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970E" w14:textId="18A8F5D7" w:rsidR="001C2B15" w:rsidRPr="008654DB" w:rsidRDefault="00CB21B9" w:rsidP="008654DB">
      <w:pPr>
        <w:pStyle w:val="Heading4"/>
      </w:pPr>
      <w:bookmarkStart w:id="0" w:name="_Hlk147405802"/>
      <w:r>
        <w:rPr>
          <w:noProof/>
        </w:rPr>
        <w:drawing>
          <wp:inline distT="0" distB="0" distL="0" distR="0" wp14:anchorId="2A9A8C96" wp14:editId="102058BC">
            <wp:extent cx="3381554" cy="1981728"/>
            <wp:effectExtent l="0" t="0" r="0" b="0"/>
            <wp:docPr id="35748332" name="Picture 1"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8332" name="Picture 1" descr="A qr code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069" cy="2014848"/>
                    </a:xfrm>
                    <a:prstGeom prst="rect">
                      <a:avLst/>
                    </a:prstGeom>
                    <a:noFill/>
                    <a:ln>
                      <a:noFill/>
                    </a:ln>
                  </pic:spPr>
                </pic:pic>
              </a:graphicData>
            </a:graphic>
          </wp:inline>
        </w:drawing>
      </w:r>
    </w:p>
    <w:p w14:paraId="13AA2684" w14:textId="2AF895AE" w:rsidR="00964AB2" w:rsidRPr="00B72E75" w:rsidRDefault="00C354C4" w:rsidP="00AE6193">
      <w:pPr>
        <w:pStyle w:val="BookTitle1"/>
        <w:rPr>
          <w:sz w:val="72"/>
          <w:szCs w:val="72"/>
        </w:rPr>
      </w:pPr>
      <w:r w:rsidRPr="00E9539E">
        <w:t>Summary of</w:t>
      </w:r>
      <w:r w:rsidR="00DC1536" w:rsidRPr="006B4679">
        <w:t xml:space="preserve"> </w:t>
      </w:r>
      <w:r w:rsidRPr="00E9539E">
        <w:t>the Ministry of Disabled People</w:t>
      </w:r>
      <w:r w:rsidR="00FE35CC">
        <w:t xml:space="preserve"> - </w:t>
      </w:r>
      <w:proofErr w:type="spellStart"/>
      <w:r w:rsidRPr="00E9539E">
        <w:t>Whaikaha</w:t>
      </w:r>
      <w:proofErr w:type="spellEnd"/>
      <w:r w:rsidRPr="00E9539E">
        <w:t xml:space="preserve"> 2024/25 Annual Rep</w:t>
      </w:r>
      <w:r w:rsidRPr="00901945">
        <w:t>ort</w:t>
      </w:r>
    </w:p>
    <w:p w14:paraId="001417DD" w14:textId="2E3E0D4A" w:rsidR="00456A94" w:rsidRPr="00EA2D0A" w:rsidRDefault="00964AB2" w:rsidP="00EA2D0A">
      <w:pPr>
        <w:spacing w:line="360" w:lineRule="auto"/>
      </w:pPr>
      <w:r>
        <w:t>Adapted in</w:t>
      </w:r>
      <w:r w:rsidRPr="00475E75">
        <w:t xml:space="preserve"> </w:t>
      </w:r>
      <w:r>
        <w:t>202</w:t>
      </w:r>
      <w:r w:rsidR="00847BEF">
        <w:t>5</w:t>
      </w:r>
      <w:r w:rsidRPr="00475E75">
        <w:t xml:space="preserve"> by Accessible Formats Service,</w:t>
      </w:r>
      <w:r w:rsidR="00A9197C">
        <w:br/>
      </w:r>
      <w:r>
        <w:rPr>
          <w:szCs w:val="36"/>
        </w:rPr>
        <w:t xml:space="preserve">Blind Low Vision NZ, </w:t>
      </w:r>
      <w:r w:rsidRPr="00475E75">
        <w:t>Aucklan</w:t>
      </w:r>
      <w:r w:rsidR="00AE6193">
        <w:t>d</w:t>
      </w:r>
    </w:p>
    <w:p w14:paraId="0E038B83" w14:textId="7A4A37E7" w:rsidR="00CB21B9" w:rsidRPr="00CB21B9" w:rsidRDefault="00892833" w:rsidP="00CB21B9">
      <w:pPr>
        <w:pStyle w:val="imagecaption"/>
        <w:rPr>
          <w:lang w:val="mi-NZ"/>
        </w:rPr>
        <w:sectPr w:rsidR="00CB21B9" w:rsidRPr="00CB21B9"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bookmarkStart w:id="1" w:name="_Hlk133221549"/>
      <w:r w:rsidRPr="00B27582">
        <w:rPr>
          <w:b/>
          <w:bCs/>
        </w:rPr>
        <w:t>Transcriber's Note</w:t>
      </w:r>
      <w:r>
        <w:rPr>
          <w:b/>
          <w:bCs/>
        </w:rPr>
        <w:t>s</w:t>
      </w:r>
      <w:r>
        <w:t xml:space="preserve">: </w:t>
      </w:r>
      <w:r w:rsidR="00F56A71">
        <w:rPr>
          <w:lang w:val="mi-NZ"/>
        </w:rPr>
        <w:t>The l</w:t>
      </w:r>
      <w:r w:rsidR="00211589">
        <w:rPr>
          <w:lang w:val="mi-NZ"/>
        </w:rPr>
        <w:t xml:space="preserve">ogo </w:t>
      </w:r>
      <w:r w:rsidR="001A6A43">
        <w:rPr>
          <w:lang w:val="mi-NZ"/>
        </w:rPr>
        <w:t>on</w:t>
      </w:r>
      <w:r w:rsidR="00211589">
        <w:rPr>
          <w:lang w:val="mi-NZ"/>
        </w:rPr>
        <w:t xml:space="preserve"> the top of </w:t>
      </w:r>
      <w:r w:rsidR="001A6A43">
        <w:rPr>
          <w:lang w:val="mi-NZ"/>
        </w:rPr>
        <w:t xml:space="preserve">the </w:t>
      </w:r>
      <w:r w:rsidR="00211589">
        <w:rPr>
          <w:lang w:val="mi-NZ"/>
        </w:rPr>
        <w:t xml:space="preserve">page is </w:t>
      </w:r>
      <w:bookmarkEnd w:id="1"/>
      <w:proofErr w:type="spellStart"/>
      <w:r w:rsidR="00CB21B9" w:rsidRPr="007E0ABB">
        <w:rPr>
          <w:rStyle w:val="Emphasis"/>
          <w:b w:val="0"/>
          <w:bCs/>
        </w:rPr>
        <w:t>Whaikaha</w:t>
      </w:r>
      <w:proofErr w:type="spellEnd"/>
      <w:r>
        <w:rPr>
          <w:rStyle w:val="Emphasis"/>
          <w:b w:val="0"/>
          <w:bCs/>
        </w:rPr>
        <w:t xml:space="preserve"> - </w:t>
      </w:r>
      <w:r w:rsidR="00CB21B9" w:rsidRPr="007E0ABB">
        <w:rPr>
          <w:rStyle w:val="Emphasis"/>
          <w:b w:val="0"/>
          <w:bCs/>
        </w:rPr>
        <w:t>Ministry of Disabled People</w:t>
      </w:r>
      <w:r w:rsidR="00CB21B9">
        <w:t>.</w:t>
      </w:r>
    </w:p>
    <w:p w14:paraId="216AD9B8" w14:textId="77777777" w:rsidR="00FC3B61" w:rsidRDefault="00FC3B61">
      <w:pPr>
        <w:spacing w:after="240"/>
        <w:rPr>
          <w:rFonts w:cs="Arial"/>
          <w:b/>
          <w:bCs/>
          <w:kern w:val="32"/>
          <w:sz w:val="60"/>
          <w:szCs w:val="32"/>
        </w:rPr>
      </w:pPr>
      <w:bookmarkStart w:id="2" w:name="_Introduction"/>
      <w:bookmarkEnd w:id="0"/>
      <w:bookmarkEnd w:id="2"/>
      <w:r>
        <w:lastRenderedPageBreak/>
        <w:br w:type="page"/>
      </w:r>
    </w:p>
    <w:p w14:paraId="69A5C240" w14:textId="77777777" w:rsidR="00FC3B61" w:rsidRDefault="00FC3B61" w:rsidP="00FC3B61">
      <w:pPr>
        <w:pStyle w:val="Heading2"/>
      </w:pPr>
      <w:r>
        <w:lastRenderedPageBreak/>
        <w:t>Notes for the Large Print Reader</w:t>
      </w:r>
    </w:p>
    <w:p w14:paraId="1719EF10" w14:textId="77777777" w:rsidR="00FC3B61" w:rsidRDefault="00FC3B61" w:rsidP="00FC3B61">
      <w:r>
        <w:t xml:space="preserve">Main text is in Arial typeface, 18 </w:t>
      </w:r>
      <w:proofErr w:type="gramStart"/>
      <w:r>
        <w:t>point</w:t>
      </w:r>
      <w:proofErr w:type="gramEnd"/>
      <w:r>
        <w:t>.</w:t>
      </w:r>
    </w:p>
    <w:p w14:paraId="58F4FC2C" w14:textId="77777777" w:rsidR="00FC3B61" w:rsidRDefault="00FC3B61" w:rsidP="00FC3B61">
      <w:r>
        <w:t>Headings are indicated as:</w:t>
      </w:r>
    </w:p>
    <w:p w14:paraId="497B0923" w14:textId="77777777" w:rsidR="00FC3B61" w:rsidRDefault="00FC3B61" w:rsidP="00FC3B61">
      <w:pPr>
        <w:pStyle w:val="Heading1"/>
      </w:pPr>
      <w:r>
        <w:t>Heading 1</w:t>
      </w:r>
    </w:p>
    <w:p w14:paraId="1A860A77" w14:textId="24168086" w:rsidR="00FC3B61" w:rsidRDefault="00FC3B61" w:rsidP="00FC3B61">
      <w:pPr>
        <w:pStyle w:val="Heading2"/>
      </w:pPr>
      <w:r>
        <w:t>Heading 2</w:t>
      </w:r>
    </w:p>
    <w:p w14:paraId="70FE389C" w14:textId="0187E634" w:rsidR="00FC3B61" w:rsidRPr="00FC3B61" w:rsidRDefault="00FC3B61" w:rsidP="00FC3B61">
      <w:pPr>
        <w:pStyle w:val="Heading3"/>
      </w:pPr>
      <w:r>
        <w:t>Heading 3</w:t>
      </w:r>
    </w:p>
    <w:p w14:paraId="415739AE" w14:textId="77777777" w:rsidR="00FC3B61" w:rsidRPr="00FC3B61" w:rsidRDefault="00FC3B61" w:rsidP="00FC3B61"/>
    <w:p w14:paraId="240E2B7D" w14:textId="77777777" w:rsidR="00FC3B61" w:rsidRDefault="00FC3B61" w:rsidP="00D602D2">
      <w:pPr>
        <w:pStyle w:val="Heading1"/>
        <w:sectPr w:rsidR="00FC3B61" w:rsidSect="00AF1240">
          <w:footerReference w:type="default" r:id="rId12"/>
          <w:pgSz w:w="11906" w:h="16838" w:code="9"/>
          <w:pgMar w:top="1134" w:right="1247" w:bottom="1247" w:left="1247" w:header="624" w:footer="624" w:gutter="0"/>
          <w:pgNumType w:start="1"/>
          <w:cols w:space="708"/>
          <w:docGrid w:linePitch="653"/>
        </w:sectPr>
      </w:pPr>
    </w:p>
    <w:p w14:paraId="3F648704" w14:textId="77777777" w:rsidR="003050D0" w:rsidRDefault="003050D0" w:rsidP="00FC3B61">
      <w:pPr>
        <w:pStyle w:val="Heading3"/>
        <w:sectPr w:rsidR="003050D0" w:rsidSect="00AF1240">
          <w:pgSz w:w="11906" w:h="16838" w:code="9"/>
          <w:pgMar w:top="1134" w:right="1247" w:bottom="1247" w:left="1247" w:header="624" w:footer="624" w:gutter="0"/>
          <w:pgNumType w:start="1"/>
          <w:cols w:space="708"/>
          <w:docGrid w:linePitch="653"/>
        </w:sectPr>
      </w:pPr>
    </w:p>
    <w:p w14:paraId="4CFC368C" w14:textId="67CABCD8" w:rsidR="00D602D2" w:rsidRDefault="00C354C4" w:rsidP="00577E0D">
      <w:pPr>
        <w:pStyle w:val="Heading1"/>
      </w:pPr>
      <w:r w:rsidRPr="00E9539E">
        <w:lastRenderedPageBreak/>
        <w:t>Our context</w:t>
      </w:r>
    </w:p>
    <w:p w14:paraId="120CA018" w14:textId="4BAC88A3" w:rsidR="00C354C4" w:rsidRPr="00FE10A5" w:rsidRDefault="00C354C4" w:rsidP="00C354C4">
      <w:r w:rsidRPr="00E9539E">
        <w:t>About one in six New Zealanders—approximately 851,000 people—are disabled, and the Ministry of Disabled People</w:t>
      </w:r>
      <w:r>
        <w:t>—</w:t>
      </w:r>
      <w:proofErr w:type="spellStart"/>
      <w:r w:rsidRPr="00E9539E">
        <w:t>Whaikaha</w:t>
      </w:r>
      <w:proofErr w:type="spellEnd"/>
      <w:r w:rsidRPr="00E9539E">
        <w:t xml:space="preserve"> serves all people with impairments, recognising that not everyone identifies with the term</w:t>
      </w:r>
      <w:r>
        <w:t xml:space="preserve"> </w:t>
      </w:r>
      <w:r w:rsidR="003050D0">
        <w:t>'</w:t>
      </w:r>
      <w:r w:rsidRPr="00E9539E">
        <w:t>d</w:t>
      </w:r>
      <w:r w:rsidRPr="00901945">
        <w:t>isabled',</w:t>
      </w:r>
      <w:r w:rsidRPr="00E9539E">
        <w:t xml:space="preserve"> including Deaf communities and Turi Māori</w:t>
      </w:r>
      <w:r w:rsidRPr="00FE10A5">
        <w:t>.</w:t>
      </w:r>
    </w:p>
    <w:p w14:paraId="0966696D" w14:textId="2A922E1C" w:rsidR="00C354C4" w:rsidRDefault="00C354C4" w:rsidP="00C354C4">
      <w:r w:rsidRPr="00E9539E">
        <w:t>You can find the full document in PDF and Word version here:</w:t>
      </w:r>
      <w:r w:rsidR="009C3773">
        <w:t xml:space="preserve"> </w:t>
      </w:r>
      <w:hyperlink r:id="rId13" w:history="1">
        <w:r w:rsidR="009C3773" w:rsidRPr="00E7410C">
          <w:rPr>
            <w:rStyle w:val="Hyperlink"/>
            <w:rFonts w:cs="Arial"/>
            <w:szCs w:val="36"/>
          </w:rPr>
          <w:t>https://tinyurl.com/whaikaha-reports</w:t>
        </w:r>
      </w:hyperlink>
      <w:r w:rsidR="009C3773">
        <w:t xml:space="preserve"> </w:t>
      </w:r>
    </w:p>
    <w:p w14:paraId="38E7309F" w14:textId="77777777" w:rsidR="00C354C4" w:rsidRPr="00FE10A5" w:rsidRDefault="00C354C4" w:rsidP="00C354C4">
      <w:r w:rsidRPr="00E9539E">
        <w:t>The full document is not available in Alternate Formats online but is available upon request</w:t>
      </w:r>
      <w:r w:rsidRPr="00FE10A5">
        <w:t>.</w:t>
      </w:r>
    </w:p>
    <w:p w14:paraId="18411C2E" w14:textId="77777777" w:rsidR="00C354C4" w:rsidRDefault="00C354C4" w:rsidP="008F4C31">
      <w:pPr>
        <w:pStyle w:val="Heading2"/>
      </w:pPr>
      <w:r w:rsidRPr="00E9539E">
        <w:t>Our values</w:t>
      </w:r>
    </w:p>
    <w:p w14:paraId="7013B29B" w14:textId="620E7F11" w:rsidR="00C354C4" w:rsidRPr="00C354C4" w:rsidRDefault="00C354C4" w:rsidP="00892833">
      <w:pPr>
        <w:pStyle w:val="ListParagraph"/>
        <w:numPr>
          <w:ilvl w:val="0"/>
          <w:numId w:val="34"/>
        </w:numPr>
        <w:spacing w:after="120"/>
        <w:ind w:left="714" w:hanging="357"/>
      </w:pPr>
      <w:r w:rsidRPr="00E9539E">
        <w:t xml:space="preserve">Mana </w:t>
      </w:r>
      <w:proofErr w:type="spellStart"/>
      <w:r w:rsidRPr="00E9539E">
        <w:t>taurite</w:t>
      </w:r>
      <w:proofErr w:type="spellEnd"/>
      <w:r w:rsidR="008F4C31">
        <w:t xml:space="preserve"> </w:t>
      </w:r>
      <w:r w:rsidR="008F4C31" w:rsidRPr="008F4C31">
        <w:rPr>
          <w:rFonts w:ascii="Verdana" w:hAnsi="Verdana"/>
          <w:szCs w:val="36"/>
        </w:rPr>
        <w:t>|</w:t>
      </w:r>
      <w:r w:rsidRPr="008F4C31">
        <w:rPr>
          <w:szCs w:val="36"/>
        </w:rPr>
        <w:t xml:space="preserve"> </w:t>
      </w:r>
      <w:r w:rsidRPr="00E9539E">
        <w:t xml:space="preserve">Equity drives </w:t>
      </w:r>
      <w:r w:rsidRPr="00C354C4">
        <w:t>us</w:t>
      </w:r>
    </w:p>
    <w:p w14:paraId="3EB7CC29" w14:textId="3274130F" w:rsidR="00C354C4" w:rsidRPr="00C354C4" w:rsidRDefault="00C354C4" w:rsidP="00892833">
      <w:pPr>
        <w:pStyle w:val="ListParagraph"/>
        <w:numPr>
          <w:ilvl w:val="0"/>
          <w:numId w:val="34"/>
        </w:numPr>
        <w:spacing w:after="120"/>
        <w:ind w:left="714" w:hanging="357"/>
      </w:pPr>
      <w:r w:rsidRPr="00C354C4">
        <w:t xml:space="preserve">Mana kaha </w:t>
      </w:r>
      <w:r w:rsidR="008F4C31" w:rsidRPr="008F4C31">
        <w:rPr>
          <w:rFonts w:ascii="Verdana" w:hAnsi="Verdana"/>
          <w:szCs w:val="36"/>
        </w:rPr>
        <w:t>|</w:t>
      </w:r>
      <w:r w:rsidR="008F4C31" w:rsidRPr="008F4C31">
        <w:rPr>
          <w:szCs w:val="36"/>
        </w:rPr>
        <w:t xml:space="preserve"> </w:t>
      </w:r>
      <w:r w:rsidRPr="00C354C4">
        <w:t>We strengthen and support</w:t>
      </w:r>
    </w:p>
    <w:p w14:paraId="2C201CD5" w14:textId="2CB4E0BC" w:rsidR="00C354C4" w:rsidRPr="00C354C4" w:rsidRDefault="00C354C4" w:rsidP="00892833">
      <w:pPr>
        <w:pStyle w:val="ListParagraph"/>
        <w:numPr>
          <w:ilvl w:val="0"/>
          <w:numId w:val="34"/>
        </w:numPr>
        <w:spacing w:after="120"/>
        <w:ind w:left="714" w:hanging="357"/>
      </w:pPr>
      <w:r w:rsidRPr="00C354C4">
        <w:t xml:space="preserve">Mana </w:t>
      </w:r>
      <w:proofErr w:type="spellStart"/>
      <w:r w:rsidRPr="00C354C4">
        <w:t>tīhura</w:t>
      </w:r>
      <w:proofErr w:type="spellEnd"/>
      <w:r w:rsidR="008F4C31">
        <w:t xml:space="preserve"> </w:t>
      </w:r>
      <w:r w:rsidR="00600F9C" w:rsidRPr="008F4C31">
        <w:rPr>
          <w:rFonts w:ascii="Verdana" w:hAnsi="Verdana"/>
          <w:szCs w:val="36"/>
        </w:rPr>
        <w:t>|</w:t>
      </w:r>
      <w:r w:rsidR="00600F9C" w:rsidRPr="008F4C31">
        <w:rPr>
          <w:szCs w:val="36"/>
        </w:rPr>
        <w:t xml:space="preserve"> </w:t>
      </w:r>
      <w:r w:rsidR="00600F9C" w:rsidRPr="00C354C4">
        <w:t>We</w:t>
      </w:r>
      <w:r w:rsidRPr="00C354C4">
        <w:t xml:space="preserve"> explore and learn</w:t>
      </w:r>
    </w:p>
    <w:p w14:paraId="09A4147B" w14:textId="77777777" w:rsidR="00C354C4" w:rsidRDefault="00C354C4" w:rsidP="00C914C7">
      <w:pPr>
        <w:pStyle w:val="Heading2"/>
      </w:pPr>
      <w:r w:rsidRPr="00E9539E">
        <w:t>Our leaders are:</w:t>
      </w:r>
    </w:p>
    <w:p w14:paraId="76B26A21" w14:textId="77777777" w:rsidR="00C354C4" w:rsidRPr="00C354C4" w:rsidRDefault="00C354C4" w:rsidP="00892833">
      <w:pPr>
        <w:pStyle w:val="ListParagraph"/>
        <w:numPr>
          <w:ilvl w:val="0"/>
          <w:numId w:val="35"/>
        </w:numPr>
        <w:spacing w:after="120"/>
        <w:ind w:left="714" w:hanging="357"/>
      </w:pPr>
      <w:r w:rsidRPr="00E9539E">
        <w:t xml:space="preserve">Paula Tesoriero, Chief </w:t>
      </w:r>
      <w:r w:rsidRPr="00C354C4">
        <w:t>Executive</w:t>
      </w:r>
    </w:p>
    <w:p w14:paraId="359E5DB7" w14:textId="77777777" w:rsidR="00C354C4" w:rsidRPr="00C354C4" w:rsidRDefault="00C354C4" w:rsidP="00892833">
      <w:pPr>
        <w:pStyle w:val="ListParagraph"/>
        <w:numPr>
          <w:ilvl w:val="0"/>
          <w:numId w:val="35"/>
        </w:numPr>
        <w:spacing w:after="120"/>
        <w:ind w:left="714" w:hanging="357"/>
      </w:pPr>
      <w:r w:rsidRPr="00C354C4">
        <w:t>Ginny Baddeley, Deputy Chief Executive, Strategy and Enablement</w:t>
      </w:r>
    </w:p>
    <w:p w14:paraId="177DF459" w14:textId="77777777" w:rsidR="00C354C4" w:rsidRPr="00C354C4" w:rsidRDefault="00C354C4" w:rsidP="00892833">
      <w:pPr>
        <w:pStyle w:val="ListParagraph"/>
        <w:numPr>
          <w:ilvl w:val="0"/>
          <w:numId w:val="35"/>
        </w:numPr>
        <w:spacing w:after="120"/>
        <w:ind w:left="714" w:hanging="357"/>
      </w:pPr>
      <w:r w:rsidRPr="00C354C4">
        <w:t>Ben O'Meara, Deputy Chief Executive, Policy and Insights</w:t>
      </w:r>
    </w:p>
    <w:p w14:paraId="5613BD04" w14:textId="77777777" w:rsidR="00C354C4" w:rsidRPr="00C354C4" w:rsidRDefault="00C354C4" w:rsidP="00892833">
      <w:pPr>
        <w:pStyle w:val="ListParagraph"/>
        <w:numPr>
          <w:ilvl w:val="0"/>
          <w:numId w:val="35"/>
        </w:numPr>
        <w:spacing w:after="120"/>
        <w:ind w:left="714" w:hanging="357"/>
      </w:pPr>
      <w:r w:rsidRPr="00C354C4">
        <w:t>Rebecca Elvy, Deputy Chief Executive, Outreach and Innovation</w:t>
      </w:r>
    </w:p>
    <w:p w14:paraId="4E47359E" w14:textId="77777777" w:rsidR="00C354C4" w:rsidRPr="00C354C4" w:rsidRDefault="00C354C4" w:rsidP="00892833">
      <w:pPr>
        <w:pStyle w:val="ListParagraph"/>
        <w:numPr>
          <w:ilvl w:val="0"/>
          <w:numId w:val="35"/>
        </w:numPr>
        <w:spacing w:after="120"/>
        <w:ind w:left="714" w:hanging="357"/>
      </w:pPr>
      <w:r w:rsidRPr="00C354C4">
        <w:lastRenderedPageBreak/>
        <w:t xml:space="preserve">Ronelle Baker, </w:t>
      </w:r>
      <w:proofErr w:type="spellStart"/>
      <w:r w:rsidRPr="00C354C4">
        <w:t>Kauhautū</w:t>
      </w:r>
      <w:proofErr w:type="spellEnd"/>
      <w:r w:rsidRPr="00C354C4">
        <w:t>—Chief Advisor Māori</w:t>
      </w:r>
    </w:p>
    <w:p w14:paraId="18F16CFF" w14:textId="77777777" w:rsidR="00C354C4" w:rsidRDefault="00C354C4" w:rsidP="00C914C7">
      <w:pPr>
        <w:pStyle w:val="Heading2"/>
      </w:pPr>
      <w:r w:rsidRPr="00E9539E">
        <w:t>Our establishment as a standalone public service departmen</w:t>
      </w:r>
      <w:r w:rsidRPr="00C914C7">
        <w:t>t</w:t>
      </w:r>
    </w:p>
    <w:p w14:paraId="00EF3D45" w14:textId="77777777" w:rsidR="00C354C4" w:rsidRPr="00FE10A5" w:rsidRDefault="00C354C4" w:rsidP="00C354C4">
      <w:r w:rsidRPr="00E9539E">
        <w:t xml:space="preserve">The Ministry was established in July 2022 and became a standalone public service department in December 2024, following a government review of Disability Support Services, with a mission to partner with disabled people, tāngata </w:t>
      </w:r>
      <w:proofErr w:type="spellStart"/>
      <w:r w:rsidRPr="00E9539E">
        <w:t>whaikaha</w:t>
      </w:r>
      <w:proofErr w:type="spellEnd"/>
      <w:r w:rsidRPr="00E9539E">
        <w:t xml:space="preserve"> Māori, their whānau, Māori, and government to improve independence and outcomes</w:t>
      </w:r>
      <w:r w:rsidRPr="00FE10A5">
        <w:t>.</w:t>
      </w:r>
    </w:p>
    <w:p w14:paraId="750E303E" w14:textId="05D00597" w:rsidR="00C354C4" w:rsidRDefault="00C354C4" w:rsidP="005A40E2">
      <w:pPr>
        <w:pStyle w:val="Heading2"/>
      </w:pPr>
      <w:r w:rsidRPr="00E9539E">
        <w:t>How we drive for impac</w:t>
      </w:r>
      <w:r w:rsidRPr="005A40E2">
        <w:t>t</w:t>
      </w:r>
    </w:p>
    <w:p w14:paraId="3C5DB2DC" w14:textId="171540E7" w:rsidR="00C354C4" w:rsidRPr="00FE10A5" w:rsidRDefault="00C354C4" w:rsidP="00C354C4">
      <w:r w:rsidRPr="00E9539E">
        <w:t>The Ministry</w:t>
      </w:r>
      <w:r>
        <w:t>'</w:t>
      </w:r>
      <w:r w:rsidRPr="00E9539E">
        <w:t xml:space="preserve">s work is guided by the vision of disabled people thriving in New Zealand, with a purpose of driving meaningful change alongside disabled people, tāngata </w:t>
      </w:r>
      <w:proofErr w:type="spellStart"/>
      <w:r w:rsidRPr="00E9539E">
        <w:t>whaikaha</w:t>
      </w:r>
      <w:proofErr w:type="spellEnd"/>
      <w:r w:rsidRPr="00E9539E">
        <w:t xml:space="preserve"> Māori and their whānau, through a stewardship role that builds relationships across government and embeds disability expertise and lived experience into public services and policy</w:t>
      </w:r>
      <w:r w:rsidRPr="00FE10A5">
        <w:t>.</w:t>
      </w:r>
    </w:p>
    <w:p w14:paraId="71A37C5C" w14:textId="77777777" w:rsidR="00C354C4" w:rsidRDefault="00C354C4" w:rsidP="006F6060">
      <w:pPr>
        <w:pStyle w:val="Heading2"/>
      </w:pPr>
      <w:r w:rsidRPr="00E9539E">
        <w:t>Initial performance framework</w:t>
      </w:r>
    </w:p>
    <w:p w14:paraId="27E6B87B" w14:textId="77777777" w:rsidR="00C354C4" w:rsidRDefault="00C354C4" w:rsidP="00C354C4">
      <w:r w:rsidRPr="00E9539E">
        <w:t>The Ministry has begun developing a performance framework to monitor its activities as a standalone department, with progress and operations assessed against key components outlined in the report</w:t>
      </w:r>
      <w:r w:rsidRPr="00FE10A5">
        <w:t>.</w:t>
      </w:r>
    </w:p>
    <w:p w14:paraId="580135E8" w14:textId="77777777" w:rsidR="009C3773" w:rsidRDefault="009C3773" w:rsidP="006F6060">
      <w:pPr>
        <w:pStyle w:val="Heading3"/>
      </w:pPr>
      <w:r w:rsidRPr="00E9539E">
        <w:lastRenderedPageBreak/>
        <w:t>Our vision</w:t>
      </w:r>
    </w:p>
    <w:p w14:paraId="417DE4AA" w14:textId="77777777" w:rsidR="009C3773" w:rsidRPr="009C3773" w:rsidRDefault="009C3773" w:rsidP="009C3773">
      <w:r w:rsidRPr="00E9539E">
        <w:t xml:space="preserve">Disabled people thriving in New </w:t>
      </w:r>
      <w:r w:rsidRPr="009C3773">
        <w:t>Zealand</w:t>
      </w:r>
    </w:p>
    <w:p w14:paraId="15BA305E" w14:textId="77777777" w:rsidR="009C3773" w:rsidRPr="009C3773" w:rsidRDefault="009C3773" w:rsidP="006F6060">
      <w:pPr>
        <w:pStyle w:val="Heading3"/>
      </w:pPr>
      <w:r w:rsidRPr="009C3773">
        <w:t>Our purpose</w:t>
      </w:r>
    </w:p>
    <w:p w14:paraId="22DE3B20" w14:textId="77777777" w:rsidR="009C3773" w:rsidRDefault="009C3773" w:rsidP="009C3773">
      <w:r w:rsidRPr="009C3773">
        <w:t xml:space="preserve">Driving real and meaningful change with disabled people, tāngata </w:t>
      </w:r>
      <w:proofErr w:type="spellStart"/>
      <w:r w:rsidRPr="009C3773">
        <w:t>whaikaha</w:t>
      </w:r>
      <w:proofErr w:type="spellEnd"/>
      <w:r w:rsidRPr="009C3773">
        <w:t xml:space="preserve"> Māori and their whānau</w:t>
      </w:r>
    </w:p>
    <w:p w14:paraId="428EFE36" w14:textId="77777777" w:rsidR="009C3773" w:rsidRDefault="009C3773" w:rsidP="006F6060">
      <w:pPr>
        <w:pStyle w:val="Heading3"/>
      </w:pPr>
      <w:r w:rsidRPr="00E9539E">
        <w:t>Our strategic outcomes</w:t>
      </w:r>
    </w:p>
    <w:p w14:paraId="02BB3151" w14:textId="77777777" w:rsidR="009C3773" w:rsidRDefault="009C3773" w:rsidP="009C3773">
      <w:pPr>
        <w:pStyle w:val="ListParagraph"/>
        <w:numPr>
          <w:ilvl w:val="0"/>
          <w:numId w:val="36"/>
        </w:numPr>
        <w:spacing w:after="120"/>
        <w:ind w:left="714" w:hanging="357"/>
      </w:pPr>
      <w:r w:rsidRPr="00E9539E">
        <w:t>Accessibility</w:t>
      </w:r>
    </w:p>
    <w:p w14:paraId="625F9FC7" w14:textId="77777777" w:rsidR="009C3773" w:rsidRDefault="009C3773" w:rsidP="009C3773">
      <w:pPr>
        <w:pStyle w:val="ListParagraph"/>
        <w:numPr>
          <w:ilvl w:val="0"/>
          <w:numId w:val="36"/>
        </w:numPr>
        <w:spacing w:after="120"/>
        <w:ind w:left="714" w:hanging="357"/>
      </w:pPr>
      <w:r w:rsidRPr="00E9539E">
        <w:t>Education</w:t>
      </w:r>
    </w:p>
    <w:p w14:paraId="09818DB5" w14:textId="77777777" w:rsidR="009C3773" w:rsidRDefault="009C3773" w:rsidP="009C3773">
      <w:pPr>
        <w:pStyle w:val="ListParagraph"/>
        <w:numPr>
          <w:ilvl w:val="0"/>
          <w:numId w:val="36"/>
        </w:numPr>
        <w:spacing w:after="120"/>
        <w:ind w:left="714" w:hanging="357"/>
      </w:pPr>
      <w:r w:rsidRPr="00E9539E">
        <w:t>Employment</w:t>
      </w:r>
    </w:p>
    <w:p w14:paraId="4A261F43" w14:textId="77777777" w:rsidR="009C3773" w:rsidRDefault="009C3773" w:rsidP="009C3773">
      <w:pPr>
        <w:pStyle w:val="ListParagraph"/>
        <w:numPr>
          <w:ilvl w:val="0"/>
          <w:numId w:val="36"/>
        </w:numPr>
        <w:spacing w:after="120"/>
        <w:ind w:left="714" w:hanging="357"/>
      </w:pPr>
      <w:r w:rsidRPr="00E9539E">
        <w:t>Health</w:t>
      </w:r>
    </w:p>
    <w:p w14:paraId="338A2442" w14:textId="77777777" w:rsidR="009C3773" w:rsidRDefault="009C3773" w:rsidP="009C3773">
      <w:pPr>
        <w:pStyle w:val="ListParagraph"/>
        <w:numPr>
          <w:ilvl w:val="0"/>
          <w:numId w:val="36"/>
        </w:numPr>
        <w:spacing w:after="120"/>
        <w:ind w:left="714" w:hanging="357"/>
      </w:pPr>
      <w:r w:rsidRPr="00E9539E">
        <w:t>Housing</w:t>
      </w:r>
    </w:p>
    <w:p w14:paraId="559DC66D" w14:textId="77777777" w:rsidR="009C3773" w:rsidRDefault="009C3773" w:rsidP="009C3773">
      <w:pPr>
        <w:pStyle w:val="ListParagraph"/>
        <w:numPr>
          <w:ilvl w:val="0"/>
          <w:numId w:val="36"/>
        </w:numPr>
        <w:spacing w:after="120"/>
        <w:ind w:left="714" w:hanging="357"/>
      </w:pPr>
      <w:r w:rsidRPr="00E9539E">
        <w:t>Justice</w:t>
      </w:r>
    </w:p>
    <w:p w14:paraId="20D22442" w14:textId="77777777" w:rsidR="009C3773" w:rsidRPr="00FE10A5" w:rsidRDefault="009C3773" w:rsidP="009C3773">
      <w:r w:rsidRPr="00E9539E">
        <w:t>Our strategic outcomes are the high-level areas we want to influence, because they will help achieve our vision of disabled people thriving in New Zealand</w:t>
      </w:r>
      <w:r w:rsidRPr="00FE10A5">
        <w:t>.</w:t>
      </w:r>
    </w:p>
    <w:p w14:paraId="38C5B797" w14:textId="77777777" w:rsidR="009C3773" w:rsidRPr="00FE10A5" w:rsidRDefault="009C3773" w:rsidP="009C3773">
      <w:r w:rsidRPr="00E9539E">
        <w:t>We are establishing system-level measures to understand whether we are influencing our strategic outcomes</w:t>
      </w:r>
      <w:r w:rsidRPr="00FE10A5">
        <w:t>.</w:t>
      </w:r>
    </w:p>
    <w:p w14:paraId="1420FDDD" w14:textId="77777777" w:rsidR="009C3773" w:rsidRDefault="009C3773" w:rsidP="006F6060">
      <w:pPr>
        <w:pStyle w:val="Heading3"/>
      </w:pPr>
      <w:r w:rsidRPr="00E9539E">
        <w:t>Our stewardship functions</w:t>
      </w:r>
    </w:p>
    <w:p w14:paraId="50B7D13D" w14:textId="77777777" w:rsidR="009C3773" w:rsidRDefault="009C3773" w:rsidP="009C3773">
      <w:pPr>
        <w:pStyle w:val="ListParagraph"/>
        <w:numPr>
          <w:ilvl w:val="0"/>
          <w:numId w:val="37"/>
        </w:numPr>
        <w:spacing w:after="120"/>
        <w:ind w:left="714" w:hanging="357"/>
      </w:pPr>
      <w:r w:rsidRPr="00E9539E">
        <w:t>System leadership and societal chan</w:t>
      </w:r>
      <w:r w:rsidRPr="009C3773">
        <w:t>ge</w:t>
      </w:r>
    </w:p>
    <w:p w14:paraId="36E2F5B7" w14:textId="77777777" w:rsidR="009C3773" w:rsidRDefault="009C3773" w:rsidP="009C3773">
      <w:pPr>
        <w:pStyle w:val="ListParagraph"/>
        <w:numPr>
          <w:ilvl w:val="0"/>
          <w:numId w:val="37"/>
        </w:numPr>
        <w:spacing w:after="120"/>
        <w:ind w:left="714" w:hanging="357"/>
      </w:pPr>
      <w:r w:rsidRPr="00E9539E">
        <w:t>Strategic policy</w:t>
      </w:r>
    </w:p>
    <w:p w14:paraId="3BF93E2E" w14:textId="77777777" w:rsidR="009C3773" w:rsidRDefault="009C3773" w:rsidP="009C3773">
      <w:pPr>
        <w:pStyle w:val="ListParagraph"/>
        <w:numPr>
          <w:ilvl w:val="0"/>
          <w:numId w:val="37"/>
        </w:numPr>
        <w:spacing w:after="120"/>
        <w:ind w:left="714" w:hanging="357"/>
      </w:pPr>
      <w:r w:rsidRPr="00E9539E">
        <w:t>System-level monitoring</w:t>
      </w:r>
    </w:p>
    <w:p w14:paraId="63D3363D" w14:textId="77777777" w:rsidR="009C3773" w:rsidRDefault="009C3773" w:rsidP="009C3773">
      <w:pPr>
        <w:pStyle w:val="ListParagraph"/>
        <w:numPr>
          <w:ilvl w:val="0"/>
          <w:numId w:val="37"/>
        </w:numPr>
        <w:spacing w:after="120"/>
        <w:ind w:left="714" w:hanging="357"/>
      </w:pPr>
      <w:r w:rsidRPr="00E9539E">
        <w:lastRenderedPageBreak/>
        <w:t>Disability information and advice</w:t>
      </w:r>
    </w:p>
    <w:p w14:paraId="38D49F99" w14:textId="77777777" w:rsidR="009C3773" w:rsidRDefault="009C3773" w:rsidP="009C3773">
      <w:pPr>
        <w:pStyle w:val="ListParagraph"/>
        <w:numPr>
          <w:ilvl w:val="0"/>
          <w:numId w:val="37"/>
        </w:numPr>
        <w:spacing w:after="120"/>
        <w:ind w:left="714" w:hanging="357"/>
      </w:pPr>
      <w:r w:rsidRPr="00E9539E">
        <w:t>Building relationships between government and disabled peopl</w:t>
      </w:r>
      <w:r w:rsidRPr="009C3773">
        <w:t>e</w:t>
      </w:r>
    </w:p>
    <w:p w14:paraId="38644C91" w14:textId="77777777" w:rsidR="009C3773" w:rsidRDefault="009C3773" w:rsidP="006F6060">
      <w:pPr>
        <w:pStyle w:val="Heading3"/>
      </w:pPr>
      <w:r w:rsidRPr="00E9539E">
        <w:t>Our work programmes</w:t>
      </w:r>
    </w:p>
    <w:p w14:paraId="7ADA1F5A" w14:textId="77777777" w:rsidR="009C3773" w:rsidRPr="009C3773" w:rsidRDefault="009C3773" w:rsidP="009C3773">
      <w:pPr>
        <w:pStyle w:val="ListParagraph"/>
        <w:numPr>
          <w:ilvl w:val="0"/>
          <w:numId w:val="38"/>
        </w:numPr>
        <w:spacing w:after="120"/>
        <w:ind w:left="714" w:hanging="357"/>
      </w:pPr>
      <w:r w:rsidRPr="00E9539E">
        <w:t>The New Zealand Disability Strategy r</w:t>
      </w:r>
      <w:r w:rsidRPr="009C3773">
        <w:t>efresh</w:t>
      </w:r>
    </w:p>
    <w:p w14:paraId="1CF1C73E" w14:textId="77777777" w:rsidR="009C3773" w:rsidRPr="009C3773" w:rsidRDefault="009C3773" w:rsidP="009C3773">
      <w:pPr>
        <w:pStyle w:val="ListParagraph"/>
        <w:numPr>
          <w:ilvl w:val="0"/>
          <w:numId w:val="38"/>
        </w:numPr>
        <w:spacing w:after="120"/>
        <w:ind w:left="714" w:hanging="357"/>
      </w:pPr>
      <w:r w:rsidRPr="009C3773">
        <w:t>The New Zealand Sign Language (NZSL) Strategy refresh</w:t>
      </w:r>
    </w:p>
    <w:p w14:paraId="02755FA2" w14:textId="77777777" w:rsidR="009C3773" w:rsidRPr="009C3773" w:rsidRDefault="009C3773" w:rsidP="009C3773">
      <w:pPr>
        <w:pStyle w:val="ListParagraph"/>
        <w:numPr>
          <w:ilvl w:val="0"/>
          <w:numId w:val="38"/>
        </w:numPr>
        <w:spacing w:after="120"/>
        <w:ind w:left="714" w:hanging="357"/>
      </w:pPr>
      <w:r w:rsidRPr="009C3773">
        <w:t>United Nations Convention on the Rights of Persons with Disabilities (UNCRPD) response</w:t>
      </w:r>
    </w:p>
    <w:p w14:paraId="6BE26F9D" w14:textId="77777777" w:rsidR="009C3773" w:rsidRPr="009C3773" w:rsidRDefault="009C3773" w:rsidP="009C3773">
      <w:pPr>
        <w:pStyle w:val="ListParagraph"/>
        <w:numPr>
          <w:ilvl w:val="0"/>
          <w:numId w:val="38"/>
        </w:numPr>
        <w:spacing w:after="120"/>
        <w:ind w:left="714" w:hanging="357"/>
      </w:pPr>
      <w:r w:rsidRPr="009C3773">
        <w:t>Royal Commission of Inquiry into Abuse in Care response</w:t>
      </w:r>
    </w:p>
    <w:p w14:paraId="68E0C8DB" w14:textId="77777777" w:rsidR="009C3773" w:rsidRPr="009C3773" w:rsidRDefault="009C3773" w:rsidP="009C3773">
      <w:pPr>
        <w:pStyle w:val="ListParagraph"/>
        <w:numPr>
          <w:ilvl w:val="0"/>
          <w:numId w:val="38"/>
        </w:numPr>
        <w:spacing w:after="120"/>
        <w:ind w:left="714" w:hanging="357"/>
      </w:pPr>
      <w:r w:rsidRPr="009C3773">
        <w:t>Accessibility Work Programme</w:t>
      </w:r>
    </w:p>
    <w:p w14:paraId="12865CD7" w14:textId="77777777" w:rsidR="009C3773" w:rsidRPr="009C3773" w:rsidRDefault="009C3773" w:rsidP="009C3773">
      <w:pPr>
        <w:pStyle w:val="ListParagraph"/>
        <w:numPr>
          <w:ilvl w:val="0"/>
          <w:numId w:val="38"/>
        </w:numPr>
        <w:spacing w:after="120"/>
        <w:ind w:left="714" w:hanging="357"/>
      </w:pPr>
      <w:r w:rsidRPr="009C3773">
        <w:t>Creating employment opportunities for disabled people</w:t>
      </w:r>
    </w:p>
    <w:p w14:paraId="47A4716E" w14:textId="77777777" w:rsidR="009C3773" w:rsidRPr="009C3773" w:rsidRDefault="009C3773" w:rsidP="009C3773">
      <w:pPr>
        <w:pStyle w:val="ListParagraph"/>
        <w:numPr>
          <w:ilvl w:val="0"/>
          <w:numId w:val="38"/>
        </w:numPr>
        <w:spacing w:after="120"/>
        <w:ind w:left="714" w:hanging="357"/>
      </w:pPr>
      <w:r w:rsidRPr="009C3773">
        <w:t>Reshaping our Ministry</w:t>
      </w:r>
    </w:p>
    <w:p w14:paraId="0AA07430" w14:textId="77777777" w:rsidR="009C3773" w:rsidRDefault="009C3773" w:rsidP="0022732A">
      <w:pPr>
        <w:pStyle w:val="Heading1"/>
      </w:pPr>
      <w:r w:rsidRPr="009C3773">
        <w:t>Progress on our strategic intentions</w:t>
      </w:r>
    </w:p>
    <w:p w14:paraId="48960624" w14:textId="4240382A" w:rsidR="009C3773" w:rsidRPr="00577E0D" w:rsidRDefault="009C3773" w:rsidP="009C3773">
      <w:pPr>
        <w:rPr>
          <w:szCs w:val="36"/>
        </w:rPr>
      </w:pPr>
      <w:r w:rsidRPr="00577E0D">
        <w:rPr>
          <w:szCs w:val="36"/>
        </w:rPr>
        <w:t xml:space="preserve">Link to our Strategic Intentions that has all alternate formats is: </w:t>
      </w:r>
      <w:bookmarkStart w:id="3" w:name="_Hlk214870426"/>
      <w:r w:rsidR="00577E0D" w:rsidRPr="004D24F0">
        <w:rPr>
          <w:rFonts w:cs="Arial"/>
          <w:szCs w:val="36"/>
        </w:rPr>
        <w:fldChar w:fldCharType="begin"/>
      </w:r>
      <w:r w:rsidR="00577E0D" w:rsidRPr="004D24F0">
        <w:rPr>
          <w:rFonts w:cs="Arial"/>
          <w:szCs w:val="36"/>
        </w:rPr>
        <w:instrText>HYPERLINK "https://www.whaikaha.govt.nz/about-us/corporate-publications/strategic-intentions/strategic-intentions-tauaki"</w:instrText>
      </w:r>
      <w:r w:rsidR="00577E0D" w:rsidRPr="004D24F0">
        <w:rPr>
          <w:rFonts w:cs="Arial"/>
          <w:szCs w:val="36"/>
        </w:rPr>
      </w:r>
      <w:r w:rsidR="00577E0D" w:rsidRPr="004D24F0">
        <w:rPr>
          <w:rFonts w:cs="Arial"/>
          <w:szCs w:val="36"/>
        </w:rPr>
        <w:fldChar w:fldCharType="separate"/>
      </w:r>
      <w:r w:rsidR="00577E0D" w:rsidRPr="004D24F0">
        <w:rPr>
          <w:rStyle w:val="Hyperlink"/>
          <w:rFonts w:cs="Arial"/>
          <w:szCs w:val="36"/>
        </w:rPr>
        <w:t>https://tin</w:t>
      </w:r>
      <w:r w:rsidR="00577E0D" w:rsidRPr="004D24F0">
        <w:rPr>
          <w:rStyle w:val="Hyperlink"/>
          <w:rFonts w:cs="Arial"/>
          <w:szCs w:val="36"/>
        </w:rPr>
        <w:t>y</w:t>
      </w:r>
      <w:r w:rsidR="00577E0D" w:rsidRPr="004D24F0">
        <w:rPr>
          <w:rStyle w:val="Hyperlink"/>
          <w:rFonts w:cs="Arial"/>
          <w:szCs w:val="36"/>
        </w:rPr>
        <w:t>url.com/MoDP-Strategy</w:t>
      </w:r>
      <w:r w:rsidR="00577E0D" w:rsidRPr="004D24F0">
        <w:rPr>
          <w:rFonts w:cs="Arial"/>
          <w:szCs w:val="36"/>
        </w:rPr>
        <w:fldChar w:fldCharType="end"/>
      </w:r>
      <w:bookmarkEnd w:id="3"/>
      <w:r w:rsidR="00577E0D" w:rsidRPr="00577E0D">
        <w:rPr>
          <w:szCs w:val="36"/>
        </w:rPr>
        <w:t xml:space="preserve"> </w:t>
      </w:r>
    </w:p>
    <w:p w14:paraId="06705909" w14:textId="77777777" w:rsidR="009C3773" w:rsidRDefault="009C3773" w:rsidP="009C3773">
      <w:proofErr w:type="spellStart"/>
      <w:r w:rsidRPr="00E9539E">
        <w:t>Whaikaha</w:t>
      </w:r>
      <w:r>
        <w:t>'</w:t>
      </w:r>
      <w:r w:rsidRPr="00E9539E">
        <w:t>s</w:t>
      </w:r>
      <w:proofErr w:type="spellEnd"/>
      <w:r w:rsidRPr="00E9539E">
        <w:t xml:space="preserve"> strategic outcomes aim to reduce barriers and improve equity for disabled people across six key areas:</w:t>
      </w:r>
    </w:p>
    <w:p w14:paraId="1F147228" w14:textId="77777777" w:rsidR="009C3773" w:rsidRPr="00FE10A5" w:rsidRDefault="009C3773" w:rsidP="009C3773">
      <w:r w:rsidRPr="0022732A">
        <w:rPr>
          <w:b/>
          <w:bCs/>
        </w:rPr>
        <w:lastRenderedPageBreak/>
        <w:t>Accessibility:</w:t>
      </w:r>
      <w:r w:rsidRPr="00E9539E">
        <w:t xml:space="preserve"> We are working to remove barriers that prevent disabled people from participating fully in society, with a focus on improving access to buildings, transport, services, and information. Progress in this area will enable greater independence and dignity</w:t>
      </w:r>
      <w:r w:rsidRPr="00FE10A5">
        <w:t>.</w:t>
      </w:r>
    </w:p>
    <w:p w14:paraId="6E6C31BC" w14:textId="77777777" w:rsidR="009C3773" w:rsidRPr="00FE10A5" w:rsidRDefault="009C3773" w:rsidP="009C3773">
      <w:r w:rsidRPr="0022732A">
        <w:rPr>
          <w:b/>
          <w:bCs/>
        </w:rPr>
        <w:t>Education:</w:t>
      </w:r>
      <w:r w:rsidRPr="00E9539E">
        <w:t xml:space="preserve"> Our efforts target reducing disparities in attendance, participation, and achievement for disabled learners. Improved education outcomes will support lifelong learning, confidence, and social inclusion</w:t>
      </w:r>
      <w:r w:rsidRPr="00FE10A5">
        <w:t>.</w:t>
      </w:r>
    </w:p>
    <w:p w14:paraId="47BCE4E5" w14:textId="77777777" w:rsidR="009C3773" w:rsidRPr="00FE10A5" w:rsidRDefault="009C3773" w:rsidP="009C3773">
      <w:r w:rsidRPr="0022732A">
        <w:rPr>
          <w:b/>
          <w:bCs/>
        </w:rPr>
        <w:t>Employment:</w:t>
      </w:r>
      <w:r w:rsidRPr="00E9539E">
        <w:t xml:space="preserve"> We are addressing systemic and societal barriers to employment, aiming to increase workforce participation and income equity for disabled people. Better employment outcomes will enhance financial independence and wellbeing</w:t>
      </w:r>
      <w:r w:rsidRPr="00FE10A5">
        <w:t>.</w:t>
      </w:r>
    </w:p>
    <w:p w14:paraId="34A5F8BD" w14:textId="77777777" w:rsidR="009C3773" w:rsidRPr="00FE10A5" w:rsidRDefault="009C3773" w:rsidP="009C3773">
      <w:r w:rsidRPr="0022732A">
        <w:rPr>
          <w:b/>
          <w:bCs/>
        </w:rPr>
        <w:t>Health:</w:t>
      </w:r>
      <w:r w:rsidRPr="00E9539E">
        <w:t xml:space="preserve"> We are focused on improving access to health services and reducing unmet needs, with the goal of closing the gap in physical, mental, and social health outcomes between disabled and non-disabled people</w:t>
      </w:r>
      <w:r w:rsidRPr="00FE10A5">
        <w:t>.</w:t>
      </w:r>
    </w:p>
    <w:p w14:paraId="5E443271" w14:textId="77777777" w:rsidR="009C3773" w:rsidRPr="00FE10A5" w:rsidRDefault="009C3773" w:rsidP="009C3773">
      <w:r w:rsidRPr="0022732A">
        <w:rPr>
          <w:b/>
          <w:bCs/>
        </w:rPr>
        <w:t>Housing:</w:t>
      </w:r>
      <w:r w:rsidRPr="00E9539E">
        <w:t xml:space="preserve"> Our work supports access to safe, suitable, and accessible housing, which is essential for health, independence, and community participation. Reducing housing deprivation will improve overall quality of life</w:t>
      </w:r>
      <w:r w:rsidRPr="00FE10A5">
        <w:t>.</w:t>
      </w:r>
    </w:p>
    <w:p w14:paraId="794FF356" w14:textId="77777777" w:rsidR="009C3773" w:rsidRPr="00FE10A5" w:rsidRDefault="009C3773" w:rsidP="009C3773">
      <w:r w:rsidRPr="0022732A">
        <w:rPr>
          <w:b/>
          <w:bCs/>
        </w:rPr>
        <w:t>Justice:</w:t>
      </w:r>
      <w:r w:rsidRPr="00E9539E">
        <w:t xml:space="preserve"> We are working to ensure disabled people are treated fairly and safely within the justice system, with improved protections, legal support, and responsiveness. </w:t>
      </w:r>
      <w:r w:rsidRPr="00E9539E">
        <w:lastRenderedPageBreak/>
        <w:t>This will reduce victimisation and promote equitable justice outcomes</w:t>
      </w:r>
      <w:r w:rsidRPr="00FE10A5">
        <w:t>.</w:t>
      </w:r>
    </w:p>
    <w:p w14:paraId="0B3725BA" w14:textId="77777777" w:rsidR="009C3773" w:rsidRDefault="009C3773" w:rsidP="0022732A">
      <w:pPr>
        <w:pStyle w:val="Heading1"/>
      </w:pPr>
      <w:r w:rsidRPr="00E9539E">
        <w:t>Assessment of operations</w:t>
      </w:r>
    </w:p>
    <w:p w14:paraId="5DAF113B" w14:textId="77777777" w:rsidR="009C3773" w:rsidRDefault="009C3773" w:rsidP="009D5ED8">
      <w:pPr>
        <w:pStyle w:val="Heading2"/>
      </w:pPr>
      <w:r w:rsidRPr="00E9539E">
        <w:t>Implementing the Government</w:t>
      </w:r>
      <w:r>
        <w:t>'</w:t>
      </w:r>
      <w:r w:rsidRPr="00E9539E">
        <w:t>s priorities</w:t>
      </w:r>
    </w:p>
    <w:p w14:paraId="2034FB46" w14:textId="77777777" w:rsidR="009C3773" w:rsidRPr="00FE10A5" w:rsidRDefault="009C3773" w:rsidP="009C3773">
      <w:r w:rsidRPr="00E9539E">
        <w:t>The Government Targets are nine targets the Government has set to improve the results that public services are achieving. They are intended to be achieved by 2030</w:t>
      </w:r>
      <w:r w:rsidRPr="00FE10A5">
        <w:t>.</w:t>
      </w:r>
    </w:p>
    <w:p w14:paraId="2B98630E" w14:textId="77777777" w:rsidR="009C3773" w:rsidRPr="00FE10A5" w:rsidRDefault="009C3773" w:rsidP="009C3773">
      <w:r w:rsidRPr="00E9539E">
        <w:t>There is strong alignment between the Government Targets and our six strategic outcomes, as well as the priority outcome areas for the New Zealand Disability Strategy refresh</w:t>
      </w:r>
      <w:r w:rsidRPr="00FE10A5">
        <w:t>.</w:t>
      </w:r>
    </w:p>
    <w:p w14:paraId="435230A9" w14:textId="77777777" w:rsidR="009D5ED8" w:rsidRPr="00387E26" w:rsidRDefault="009C3773" w:rsidP="009D5ED8">
      <w:pPr>
        <w:rPr>
          <w:rFonts w:ascii="Verdana" w:hAnsi="Verdana"/>
          <w:sz w:val="24"/>
        </w:rPr>
      </w:pPr>
      <w:r w:rsidRPr="00E9539E">
        <w:t>Information about the Government Targets can be found on the DPMC website</w:t>
      </w:r>
      <w:r w:rsidR="009D5ED8">
        <w:t xml:space="preserve"> </w:t>
      </w:r>
      <w:bookmarkStart w:id="4" w:name="_Hlk214368855"/>
      <w:r w:rsidR="009D5ED8" w:rsidRPr="009D5ED8">
        <w:rPr>
          <w:rFonts w:cs="Arial"/>
          <w:szCs w:val="36"/>
        </w:rPr>
        <w:t>(</w:t>
      </w:r>
      <w:hyperlink r:id="rId14" w:history="1">
        <w:r w:rsidR="009D5ED8" w:rsidRPr="009D5ED8">
          <w:rPr>
            <w:rStyle w:val="Hyperlink"/>
            <w:rFonts w:cs="Arial"/>
            <w:szCs w:val="36"/>
          </w:rPr>
          <w:t>ht</w:t>
        </w:r>
        <w:r w:rsidR="009D5ED8" w:rsidRPr="009D5ED8">
          <w:rPr>
            <w:rStyle w:val="Hyperlink"/>
            <w:rFonts w:cs="Arial"/>
            <w:szCs w:val="36"/>
          </w:rPr>
          <w:t>t</w:t>
        </w:r>
        <w:r w:rsidR="009D5ED8" w:rsidRPr="009D5ED8">
          <w:rPr>
            <w:rStyle w:val="Hyperlink"/>
            <w:rFonts w:cs="Arial"/>
            <w:szCs w:val="36"/>
          </w:rPr>
          <w:t>ps://www.dpmc.govt.nz/our-programmes/government-targets</w:t>
        </w:r>
      </w:hyperlink>
      <w:r w:rsidR="009D5ED8" w:rsidRPr="009D5ED8">
        <w:rPr>
          <w:rFonts w:cs="Arial"/>
          <w:szCs w:val="36"/>
        </w:rPr>
        <w:t>).</w:t>
      </w:r>
    </w:p>
    <w:bookmarkEnd w:id="4"/>
    <w:p w14:paraId="7D5DFA8A" w14:textId="77777777" w:rsidR="009C3773" w:rsidRPr="009D5ED8" w:rsidRDefault="009C3773" w:rsidP="0026315C">
      <w:pPr>
        <w:pStyle w:val="Heading3"/>
      </w:pPr>
      <w:r w:rsidRPr="009D5ED8">
        <w:t>Our education strategic outcome contributes to:</w:t>
      </w:r>
    </w:p>
    <w:p w14:paraId="196189B4" w14:textId="77777777" w:rsidR="009C3773" w:rsidRDefault="009C3773" w:rsidP="00F20F38">
      <w:pPr>
        <w:spacing w:before="0" w:after="120"/>
        <w:ind w:left="714" w:hanging="357"/>
      </w:pPr>
      <w:r w:rsidRPr="00E9539E">
        <w:t>Target 6</w:t>
      </w:r>
      <w:r>
        <w:t>—</w:t>
      </w:r>
      <w:r w:rsidRPr="00E9539E">
        <w:t>Increased student attendanc</w:t>
      </w:r>
      <w:r w:rsidRPr="009D5ED8">
        <w:t>e</w:t>
      </w:r>
    </w:p>
    <w:p w14:paraId="4DEC84BF" w14:textId="77777777" w:rsidR="009C3773" w:rsidRPr="00FE10A5" w:rsidRDefault="009C3773" w:rsidP="00F20F38">
      <w:pPr>
        <w:spacing w:before="0" w:after="120"/>
        <w:ind w:left="714" w:hanging="357"/>
      </w:pPr>
      <w:r w:rsidRPr="00E9539E">
        <w:t>Target 7</w:t>
      </w:r>
      <w:r>
        <w:t>—</w:t>
      </w:r>
      <w:r w:rsidRPr="00E9539E">
        <w:t>More students at expected curriculum levels</w:t>
      </w:r>
      <w:r w:rsidRPr="00FE10A5">
        <w:t>.</w:t>
      </w:r>
    </w:p>
    <w:p w14:paraId="05AD82BC" w14:textId="77777777" w:rsidR="009C3773" w:rsidRPr="009D5ED8" w:rsidRDefault="009C3773" w:rsidP="0026315C">
      <w:pPr>
        <w:pStyle w:val="Heading3"/>
      </w:pPr>
      <w:r w:rsidRPr="009D5ED8">
        <w:lastRenderedPageBreak/>
        <w:t>Our employment strategic outcome contributes to:</w:t>
      </w:r>
    </w:p>
    <w:p w14:paraId="5AE54BF9" w14:textId="77777777" w:rsidR="00F20F38" w:rsidRDefault="009C3773" w:rsidP="00F20F38">
      <w:pPr>
        <w:spacing w:before="0" w:after="120"/>
        <w:ind w:left="714" w:hanging="357"/>
      </w:pPr>
      <w:r w:rsidRPr="00E9539E">
        <w:t>Target 5</w:t>
      </w:r>
      <w:r>
        <w:t>—</w:t>
      </w:r>
      <w:r w:rsidRPr="00E9539E">
        <w:t>Fewer people on the Jobseeker Support</w:t>
      </w:r>
    </w:p>
    <w:p w14:paraId="6C7D16A0" w14:textId="44DC84F4" w:rsidR="009C3773" w:rsidRPr="00FE10A5" w:rsidRDefault="009C3773" w:rsidP="00F20F38">
      <w:pPr>
        <w:spacing w:before="0" w:after="120"/>
        <w:ind w:left="714" w:hanging="357"/>
      </w:pPr>
      <w:r w:rsidRPr="00E9539E">
        <w:t>benefit</w:t>
      </w:r>
      <w:r w:rsidRPr="00FE10A5">
        <w:t>.</w:t>
      </w:r>
    </w:p>
    <w:p w14:paraId="15D9D809" w14:textId="77777777" w:rsidR="009C3773" w:rsidRPr="009D5ED8" w:rsidRDefault="009C3773" w:rsidP="0026315C">
      <w:pPr>
        <w:pStyle w:val="Heading3"/>
      </w:pPr>
      <w:r w:rsidRPr="009D5ED8">
        <w:t>Our health strategic outcome contributes to:</w:t>
      </w:r>
    </w:p>
    <w:p w14:paraId="614197ED" w14:textId="77777777" w:rsidR="009C3773" w:rsidRDefault="009C3773" w:rsidP="00F20F38">
      <w:pPr>
        <w:spacing w:before="0" w:after="120"/>
        <w:ind w:left="714" w:hanging="357"/>
      </w:pPr>
      <w:r w:rsidRPr="00E9539E">
        <w:t>Target 1</w:t>
      </w:r>
      <w:r>
        <w:t>—</w:t>
      </w:r>
      <w:r w:rsidRPr="00E9539E">
        <w:t>Shorter stays in emergency departmen</w:t>
      </w:r>
      <w:r w:rsidRPr="009D5ED8">
        <w:t>ts</w:t>
      </w:r>
    </w:p>
    <w:p w14:paraId="2C6E43F4" w14:textId="77777777" w:rsidR="009C3773" w:rsidRPr="00FE10A5" w:rsidRDefault="009C3773" w:rsidP="00F20F38">
      <w:pPr>
        <w:spacing w:before="0" w:after="120"/>
        <w:ind w:left="714" w:hanging="357"/>
      </w:pPr>
      <w:r w:rsidRPr="00E9539E">
        <w:t>Target 2</w:t>
      </w:r>
      <w:r>
        <w:t>—</w:t>
      </w:r>
      <w:r w:rsidRPr="00E9539E">
        <w:t>Shorter wait times for treatments</w:t>
      </w:r>
      <w:r w:rsidRPr="00FE10A5">
        <w:t>.</w:t>
      </w:r>
    </w:p>
    <w:p w14:paraId="1D31ADDA" w14:textId="77777777" w:rsidR="009C3773" w:rsidRPr="009D5ED8" w:rsidRDefault="009C3773" w:rsidP="0026315C">
      <w:pPr>
        <w:pStyle w:val="Heading3"/>
      </w:pPr>
      <w:r w:rsidRPr="009D5ED8">
        <w:t>Our housing strategic outcome contributes to:</w:t>
      </w:r>
    </w:p>
    <w:p w14:paraId="15E73F3E" w14:textId="77777777" w:rsidR="009C3773" w:rsidRPr="00FE10A5" w:rsidRDefault="009C3773" w:rsidP="00F20F38">
      <w:pPr>
        <w:spacing w:before="0" w:after="120"/>
        <w:ind w:left="714" w:hanging="357"/>
      </w:pPr>
      <w:r w:rsidRPr="00E9539E">
        <w:t>Target 8</w:t>
      </w:r>
      <w:r>
        <w:t>—</w:t>
      </w:r>
      <w:r w:rsidRPr="00E9539E">
        <w:t>Fewer people in emergency housing</w:t>
      </w:r>
      <w:r w:rsidRPr="00FE10A5">
        <w:t>.</w:t>
      </w:r>
    </w:p>
    <w:p w14:paraId="6371E618" w14:textId="77777777" w:rsidR="009C3773" w:rsidRPr="009D5ED8" w:rsidRDefault="009C3773" w:rsidP="0026315C">
      <w:pPr>
        <w:pStyle w:val="Heading3"/>
      </w:pPr>
      <w:r w:rsidRPr="009D5ED8">
        <w:t>Our justice strategic outcome contributes to:</w:t>
      </w:r>
    </w:p>
    <w:p w14:paraId="239505E1" w14:textId="77777777" w:rsidR="009C3773" w:rsidRDefault="009C3773" w:rsidP="00F20F38">
      <w:pPr>
        <w:spacing w:before="0" w:after="120"/>
        <w:ind w:left="714" w:hanging="357"/>
      </w:pPr>
      <w:r w:rsidRPr="00E9539E">
        <w:t>Target 3</w:t>
      </w:r>
      <w:r>
        <w:t>—</w:t>
      </w:r>
      <w:r w:rsidRPr="00E9539E">
        <w:t>Reduced child and youth offendin</w:t>
      </w:r>
      <w:r w:rsidRPr="009D5ED8">
        <w:t>g</w:t>
      </w:r>
    </w:p>
    <w:p w14:paraId="270F5671" w14:textId="77777777" w:rsidR="009C3773" w:rsidRPr="00FE10A5" w:rsidRDefault="009C3773" w:rsidP="00F20F38">
      <w:pPr>
        <w:spacing w:before="0" w:after="120"/>
        <w:ind w:left="714" w:hanging="357"/>
      </w:pPr>
      <w:r w:rsidRPr="00E9539E">
        <w:t>Target 4</w:t>
      </w:r>
      <w:r>
        <w:t>—</w:t>
      </w:r>
      <w:r w:rsidRPr="00E9539E">
        <w:t>Reduced violent crime</w:t>
      </w:r>
      <w:r w:rsidRPr="00FE10A5">
        <w:t>.</w:t>
      </w:r>
    </w:p>
    <w:p w14:paraId="1273EE64" w14:textId="77777777" w:rsidR="009C3773" w:rsidRDefault="009C3773" w:rsidP="009D5ED8">
      <w:pPr>
        <w:pStyle w:val="Heading2"/>
      </w:pPr>
      <w:r w:rsidRPr="00E9539E">
        <w:t>Activity to fulfill Ministry stewardship function</w:t>
      </w:r>
      <w:r w:rsidRPr="009D5ED8">
        <w:t>s</w:t>
      </w:r>
    </w:p>
    <w:p w14:paraId="048D34CB" w14:textId="77777777" w:rsidR="009C3773" w:rsidRPr="00FE10A5" w:rsidRDefault="009C3773" w:rsidP="009C3773">
      <w:r w:rsidRPr="00E9539E">
        <w:t xml:space="preserve">In August 2024, Cabinet confirmed </w:t>
      </w:r>
      <w:proofErr w:type="spellStart"/>
      <w:r w:rsidRPr="00E9539E">
        <w:t>Whaikaha</w:t>
      </w:r>
      <w:r>
        <w:t>'</w:t>
      </w:r>
      <w:r w:rsidRPr="00E9539E">
        <w:t>s</w:t>
      </w:r>
      <w:proofErr w:type="spellEnd"/>
      <w:r w:rsidRPr="00E9539E">
        <w:t xml:space="preserve"> transition to a standalone public service department and agreed five stewardship functions—system leadership and societal change, strategic policy, system-level monitoring, disability information and advice, and building relationships between </w:t>
      </w:r>
      <w:r w:rsidRPr="00E9539E">
        <w:lastRenderedPageBreak/>
        <w:t>government and disabled people which guide the Ministry</w:t>
      </w:r>
      <w:r>
        <w:t>'</w:t>
      </w:r>
      <w:r w:rsidRPr="00E9539E">
        <w:t>s work to improve outcomes for disabled people</w:t>
      </w:r>
      <w:r w:rsidRPr="00FE10A5">
        <w:t>.</w:t>
      </w:r>
    </w:p>
    <w:p w14:paraId="382F07A5" w14:textId="77777777" w:rsidR="009C3773" w:rsidRDefault="009C3773" w:rsidP="00EA4ED4">
      <w:pPr>
        <w:pStyle w:val="Heading2"/>
      </w:pPr>
      <w:r w:rsidRPr="00E9539E">
        <w:t>Ministry work programmes</w:t>
      </w:r>
    </w:p>
    <w:p w14:paraId="7F450BBF" w14:textId="77777777" w:rsidR="009C3773" w:rsidRDefault="009C3773" w:rsidP="00EA4ED4">
      <w:pPr>
        <w:pStyle w:val="Heading3"/>
      </w:pPr>
      <w:r w:rsidRPr="00E9539E">
        <w:t>The New Zealand Disability Strategy refres</w:t>
      </w:r>
      <w:r w:rsidRPr="00EA4ED4">
        <w:t>h</w:t>
      </w:r>
    </w:p>
    <w:p w14:paraId="16E0912E" w14:textId="77777777" w:rsidR="009C3773" w:rsidRPr="00FE10A5" w:rsidRDefault="009C3773" w:rsidP="009C3773">
      <w:r w:rsidRPr="00E9539E">
        <w:t>The Ministry led cross-agency work to refresh the New Zealand Disability Strategy, securing Cabinet agreement on five priority outcome areas and engaging with disability groups and working groups to support its development ahead of the December 2025 launch</w:t>
      </w:r>
      <w:r w:rsidRPr="00FE10A5">
        <w:t>.</w:t>
      </w:r>
    </w:p>
    <w:p w14:paraId="402E4FAD" w14:textId="77777777" w:rsidR="009C3773" w:rsidRDefault="009C3773" w:rsidP="00EA4ED4">
      <w:pPr>
        <w:pStyle w:val="Heading3"/>
      </w:pPr>
      <w:r w:rsidRPr="00E9539E">
        <w:t>The New Zealand Sign Language Strategy refres</w:t>
      </w:r>
      <w:r w:rsidRPr="00EA4ED4">
        <w:t>h</w:t>
      </w:r>
    </w:p>
    <w:p w14:paraId="4BB38201" w14:textId="77777777" w:rsidR="009C3773" w:rsidRPr="00FE10A5" w:rsidRDefault="009C3773" w:rsidP="009C3773">
      <w:r w:rsidRPr="00E9539E">
        <w:t>We worked with the NZSL Board to refresh the New Zealand Sign Language Strategy, achieving key milestones including Cabinet approval and national engagement, to strengthen the use of NZSL and guide inclusive practices across government ahead of its late 2025 launch</w:t>
      </w:r>
      <w:r w:rsidRPr="00FE10A5">
        <w:t>.</w:t>
      </w:r>
    </w:p>
    <w:p w14:paraId="408F3841" w14:textId="77777777" w:rsidR="009C3773" w:rsidRDefault="009C3773" w:rsidP="005A02B0">
      <w:pPr>
        <w:pStyle w:val="Heading3"/>
      </w:pPr>
      <w:r w:rsidRPr="00E9539E">
        <w:t>United Nations Convention on the Rights of Persons with Disabilities (UNCRPD) respons</w:t>
      </w:r>
      <w:r w:rsidRPr="005A02B0">
        <w:t>e</w:t>
      </w:r>
    </w:p>
    <w:p w14:paraId="516DF1ED" w14:textId="77777777" w:rsidR="009C3773" w:rsidRPr="00FE10A5" w:rsidRDefault="009C3773" w:rsidP="009C3773">
      <w:r w:rsidRPr="00E9539E">
        <w:t>We coordinated cross-agency efforts to meet New Zealand</w:t>
      </w:r>
      <w:r>
        <w:t>'</w:t>
      </w:r>
      <w:r w:rsidRPr="00E9539E">
        <w:t>s commitments under the UNCRPD, following the Government</w:t>
      </w:r>
      <w:r>
        <w:t>'</w:t>
      </w:r>
      <w:r w:rsidRPr="00E9539E">
        <w:t xml:space="preserve">s acceptance of 30 recommendations and </w:t>
      </w:r>
      <w:r w:rsidRPr="00E9539E">
        <w:lastRenderedPageBreak/>
        <w:t>partial adoption of 17 others from the 2022 review, and supported transparency by publishing progress actions on the Ministry of Justice</w:t>
      </w:r>
      <w:r>
        <w:t>'</w:t>
      </w:r>
      <w:r w:rsidRPr="00E9539E">
        <w:t>s Human Rights Monitor</w:t>
      </w:r>
      <w:r w:rsidRPr="00FE10A5">
        <w:t>.</w:t>
      </w:r>
    </w:p>
    <w:p w14:paraId="01E6E28C" w14:textId="77777777" w:rsidR="009C3773" w:rsidRDefault="009C3773" w:rsidP="005A02B0">
      <w:pPr>
        <w:pStyle w:val="Heading3"/>
      </w:pPr>
      <w:r w:rsidRPr="00E9539E">
        <w:t>Royal Commission of Inquiry into Abuse in Care respons</w:t>
      </w:r>
      <w:r w:rsidRPr="005A02B0">
        <w:t>e</w:t>
      </w:r>
    </w:p>
    <w:p w14:paraId="118DD959" w14:textId="77777777" w:rsidR="009C3773" w:rsidRPr="00FE10A5" w:rsidRDefault="009C3773" w:rsidP="009C3773">
      <w:r w:rsidRPr="00E9539E">
        <w:t>We contributed to the cross-agency response to the Royal Commission of Inquiry into Abuse in Care by leading work to develop options for improving the care safety system for disabled people, following the release of the final report in July 2024</w:t>
      </w:r>
      <w:r w:rsidRPr="00FE10A5">
        <w:t>.</w:t>
      </w:r>
    </w:p>
    <w:p w14:paraId="09D7DF90" w14:textId="77777777" w:rsidR="009C3773" w:rsidRDefault="009C3773" w:rsidP="005A02B0">
      <w:pPr>
        <w:pStyle w:val="Heading3"/>
      </w:pPr>
      <w:r w:rsidRPr="00E9539E">
        <w:t>Accessibility Work Programme</w:t>
      </w:r>
    </w:p>
    <w:p w14:paraId="39A85295" w14:textId="77777777" w:rsidR="009C3773" w:rsidRPr="00FE10A5" w:rsidRDefault="009C3773" w:rsidP="009C3773">
      <w:r w:rsidRPr="00E9539E">
        <w:t>We advanced accessibility by stabilising the Alternate Formats service, which was successfully transitioned from MSD. We also partnered with the Department of Internal Affairs to build inclusive communication capability across government, and progressing initiatives in digital inclusion, transport equity, emergency planning, and electoral accessibility—while also establishing an Accessibility Advisory Group and supporting awareness-raising projects and events to promote consistent, lived-experience-driven accessibility nationwide</w:t>
      </w:r>
      <w:r w:rsidRPr="00FE10A5">
        <w:t>.</w:t>
      </w:r>
    </w:p>
    <w:p w14:paraId="0974EB9C" w14:textId="77777777" w:rsidR="009C3773" w:rsidRDefault="009C3773" w:rsidP="005A02B0">
      <w:pPr>
        <w:pStyle w:val="Heading3"/>
      </w:pPr>
      <w:r w:rsidRPr="00E9539E">
        <w:t>Creating employment opportunities for disabled peopl</w:t>
      </w:r>
      <w:r w:rsidRPr="005A02B0">
        <w:t>e</w:t>
      </w:r>
    </w:p>
    <w:p w14:paraId="657F6C1A" w14:textId="77777777" w:rsidR="009C3773" w:rsidRPr="00FE10A5" w:rsidRDefault="009C3773" w:rsidP="009C3773">
      <w:r w:rsidRPr="00E9539E">
        <w:t xml:space="preserve">We worked with the Public Service Commission to advance a </w:t>
      </w:r>
      <w:r w:rsidRPr="005A02B0">
        <w:t>2024−2026</w:t>
      </w:r>
      <w:r w:rsidRPr="00E9539E">
        <w:t xml:space="preserve"> employment plan that promotes </w:t>
      </w:r>
      <w:r w:rsidRPr="00E9539E">
        <w:lastRenderedPageBreak/>
        <w:t>inclusive recruitment, builds disability confidence, and strengthens data practices—while expanding its focus to include private sector collaboration and supporting key milestones such as the development of inclusive recruitment guidance and participation in the 2025 Disability Inclusive Pathways Conference</w:t>
      </w:r>
      <w:r w:rsidRPr="00FE10A5">
        <w:t>.</w:t>
      </w:r>
    </w:p>
    <w:p w14:paraId="646316A2" w14:textId="77777777" w:rsidR="009C3773" w:rsidRDefault="009C3773" w:rsidP="005A02B0">
      <w:pPr>
        <w:pStyle w:val="Heading3"/>
      </w:pPr>
      <w:r w:rsidRPr="00E9539E">
        <w:t>Reshaping our Ministry</w:t>
      </w:r>
    </w:p>
    <w:p w14:paraId="486821FD" w14:textId="77777777" w:rsidR="009C3773" w:rsidRPr="00FE10A5" w:rsidRDefault="009C3773" w:rsidP="009C3773">
      <w:r w:rsidRPr="00E9539E">
        <w:t>We completed a major organisational transformation to support its role as a standalone public service department, including developing a new operating model, restructuring governance and leadership, recruiting for the new structure, and establishing corporate policies and processes, with structural changes finalised in May 2025</w:t>
      </w:r>
      <w:r w:rsidRPr="00FE10A5">
        <w:t>.</w:t>
      </w:r>
    </w:p>
    <w:p w14:paraId="5DECB848" w14:textId="77777777" w:rsidR="009C3773" w:rsidRDefault="009C3773" w:rsidP="00E85CC4">
      <w:pPr>
        <w:pStyle w:val="Heading1"/>
      </w:pPr>
      <w:r w:rsidRPr="00E9539E">
        <w:t>Organisational health and capability</w:t>
      </w:r>
    </w:p>
    <w:p w14:paraId="5D668609" w14:textId="77777777" w:rsidR="009C3773" w:rsidRDefault="009C3773" w:rsidP="00E85CC4">
      <w:pPr>
        <w:pStyle w:val="Heading2"/>
      </w:pPr>
      <w:r w:rsidRPr="00E9539E">
        <w:t>Systems and processes</w:t>
      </w:r>
    </w:p>
    <w:p w14:paraId="4130E5FB" w14:textId="77777777" w:rsidR="009C3773" w:rsidRPr="00FE10A5" w:rsidRDefault="009C3773" w:rsidP="009C3773">
      <w:r w:rsidRPr="00E9539E">
        <w:t xml:space="preserve">Following its establishment as a standalone public service department, </w:t>
      </w:r>
      <w:proofErr w:type="spellStart"/>
      <w:r w:rsidRPr="00E9539E">
        <w:t>Whaikaha</w:t>
      </w:r>
      <w:proofErr w:type="spellEnd"/>
      <w:r w:rsidRPr="00E9539E">
        <w:t xml:space="preserve"> implemented a new organisational structure and operating model through its Reshaping our Ministry programme, adapting systems, processes, and policies to reflect its size and responsibilities, including operating with a smaller, more generalist workforce</w:t>
      </w:r>
      <w:r w:rsidRPr="00FE10A5">
        <w:t>.</w:t>
      </w:r>
    </w:p>
    <w:p w14:paraId="0BF39871" w14:textId="77777777" w:rsidR="009C3773" w:rsidRDefault="009C3773" w:rsidP="00E85CC4">
      <w:pPr>
        <w:pStyle w:val="Heading2"/>
      </w:pPr>
      <w:r w:rsidRPr="00E9539E">
        <w:lastRenderedPageBreak/>
        <w:t>Long-term capability and peopl</w:t>
      </w:r>
      <w:r w:rsidRPr="00E85CC4">
        <w:t>e</w:t>
      </w:r>
    </w:p>
    <w:p w14:paraId="1B2BDAC1" w14:textId="77777777" w:rsidR="009C3773" w:rsidRPr="00FE10A5" w:rsidRDefault="009C3773" w:rsidP="009C3773">
      <w:proofErr w:type="spellStart"/>
      <w:r w:rsidRPr="00E9539E">
        <w:t>Whaikaha</w:t>
      </w:r>
      <w:r>
        <w:t>'</w:t>
      </w:r>
      <w:r w:rsidRPr="00E9539E">
        <w:t>s</w:t>
      </w:r>
      <w:proofErr w:type="spellEnd"/>
      <w:r w:rsidRPr="00E9539E">
        <w:t xml:space="preserve"> new organisational structure and operating model aim to strengthen core capabilities—including disability knowledge, policy, research, and enabling functions—and will be considered mature when the Ministry is recognised as a trusted, influential contributor across government, demonstrating inclusive engagement, systems thinking, and evidence-based impact aligned with </w:t>
      </w:r>
      <w:proofErr w:type="spellStart"/>
      <w:r w:rsidRPr="00E9539E">
        <w:t>Te</w:t>
      </w:r>
      <w:proofErr w:type="spellEnd"/>
      <w:r w:rsidRPr="00E9539E">
        <w:t xml:space="preserve"> </w:t>
      </w:r>
      <w:proofErr w:type="spellStart"/>
      <w:r w:rsidRPr="00E9539E">
        <w:t>Tiriti</w:t>
      </w:r>
      <w:proofErr w:type="spellEnd"/>
      <w:r w:rsidRPr="00E85CC4">
        <w:t xml:space="preserve"> o </w:t>
      </w:r>
      <w:r w:rsidRPr="00E9539E">
        <w:t>Waitangi and public sector priorities</w:t>
      </w:r>
      <w:r w:rsidRPr="00FE10A5">
        <w:t>.</w:t>
      </w:r>
    </w:p>
    <w:p w14:paraId="7C73DE53" w14:textId="77777777" w:rsidR="009C3773" w:rsidRDefault="009C3773" w:rsidP="00E85CC4">
      <w:pPr>
        <w:pStyle w:val="Heading2"/>
      </w:pPr>
      <w:r w:rsidRPr="00E9539E">
        <w:t>Māori Crown relationships capability</w:t>
      </w:r>
    </w:p>
    <w:p w14:paraId="0425098C" w14:textId="77777777" w:rsidR="009C3773" w:rsidRPr="00FE10A5" w:rsidRDefault="009C3773" w:rsidP="009C3773">
      <w:proofErr w:type="spellStart"/>
      <w:r w:rsidRPr="00E9539E">
        <w:t>Whaikaha</w:t>
      </w:r>
      <w:proofErr w:type="spellEnd"/>
      <w:r w:rsidRPr="00E9539E">
        <w:t xml:space="preserve"> is committed to strengthening Māori Crown relations by embedding </w:t>
      </w:r>
      <w:proofErr w:type="spellStart"/>
      <w:r w:rsidRPr="00E9539E">
        <w:t>te</w:t>
      </w:r>
      <w:proofErr w:type="spellEnd"/>
      <w:r w:rsidRPr="00E9539E">
        <w:t xml:space="preserve"> reo Māori and tikanga into its daily practices, supporting staff engagement with Māori perspectives, and demonstrating leadership commitment—reflected in strong staff agreement in the 2025 </w:t>
      </w:r>
      <w:proofErr w:type="spellStart"/>
      <w:r w:rsidRPr="00E9539E">
        <w:t>Te</w:t>
      </w:r>
      <w:proofErr w:type="spellEnd"/>
      <w:r w:rsidRPr="00E9539E">
        <w:t xml:space="preserve"> </w:t>
      </w:r>
      <w:proofErr w:type="spellStart"/>
      <w:r w:rsidRPr="00E9539E">
        <w:t>Taunaki</w:t>
      </w:r>
      <w:proofErr w:type="spellEnd"/>
      <w:r w:rsidRPr="00E9539E">
        <w:t xml:space="preserve"> Public Service Census</w:t>
      </w:r>
      <w:r w:rsidRPr="00FE10A5">
        <w:t>.</w:t>
      </w:r>
    </w:p>
    <w:p w14:paraId="1BEBE8D9" w14:textId="77777777" w:rsidR="009C3773" w:rsidRDefault="009C3773" w:rsidP="00E85CC4">
      <w:pPr>
        <w:pStyle w:val="Heading2"/>
      </w:pPr>
      <w:r w:rsidRPr="00E9539E">
        <w:t>Legislation that the Ministry administe</w:t>
      </w:r>
      <w:r w:rsidRPr="00E85CC4">
        <w:t>rs</w:t>
      </w:r>
    </w:p>
    <w:p w14:paraId="44508E05" w14:textId="77777777" w:rsidR="009C3773" w:rsidRDefault="009C3773" w:rsidP="009C3773">
      <w:r w:rsidRPr="00E9539E">
        <w:t>The Ministry administers the New Zealand Sign Language Act 2006</w:t>
      </w:r>
      <w:r w:rsidRPr="00FE10A5">
        <w:t>.</w:t>
      </w:r>
    </w:p>
    <w:p w14:paraId="347E7CC4" w14:textId="77777777" w:rsidR="006C0EBC" w:rsidRPr="00FE10A5" w:rsidRDefault="006C0EBC" w:rsidP="009C3773"/>
    <w:p w14:paraId="616530B4" w14:textId="77777777" w:rsidR="009C3773" w:rsidRDefault="009C3773" w:rsidP="00E85CC4">
      <w:pPr>
        <w:pStyle w:val="Heading2"/>
      </w:pPr>
      <w:r w:rsidRPr="00E9539E">
        <w:lastRenderedPageBreak/>
        <w:t xml:space="preserve">Contact </w:t>
      </w:r>
      <w:proofErr w:type="spellStart"/>
      <w:r w:rsidRPr="00E9539E">
        <w:t>Whaikaha</w:t>
      </w:r>
      <w:proofErr w:type="spellEnd"/>
    </w:p>
    <w:p w14:paraId="170CE809" w14:textId="77777777" w:rsidR="00E7410C" w:rsidRDefault="009C3773" w:rsidP="00DC7433">
      <w:pPr>
        <w:pStyle w:val="ListParagraph"/>
        <w:numPr>
          <w:ilvl w:val="0"/>
          <w:numId w:val="39"/>
        </w:numPr>
        <w:spacing w:after="120"/>
        <w:ind w:left="714" w:hanging="357"/>
        <w:contextualSpacing/>
      </w:pPr>
      <w:r w:rsidRPr="00E9539E">
        <w:t xml:space="preserve">Call us on 0800 </w:t>
      </w:r>
      <w:r w:rsidRPr="00213E58">
        <w:t xml:space="preserve">WHAIKAHA (0800 942452) between 9am and 5pm weekdays </w:t>
      </w:r>
    </w:p>
    <w:p w14:paraId="020A4FE6" w14:textId="32F6C264" w:rsidR="009C3773" w:rsidRPr="00213E58" w:rsidRDefault="00E7410C" w:rsidP="00DC7433">
      <w:pPr>
        <w:pStyle w:val="ListParagraph"/>
        <w:numPr>
          <w:ilvl w:val="0"/>
          <w:numId w:val="39"/>
        </w:numPr>
        <w:spacing w:after="120"/>
        <w:ind w:left="714" w:hanging="357"/>
        <w:contextualSpacing/>
      </w:pPr>
      <w:hyperlink r:id="rId15" w:history="1">
        <w:r w:rsidRPr="00C47366">
          <w:rPr>
            <w:rStyle w:val="Hyperlink"/>
          </w:rPr>
          <w:t>contact@whaikaha.govt.nz</w:t>
        </w:r>
      </w:hyperlink>
      <w:r>
        <w:t xml:space="preserve"> </w:t>
      </w:r>
    </w:p>
    <w:p w14:paraId="60A7CA3F" w14:textId="77777777" w:rsidR="009C3773" w:rsidRPr="00213E58" w:rsidRDefault="009C3773" w:rsidP="00DC7433">
      <w:pPr>
        <w:pStyle w:val="ListParagraph"/>
        <w:numPr>
          <w:ilvl w:val="0"/>
          <w:numId w:val="39"/>
        </w:numPr>
        <w:spacing w:after="120"/>
        <w:ind w:left="714" w:hanging="357"/>
        <w:contextualSpacing/>
      </w:pPr>
      <w:r w:rsidRPr="00213E58">
        <w:t>If you are Deaf, hard of hearing, deafblind, speech impaired or find it hard to talk, you can use the New Zealand Relay Service. www.nzrelay.co.nz</w:t>
      </w:r>
    </w:p>
    <w:p w14:paraId="1D94C122" w14:textId="77777777" w:rsidR="009C3773" w:rsidRDefault="006D6F53" w:rsidP="009C3773">
      <w:bookmarkStart w:id="5" w:name="_Words_we_use"/>
      <w:bookmarkEnd w:id="5"/>
      <w:r w:rsidRPr="0062037A">
        <w:rPr>
          <w:rStyle w:val="Emphasis"/>
        </w:rPr>
        <w:t xml:space="preserve">End of </w:t>
      </w:r>
      <w:bookmarkStart w:id="6" w:name="_Hlk214367031"/>
      <w:bookmarkStart w:id="7" w:name="_Hlk214367019"/>
      <w:r w:rsidR="009C3773" w:rsidRPr="009C3773">
        <w:rPr>
          <w:b/>
          <w:bCs/>
        </w:rPr>
        <w:t xml:space="preserve">Summary of </w:t>
      </w:r>
      <w:bookmarkStart w:id="8" w:name="_Hlk214367045"/>
      <w:bookmarkEnd w:id="6"/>
      <w:r w:rsidR="009C3773" w:rsidRPr="009C3773">
        <w:rPr>
          <w:b/>
          <w:bCs/>
        </w:rPr>
        <w:t>the Ministry of Disabled People</w:t>
      </w:r>
      <w:bookmarkStart w:id="9" w:name="_Hlk214367058"/>
      <w:bookmarkEnd w:id="8"/>
      <w:r w:rsidR="009C3773" w:rsidRPr="009C3773">
        <w:rPr>
          <w:b/>
          <w:bCs/>
        </w:rPr>
        <w:t>—</w:t>
      </w:r>
      <w:proofErr w:type="spellStart"/>
      <w:r w:rsidR="009C3773" w:rsidRPr="009C3773">
        <w:rPr>
          <w:b/>
          <w:bCs/>
        </w:rPr>
        <w:t>Whaikaha</w:t>
      </w:r>
      <w:proofErr w:type="spellEnd"/>
      <w:r w:rsidR="009C3773" w:rsidRPr="009C3773">
        <w:rPr>
          <w:b/>
          <w:bCs/>
        </w:rPr>
        <w:t xml:space="preserve"> 2024/25 Annual Report</w:t>
      </w:r>
      <w:bookmarkEnd w:id="7"/>
      <w:bookmarkEnd w:id="9"/>
    </w:p>
    <w:sectPr w:rsidR="009C3773" w:rsidSect="00AF1240">
      <w:footerReference w:type="default" r:id="rId16"/>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864" w14:textId="5F263760" w:rsidR="003D1E3F" w:rsidRDefault="003D1E3F" w:rsidP="00D6394F">
    <w:pPr>
      <w:pStyle w:val="Footer"/>
      <w:framePr w:hRule="auto" w:wrap="auto" w:vAnchor="margin" w:hAnchor="text" w:xAlign="left" w:yAlign="inli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AF4A" w14:textId="77777777" w:rsidR="003050D0" w:rsidRDefault="003050D0" w:rsidP="00D6394F">
    <w:pPr>
      <w:pStyle w:val="Footer"/>
      <w:framePr w:hRule="auto" w:wrap="auto" w:vAnchor="margin" w:hAnchor="text" w:xAlign="left" w:yAlign="inline"/>
    </w:pP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83E" w14:textId="77777777"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6A2"/>
    <w:multiLevelType w:val="hybridMultilevel"/>
    <w:tmpl w:val="776CC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5B58A3"/>
    <w:multiLevelType w:val="hybridMultilevel"/>
    <w:tmpl w:val="67A8F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6173A6"/>
    <w:multiLevelType w:val="hybridMultilevel"/>
    <w:tmpl w:val="F8EE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9B39F9"/>
    <w:multiLevelType w:val="hybridMultilevel"/>
    <w:tmpl w:val="90605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312F21"/>
    <w:multiLevelType w:val="hybridMultilevel"/>
    <w:tmpl w:val="A050B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5473E5"/>
    <w:multiLevelType w:val="hybridMultilevel"/>
    <w:tmpl w:val="C8D4E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82706B"/>
    <w:multiLevelType w:val="hybridMultilevel"/>
    <w:tmpl w:val="10CCD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B01563"/>
    <w:multiLevelType w:val="hybridMultilevel"/>
    <w:tmpl w:val="3F949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2829F7"/>
    <w:multiLevelType w:val="hybridMultilevel"/>
    <w:tmpl w:val="54E2B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542CDA"/>
    <w:multiLevelType w:val="singleLevel"/>
    <w:tmpl w:val="14090001"/>
    <w:lvl w:ilvl="0">
      <w:start w:val="1"/>
      <w:numFmt w:val="bullet"/>
      <w:lvlText w:val=""/>
      <w:lvlJc w:val="left"/>
      <w:pPr>
        <w:ind w:left="720" w:hanging="360"/>
      </w:pPr>
      <w:rPr>
        <w:rFonts w:ascii="Symbol" w:hAnsi="Symbol" w:hint="default"/>
      </w:rPr>
    </w:lvl>
  </w:abstractNum>
  <w:abstractNum w:abstractNumId="10" w15:restartNumberingAfterBreak="0">
    <w:nsid w:val="36F33FF0"/>
    <w:multiLevelType w:val="hybridMultilevel"/>
    <w:tmpl w:val="49B4F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CA7975"/>
    <w:multiLevelType w:val="hybridMultilevel"/>
    <w:tmpl w:val="8A94D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86A67F0"/>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4" w15:restartNumberingAfterBreak="0">
    <w:nsid w:val="3D2D3AB6"/>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49D23DB7"/>
    <w:multiLevelType w:val="hybridMultilevel"/>
    <w:tmpl w:val="8B0A7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5A4079"/>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4D5F7E24"/>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4DB00CFD"/>
    <w:multiLevelType w:val="hybridMultilevel"/>
    <w:tmpl w:val="E4D8B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0005160"/>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548F2ADC"/>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59817A33"/>
    <w:multiLevelType w:val="hybridMultilevel"/>
    <w:tmpl w:val="ADC8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624346F"/>
    <w:multiLevelType w:val="hybridMultilevel"/>
    <w:tmpl w:val="85521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695286B"/>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67DE75AF"/>
    <w:multiLevelType w:val="hybridMultilevel"/>
    <w:tmpl w:val="17AEB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0B1D64"/>
    <w:multiLevelType w:val="singleLevel"/>
    <w:tmpl w:val="14090001"/>
    <w:lvl w:ilvl="0">
      <w:start w:val="1"/>
      <w:numFmt w:val="bullet"/>
      <w:lvlText w:val=""/>
      <w:lvlJc w:val="left"/>
      <w:pPr>
        <w:ind w:left="720" w:hanging="360"/>
      </w:pPr>
      <w:rPr>
        <w:rFonts w:ascii="Symbol" w:hAnsi="Symbol" w:hint="default"/>
      </w:rPr>
    </w:lvl>
  </w:abstractNum>
  <w:abstractNum w:abstractNumId="26" w15:restartNumberingAfterBreak="0">
    <w:nsid w:val="695F2028"/>
    <w:multiLevelType w:val="hybridMultilevel"/>
    <w:tmpl w:val="CA56F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E311DFA"/>
    <w:multiLevelType w:val="hybridMultilevel"/>
    <w:tmpl w:val="8120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A7F8A"/>
    <w:multiLevelType w:val="hybridMultilevel"/>
    <w:tmpl w:val="40C8B372"/>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0" w15:restartNumberingAfterBreak="0">
    <w:nsid w:val="704C52B3"/>
    <w:multiLevelType w:val="hybridMultilevel"/>
    <w:tmpl w:val="E758B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2EF0D00"/>
    <w:multiLevelType w:val="singleLevel"/>
    <w:tmpl w:val="14090001"/>
    <w:lvl w:ilvl="0">
      <w:start w:val="1"/>
      <w:numFmt w:val="bullet"/>
      <w:lvlText w:val=""/>
      <w:lvlJc w:val="left"/>
      <w:pPr>
        <w:ind w:left="720" w:hanging="360"/>
      </w:pPr>
      <w:rPr>
        <w:rFonts w:ascii="Symbol" w:hAnsi="Symbol" w:hint="default"/>
      </w:rPr>
    </w:lvl>
  </w:abstractNum>
  <w:abstractNum w:abstractNumId="32" w15:restartNumberingAfterBreak="0">
    <w:nsid w:val="761017BD"/>
    <w:multiLevelType w:val="hybridMultilevel"/>
    <w:tmpl w:val="E48A1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7460D55"/>
    <w:multiLevelType w:val="hybridMultilevel"/>
    <w:tmpl w:val="5D202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8945F3"/>
    <w:multiLevelType w:val="hybridMultilevel"/>
    <w:tmpl w:val="686EE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A0C62F5"/>
    <w:multiLevelType w:val="hybridMultilevel"/>
    <w:tmpl w:val="57B08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A642EB3"/>
    <w:multiLevelType w:val="hybridMultilevel"/>
    <w:tmpl w:val="7B48F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E514CC4"/>
    <w:multiLevelType w:val="hybridMultilevel"/>
    <w:tmpl w:val="61902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F7F1106"/>
    <w:multiLevelType w:val="singleLevel"/>
    <w:tmpl w:val="14090001"/>
    <w:lvl w:ilvl="0">
      <w:start w:val="1"/>
      <w:numFmt w:val="bullet"/>
      <w:lvlText w:val=""/>
      <w:lvlJc w:val="left"/>
      <w:pPr>
        <w:ind w:left="720" w:hanging="360"/>
      </w:pPr>
      <w:rPr>
        <w:rFonts w:ascii="Symbol" w:hAnsi="Symbol" w:hint="default"/>
      </w:rPr>
    </w:lvl>
  </w:abstractNum>
  <w:num w:numId="1" w16cid:durableId="982849705">
    <w:abstractNumId w:val="28"/>
  </w:num>
  <w:num w:numId="2" w16cid:durableId="1291740853">
    <w:abstractNumId w:val="30"/>
  </w:num>
  <w:num w:numId="3" w16cid:durableId="1710229415">
    <w:abstractNumId w:val="11"/>
  </w:num>
  <w:num w:numId="4" w16cid:durableId="1765611467">
    <w:abstractNumId w:val="1"/>
  </w:num>
  <w:num w:numId="5" w16cid:durableId="709184165">
    <w:abstractNumId w:val="18"/>
  </w:num>
  <w:num w:numId="6" w16cid:durableId="2097818128">
    <w:abstractNumId w:val="27"/>
  </w:num>
  <w:num w:numId="7" w16cid:durableId="1039471846">
    <w:abstractNumId w:val="35"/>
  </w:num>
  <w:num w:numId="8" w16cid:durableId="310524188">
    <w:abstractNumId w:val="4"/>
  </w:num>
  <w:num w:numId="9" w16cid:durableId="658532725">
    <w:abstractNumId w:val="32"/>
  </w:num>
  <w:num w:numId="10" w16cid:durableId="83455820">
    <w:abstractNumId w:val="36"/>
  </w:num>
  <w:num w:numId="11" w16cid:durableId="1473205954">
    <w:abstractNumId w:val="8"/>
  </w:num>
  <w:num w:numId="12" w16cid:durableId="1317537363">
    <w:abstractNumId w:val="15"/>
  </w:num>
  <w:num w:numId="13" w16cid:durableId="983630914">
    <w:abstractNumId w:val="34"/>
  </w:num>
  <w:num w:numId="14" w16cid:durableId="1685397028">
    <w:abstractNumId w:val="2"/>
  </w:num>
  <w:num w:numId="15" w16cid:durableId="83650604">
    <w:abstractNumId w:val="5"/>
  </w:num>
  <w:num w:numId="16" w16cid:durableId="786433138">
    <w:abstractNumId w:val="7"/>
  </w:num>
  <w:num w:numId="17" w16cid:durableId="1841776689">
    <w:abstractNumId w:val="10"/>
  </w:num>
  <w:num w:numId="18" w16cid:durableId="493496661">
    <w:abstractNumId w:val="24"/>
  </w:num>
  <w:num w:numId="19" w16cid:durableId="1746763574">
    <w:abstractNumId w:val="3"/>
  </w:num>
  <w:num w:numId="20" w16cid:durableId="78412794">
    <w:abstractNumId w:val="0"/>
  </w:num>
  <w:num w:numId="21" w16cid:durableId="1664236260">
    <w:abstractNumId w:val="37"/>
  </w:num>
  <w:num w:numId="22" w16cid:durableId="352078786">
    <w:abstractNumId w:val="6"/>
  </w:num>
  <w:num w:numId="23" w16cid:durableId="668413383">
    <w:abstractNumId w:val="26"/>
  </w:num>
  <w:num w:numId="24" w16cid:durableId="402794691">
    <w:abstractNumId w:val="13"/>
  </w:num>
  <w:num w:numId="25" w16cid:durableId="1295020198">
    <w:abstractNumId w:val="21"/>
  </w:num>
  <w:num w:numId="26" w16cid:durableId="262030276">
    <w:abstractNumId w:val="33"/>
  </w:num>
  <w:num w:numId="27" w16cid:durableId="1045063101">
    <w:abstractNumId w:val="19"/>
  </w:num>
  <w:num w:numId="28" w16cid:durableId="65032143">
    <w:abstractNumId w:val="29"/>
  </w:num>
  <w:num w:numId="29" w16cid:durableId="912810379">
    <w:abstractNumId w:val="16"/>
  </w:num>
  <w:num w:numId="30" w16cid:durableId="990983383">
    <w:abstractNumId w:val="22"/>
  </w:num>
  <w:num w:numId="31" w16cid:durableId="2137403897">
    <w:abstractNumId w:val="20"/>
  </w:num>
  <w:num w:numId="32" w16cid:durableId="1364139284">
    <w:abstractNumId w:val="14"/>
  </w:num>
  <w:num w:numId="33" w16cid:durableId="285160245">
    <w:abstractNumId w:val="12"/>
  </w:num>
  <w:num w:numId="34" w16cid:durableId="464203811">
    <w:abstractNumId w:val="31"/>
  </w:num>
  <w:num w:numId="35" w16cid:durableId="2097172219">
    <w:abstractNumId w:val="9"/>
  </w:num>
  <w:num w:numId="36" w16cid:durableId="164978832">
    <w:abstractNumId w:val="17"/>
  </w:num>
  <w:num w:numId="37" w16cid:durableId="2092776160">
    <w:abstractNumId w:val="23"/>
  </w:num>
  <w:num w:numId="38" w16cid:durableId="1852913002">
    <w:abstractNumId w:val="25"/>
  </w:num>
  <w:num w:numId="39" w16cid:durableId="442268359">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35C7"/>
    <w:rsid w:val="00016497"/>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7436"/>
    <w:rsid w:val="000B0FC1"/>
    <w:rsid w:val="000B2268"/>
    <w:rsid w:val="000B4A4D"/>
    <w:rsid w:val="000B7E12"/>
    <w:rsid w:val="000C42F4"/>
    <w:rsid w:val="000C4FD0"/>
    <w:rsid w:val="000D0038"/>
    <w:rsid w:val="000D2224"/>
    <w:rsid w:val="000D2CC9"/>
    <w:rsid w:val="000D3D3D"/>
    <w:rsid w:val="000D416D"/>
    <w:rsid w:val="000D4395"/>
    <w:rsid w:val="000D613D"/>
    <w:rsid w:val="000D7895"/>
    <w:rsid w:val="000E4B24"/>
    <w:rsid w:val="000E4BC5"/>
    <w:rsid w:val="000E7097"/>
    <w:rsid w:val="000E743B"/>
    <w:rsid w:val="000F5F76"/>
    <w:rsid w:val="000F7451"/>
    <w:rsid w:val="00103361"/>
    <w:rsid w:val="00103E81"/>
    <w:rsid w:val="00105C4F"/>
    <w:rsid w:val="001130DC"/>
    <w:rsid w:val="00116645"/>
    <w:rsid w:val="00117EF9"/>
    <w:rsid w:val="00123CD5"/>
    <w:rsid w:val="00126C1D"/>
    <w:rsid w:val="00127048"/>
    <w:rsid w:val="00131F05"/>
    <w:rsid w:val="00132044"/>
    <w:rsid w:val="00132EB8"/>
    <w:rsid w:val="00134EFA"/>
    <w:rsid w:val="00136864"/>
    <w:rsid w:val="00137222"/>
    <w:rsid w:val="00141EE9"/>
    <w:rsid w:val="00144F22"/>
    <w:rsid w:val="001539AF"/>
    <w:rsid w:val="00156350"/>
    <w:rsid w:val="00163D42"/>
    <w:rsid w:val="001659A4"/>
    <w:rsid w:val="0016600D"/>
    <w:rsid w:val="00170376"/>
    <w:rsid w:val="001722F5"/>
    <w:rsid w:val="00173B63"/>
    <w:rsid w:val="00175FE2"/>
    <w:rsid w:val="0019292B"/>
    <w:rsid w:val="00192CD5"/>
    <w:rsid w:val="0019661E"/>
    <w:rsid w:val="001A0859"/>
    <w:rsid w:val="001A1181"/>
    <w:rsid w:val="001A2407"/>
    <w:rsid w:val="001A6044"/>
    <w:rsid w:val="001A6A43"/>
    <w:rsid w:val="001C045C"/>
    <w:rsid w:val="001C0B11"/>
    <w:rsid w:val="001C18A1"/>
    <w:rsid w:val="001C2B15"/>
    <w:rsid w:val="001D3CE3"/>
    <w:rsid w:val="001D51C5"/>
    <w:rsid w:val="001E071C"/>
    <w:rsid w:val="001E0FA3"/>
    <w:rsid w:val="001E4E78"/>
    <w:rsid w:val="001E5B09"/>
    <w:rsid w:val="001E7111"/>
    <w:rsid w:val="00202330"/>
    <w:rsid w:val="00205249"/>
    <w:rsid w:val="002076A0"/>
    <w:rsid w:val="00211421"/>
    <w:rsid w:val="00211589"/>
    <w:rsid w:val="00213645"/>
    <w:rsid w:val="00213E58"/>
    <w:rsid w:val="00215E29"/>
    <w:rsid w:val="002169B7"/>
    <w:rsid w:val="00216C22"/>
    <w:rsid w:val="002173EE"/>
    <w:rsid w:val="0022732A"/>
    <w:rsid w:val="00230ACB"/>
    <w:rsid w:val="00234FD3"/>
    <w:rsid w:val="00236936"/>
    <w:rsid w:val="002376BA"/>
    <w:rsid w:val="00237BFB"/>
    <w:rsid w:val="00242BDD"/>
    <w:rsid w:val="00244961"/>
    <w:rsid w:val="002509C9"/>
    <w:rsid w:val="00252681"/>
    <w:rsid w:val="002538EB"/>
    <w:rsid w:val="00261011"/>
    <w:rsid w:val="0026315C"/>
    <w:rsid w:val="002634E6"/>
    <w:rsid w:val="00265EA1"/>
    <w:rsid w:val="0026790A"/>
    <w:rsid w:val="00272C9A"/>
    <w:rsid w:val="00276FEB"/>
    <w:rsid w:val="002813C1"/>
    <w:rsid w:val="00281420"/>
    <w:rsid w:val="002830B9"/>
    <w:rsid w:val="00287D29"/>
    <w:rsid w:val="00290F85"/>
    <w:rsid w:val="00295017"/>
    <w:rsid w:val="002952D6"/>
    <w:rsid w:val="00295E2A"/>
    <w:rsid w:val="00296F94"/>
    <w:rsid w:val="002976E3"/>
    <w:rsid w:val="002A00F5"/>
    <w:rsid w:val="002A0A02"/>
    <w:rsid w:val="002A71DB"/>
    <w:rsid w:val="002C4653"/>
    <w:rsid w:val="002C6A67"/>
    <w:rsid w:val="002D2B90"/>
    <w:rsid w:val="002D4042"/>
    <w:rsid w:val="002D4F42"/>
    <w:rsid w:val="002E161C"/>
    <w:rsid w:val="002E4C60"/>
    <w:rsid w:val="002F3BD4"/>
    <w:rsid w:val="002F41C9"/>
    <w:rsid w:val="00301D32"/>
    <w:rsid w:val="003050D0"/>
    <w:rsid w:val="00310BEF"/>
    <w:rsid w:val="0031251D"/>
    <w:rsid w:val="0031535A"/>
    <w:rsid w:val="00315526"/>
    <w:rsid w:val="00320275"/>
    <w:rsid w:val="00320308"/>
    <w:rsid w:val="00321E57"/>
    <w:rsid w:val="00326A86"/>
    <w:rsid w:val="00331543"/>
    <w:rsid w:val="003322C8"/>
    <w:rsid w:val="003358D5"/>
    <w:rsid w:val="003367BB"/>
    <w:rsid w:val="00340E52"/>
    <w:rsid w:val="00341A41"/>
    <w:rsid w:val="003510B5"/>
    <w:rsid w:val="00353BD1"/>
    <w:rsid w:val="00355E7C"/>
    <w:rsid w:val="003623E2"/>
    <w:rsid w:val="003664DB"/>
    <w:rsid w:val="00366B86"/>
    <w:rsid w:val="00367B77"/>
    <w:rsid w:val="00372111"/>
    <w:rsid w:val="003823F2"/>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1991"/>
    <w:rsid w:val="00401F35"/>
    <w:rsid w:val="004049C1"/>
    <w:rsid w:val="00414349"/>
    <w:rsid w:val="004173C1"/>
    <w:rsid w:val="004205F0"/>
    <w:rsid w:val="00422295"/>
    <w:rsid w:val="00422997"/>
    <w:rsid w:val="00425EF7"/>
    <w:rsid w:val="00433624"/>
    <w:rsid w:val="00433CC0"/>
    <w:rsid w:val="0043767A"/>
    <w:rsid w:val="00441910"/>
    <w:rsid w:val="00441BEA"/>
    <w:rsid w:val="00442A95"/>
    <w:rsid w:val="00445A92"/>
    <w:rsid w:val="00454B6E"/>
    <w:rsid w:val="00455456"/>
    <w:rsid w:val="00455A61"/>
    <w:rsid w:val="0045698F"/>
    <w:rsid w:val="00456A94"/>
    <w:rsid w:val="00462B8D"/>
    <w:rsid w:val="004631B1"/>
    <w:rsid w:val="00464434"/>
    <w:rsid w:val="00474451"/>
    <w:rsid w:val="00475E75"/>
    <w:rsid w:val="00476619"/>
    <w:rsid w:val="004914A9"/>
    <w:rsid w:val="004959DE"/>
    <w:rsid w:val="00497D5A"/>
    <w:rsid w:val="004A1A98"/>
    <w:rsid w:val="004B02E2"/>
    <w:rsid w:val="004B0F74"/>
    <w:rsid w:val="004B1160"/>
    <w:rsid w:val="004B59A4"/>
    <w:rsid w:val="004C18EF"/>
    <w:rsid w:val="004C7A62"/>
    <w:rsid w:val="004D0F48"/>
    <w:rsid w:val="004D127C"/>
    <w:rsid w:val="004D1F2A"/>
    <w:rsid w:val="004D27B3"/>
    <w:rsid w:val="004D2D5F"/>
    <w:rsid w:val="004D3EB5"/>
    <w:rsid w:val="004E6863"/>
    <w:rsid w:val="004F1626"/>
    <w:rsid w:val="004F4A26"/>
    <w:rsid w:val="004F5E4C"/>
    <w:rsid w:val="00507CA1"/>
    <w:rsid w:val="00510B59"/>
    <w:rsid w:val="005113B8"/>
    <w:rsid w:val="00512F26"/>
    <w:rsid w:val="00532A81"/>
    <w:rsid w:val="0054027F"/>
    <w:rsid w:val="00551D3C"/>
    <w:rsid w:val="00556EFE"/>
    <w:rsid w:val="00557285"/>
    <w:rsid w:val="00573507"/>
    <w:rsid w:val="00574D4E"/>
    <w:rsid w:val="00577E0D"/>
    <w:rsid w:val="005823D9"/>
    <w:rsid w:val="005823E9"/>
    <w:rsid w:val="00583B89"/>
    <w:rsid w:val="00583E9B"/>
    <w:rsid w:val="00591B53"/>
    <w:rsid w:val="00595899"/>
    <w:rsid w:val="00595E50"/>
    <w:rsid w:val="005A00EC"/>
    <w:rsid w:val="005A02B0"/>
    <w:rsid w:val="005A40E2"/>
    <w:rsid w:val="005A56D3"/>
    <w:rsid w:val="005A5B7B"/>
    <w:rsid w:val="005B30E7"/>
    <w:rsid w:val="005B358A"/>
    <w:rsid w:val="005B4CFF"/>
    <w:rsid w:val="005C02EB"/>
    <w:rsid w:val="005C31FA"/>
    <w:rsid w:val="005D1A88"/>
    <w:rsid w:val="005D210E"/>
    <w:rsid w:val="005D3D1E"/>
    <w:rsid w:val="005E62E2"/>
    <w:rsid w:val="005E661D"/>
    <w:rsid w:val="005E6A13"/>
    <w:rsid w:val="005E78D8"/>
    <w:rsid w:val="005F1552"/>
    <w:rsid w:val="005F3765"/>
    <w:rsid w:val="00600F9C"/>
    <w:rsid w:val="006031F5"/>
    <w:rsid w:val="0060514B"/>
    <w:rsid w:val="006056D0"/>
    <w:rsid w:val="00605DE7"/>
    <w:rsid w:val="00612069"/>
    <w:rsid w:val="006169F4"/>
    <w:rsid w:val="00616AEC"/>
    <w:rsid w:val="00620010"/>
    <w:rsid w:val="0062037A"/>
    <w:rsid w:val="00620A68"/>
    <w:rsid w:val="0062152C"/>
    <w:rsid w:val="00623E4A"/>
    <w:rsid w:val="00633B9E"/>
    <w:rsid w:val="006344C7"/>
    <w:rsid w:val="0063491F"/>
    <w:rsid w:val="006350CE"/>
    <w:rsid w:val="00635148"/>
    <w:rsid w:val="00637AF4"/>
    <w:rsid w:val="00643C1E"/>
    <w:rsid w:val="006458AC"/>
    <w:rsid w:val="00657D07"/>
    <w:rsid w:val="00660985"/>
    <w:rsid w:val="00664476"/>
    <w:rsid w:val="0066771C"/>
    <w:rsid w:val="00671578"/>
    <w:rsid w:val="00675582"/>
    <w:rsid w:val="006806CA"/>
    <w:rsid w:val="00682BBB"/>
    <w:rsid w:val="0068372F"/>
    <w:rsid w:val="00685CD4"/>
    <w:rsid w:val="00686045"/>
    <w:rsid w:val="00691D2D"/>
    <w:rsid w:val="00692525"/>
    <w:rsid w:val="00694AF8"/>
    <w:rsid w:val="00695728"/>
    <w:rsid w:val="00695F79"/>
    <w:rsid w:val="00696DF1"/>
    <w:rsid w:val="006978F2"/>
    <w:rsid w:val="006A1D46"/>
    <w:rsid w:val="006A5008"/>
    <w:rsid w:val="006A56B9"/>
    <w:rsid w:val="006A596B"/>
    <w:rsid w:val="006B0813"/>
    <w:rsid w:val="006C0EBC"/>
    <w:rsid w:val="006C69C9"/>
    <w:rsid w:val="006D12ED"/>
    <w:rsid w:val="006D4774"/>
    <w:rsid w:val="006D6F53"/>
    <w:rsid w:val="006D70EB"/>
    <w:rsid w:val="006F30FD"/>
    <w:rsid w:val="006F6060"/>
    <w:rsid w:val="00707963"/>
    <w:rsid w:val="00711B31"/>
    <w:rsid w:val="00713406"/>
    <w:rsid w:val="00713CB9"/>
    <w:rsid w:val="00720281"/>
    <w:rsid w:val="00720386"/>
    <w:rsid w:val="0072293D"/>
    <w:rsid w:val="0072308E"/>
    <w:rsid w:val="007233A1"/>
    <w:rsid w:val="007345C0"/>
    <w:rsid w:val="007365FB"/>
    <w:rsid w:val="00747294"/>
    <w:rsid w:val="00751D58"/>
    <w:rsid w:val="00754054"/>
    <w:rsid w:val="00757651"/>
    <w:rsid w:val="00770AE1"/>
    <w:rsid w:val="00772447"/>
    <w:rsid w:val="00772840"/>
    <w:rsid w:val="0079240D"/>
    <w:rsid w:val="00793BA5"/>
    <w:rsid w:val="007B1104"/>
    <w:rsid w:val="007B1201"/>
    <w:rsid w:val="007B516D"/>
    <w:rsid w:val="007C21E8"/>
    <w:rsid w:val="007C2898"/>
    <w:rsid w:val="007C6ADA"/>
    <w:rsid w:val="007C7F44"/>
    <w:rsid w:val="007E6A23"/>
    <w:rsid w:val="007F14BA"/>
    <w:rsid w:val="00800826"/>
    <w:rsid w:val="00806508"/>
    <w:rsid w:val="00814E01"/>
    <w:rsid w:val="00816EA3"/>
    <w:rsid w:val="00821A3E"/>
    <w:rsid w:val="00827D5A"/>
    <w:rsid w:val="00830DDB"/>
    <w:rsid w:val="008314B7"/>
    <w:rsid w:val="00833DBF"/>
    <w:rsid w:val="008366F9"/>
    <w:rsid w:val="00841B0E"/>
    <w:rsid w:val="00847BEF"/>
    <w:rsid w:val="008525D5"/>
    <w:rsid w:val="008543AA"/>
    <w:rsid w:val="00855DDB"/>
    <w:rsid w:val="00865040"/>
    <w:rsid w:val="008654DB"/>
    <w:rsid w:val="0087231E"/>
    <w:rsid w:val="00874795"/>
    <w:rsid w:val="00874D27"/>
    <w:rsid w:val="008752D5"/>
    <w:rsid w:val="0087735A"/>
    <w:rsid w:val="00880535"/>
    <w:rsid w:val="00892833"/>
    <w:rsid w:val="008A1F03"/>
    <w:rsid w:val="008A3C02"/>
    <w:rsid w:val="008A746A"/>
    <w:rsid w:val="008A79B3"/>
    <w:rsid w:val="008B4B80"/>
    <w:rsid w:val="008C154D"/>
    <w:rsid w:val="008C54E0"/>
    <w:rsid w:val="008D0182"/>
    <w:rsid w:val="008D040E"/>
    <w:rsid w:val="008D1E9D"/>
    <w:rsid w:val="008D5750"/>
    <w:rsid w:val="008E3334"/>
    <w:rsid w:val="008E3CBB"/>
    <w:rsid w:val="008F1CB0"/>
    <w:rsid w:val="008F289B"/>
    <w:rsid w:val="008F322C"/>
    <w:rsid w:val="008F4C31"/>
    <w:rsid w:val="008F6892"/>
    <w:rsid w:val="00904FA9"/>
    <w:rsid w:val="0090523D"/>
    <w:rsid w:val="0090616D"/>
    <w:rsid w:val="009064D6"/>
    <w:rsid w:val="00916C2A"/>
    <w:rsid w:val="00917526"/>
    <w:rsid w:val="0092188B"/>
    <w:rsid w:val="0092554E"/>
    <w:rsid w:val="009263F6"/>
    <w:rsid w:val="0093124E"/>
    <w:rsid w:val="00935BA2"/>
    <w:rsid w:val="009405A1"/>
    <w:rsid w:val="00947ACC"/>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6B16"/>
    <w:rsid w:val="00977D0C"/>
    <w:rsid w:val="00982735"/>
    <w:rsid w:val="0099016A"/>
    <w:rsid w:val="009912B6"/>
    <w:rsid w:val="009A1808"/>
    <w:rsid w:val="009A3B10"/>
    <w:rsid w:val="009A6926"/>
    <w:rsid w:val="009B10AA"/>
    <w:rsid w:val="009B443C"/>
    <w:rsid w:val="009B583B"/>
    <w:rsid w:val="009C1DB5"/>
    <w:rsid w:val="009C3773"/>
    <w:rsid w:val="009C37B0"/>
    <w:rsid w:val="009C59DA"/>
    <w:rsid w:val="009D5955"/>
    <w:rsid w:val="009D5BF8"/>
    <w:rsid w:val="009D5ED8"/>
    <w:rsid w:val="009D7B9F"/>
    <w:rsid w:val="009E2857"/>
    <w:rsid w:val="009E4FE7"/>
    <w:rsid w:val="009F0401"/>
    <w:rsid w:val="00A01130"/>
    <w:rsid w:val="00A02DE2"/>
    <w:rsid w:val="00A070F8"/>
    <w:rsid w:val="00A129B8"/>
    <w:rsid w:val="00A14A47"/>
    <w:rsid w:val="00A21EAF"/>
    <w:rsid w:val="00A30D9E"/>
    <w:rsid w:val="00A3181D"/>
    <w:rsid w:val="00A371E6"/>
    <w:rsid w:val="00A42944"/>
    <w:rsid w:val="00A42A40"/>
    <w:rsid w:val="00A56FFE"/>
    <w:rsid w:val="00A609E2"/>
    <w:rsid w:val="00A72A4A"/>
    <w:rsid w:val="00A72BF0"/>
    <w:rsid w:val="00A75387"/>
    <w:rsid w:val="00A80848"/>
    <w:rsid w:val="00A82050"/>
    <w:rsid w:val="00A8394A"/>
    <w:rsid w:val="00A86350"/>
    <w:rsid w:val="00A87621"/>
    <w:rsid w:val="00A9197C"/>
    <w:rsid w:val="00A97972"/>
    <w:rsid w:val="00AA4ABA"/>
    <w:rsid w:val="00AA537C"/>
    <w:rsid w:val="00AA73FB"/>
    <w:rsid w:val="00AC3E46"/>
    <w:rsid w:val="00AC7BB0"/>
    <w:rsid w:val="00AD7D61"/>
    <w:rsid w:val="00AE209E"/>
    <w:rsid w:val="00AE6193"/>
    <w:rsid w:val="00AF1240"/>
    <w:rsid w:val="00AF1467"/>
    <w:rsid w:val="00AF1D74"/>
    <w:rsid w:val="00AF3394"/>
    <w:rsid w:val="00AF43E6"/>
    <w:rsid w:val="00AF59BE"/>
    <w:rsid w:val="00AF7D89"/>
    <w:rsid w:val="00B00A68"/>
    <w:rsid w:val="00B02B1A"/>
    <w:rsid w:val="00B030D4"/>
    <w:rsid w:val="00B17F4D"/>
    <w:rsid w:val="00B24ACF"/>
    <w:rsid w:val="00B322EA"/>
    <w:rsid w:val="00B341FB"/>
    <w:rsid w:val="00B40445"/>
    <w:rsid w:val="00B42D0E"/>
    <w:rsid w:val="00B5008B"/>
    <w:rsid w:val="00B536D7"/>
    <w:rsid w:val="00B53A3C"/>
    <w:rsid w:val="00B560CC"/>
    <w:rsid w:val="00B61230"/>
    <w:rsid w:val="00B62B21"/>
    <w:rsid w:val="00B648F4"/>
    <w:rsid w:val="00B67A54"/>
    <w:rsid w:val="00B71296"/>
    <w:rsid w:val="00B71AC5"/>
    <w:rsid w:val="00B72E75"/>
    <w:rsid w:val="00B77D9A"/>
    <w:rsid w:val="00B825DE"/>
    <w:rsid w:val="00B8368F"/>
    <w:rsid w:val="00B83AF1"/>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2F01"/>
    <w:rsid w:val="00BF6F6E"/>
    <w:rsid w:val="00BF71D9"/>
    <w:rsid w:val="00C03994"/>
    <w:rsid w:val="00C0436A"/>
    <w:rsid w:val="00C138AF"/>
    <w:rsid w:val="00C14B5D"/>
    <w:rsid w:val="00C21445"/>
    <w:rsid w:val="00C23ACF"/>
    <w:rsid w:val="00C3218A"/>
    <w:rsid w:val="00C321AC"/>
    <w:rsid w:val="00C32A12"/>
    <w:rsid w:val="00C3420D"/>
    <w:rsid w:val="00C354C4"/>
    <w:rsid w:val="00C406C3"/>
    <w:rsid w:val="00C42DBE"/>
    <w:rsid w:val="00C504B2"/>
    <w:rsid w:val="00C50A52"/>
    <w:rsid w:val="00C50B59"/>
    <w:rsid w:val="00C513F3"/>
    <w:rsid w:val="00C534AE"/>
    <w:rsid w:val="00C6133B"/>
    <w:rsid w:val="00C65137"/>
    <w:rsid w:val="00C6743F"/>
    <w:rsid w:val="00C7239C"/>
    <w:rsid w:val="00C75137"/>
    <w:rsid w:val="00C76508"/>
    <w:rsid w:val="00C7736E"/>
    <w:rsid w:val="00C7770D"/>
    <w:rsid w:val="00C80041"/>
    <w:rsid w:val="00C80725"/>
    <w:rsid w:val="00C914C7"/>
    <w:rsid w:val="00C92BDF"/>
    <w:rsid w:val="00C94C25"/>
    <w:rsid w:val="00C95364"/>
    <w:rsid w:val="00C96663"/>
    <w:rsid w:val="00CA034A"/>
    <w:rsid w:val="00CA044D"/>
    <w:rsid w:val="00CA0F7F"/>
    <w:rsid w:val="00CA13E3"/>
    <w:rsid w:val="00CA1AD8"/>
    <w:rsid w:val="00CA1D0D"/>
    <w:rsid w:val="00CA20F9"/>
    <w:rsid w:val="00CA522A"/>
    <w:rsid w:val="00CB21B9"/>
    <w:rsid w:val="00CC27A5"/>
    <w:rsid w:val="00CC7105"/>
    <w:rsid w:val="00CD0C18"/>
    <w:rsid w:val="00CD21A2"/>
    <w:rsid w:val="00CD30E6"/>
    <w:rsid w:val="00CD3891"/>
    <w:rsid w:val="00CE3213"/>
    <w:rsid w:val="00CE4D57"/>
    <w:rsid w:val="00CF4881"/>
    <w:rsid w:val="00D0147F"/>
    <w:rsid w:val="00D02F31"/>
    <w:rsid w:val="00D059AC"/>
    <w:rsid w:val="00D16292"/>
    <w:rsid w:val="00D16F5B"/>
    <w:rsid w:val="00D26D21"/>
    <w:rsid w:val="00D305CC"/>
    <w:rsid w:val="00D32CE6"/>
    <w:rsid w:val="00D407D4"/>
    <w:rsid w:val="00D42847"/>
    <w:rsid w:val="00D42A7C"/>
    <w:rsid w:val="00D42B6B"/>
    <w:rsid w:val="00D46FD3"/>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1536"/>
    <w:rsid w:val="00DC2EB3"/>
    <w:rsid w:val="00DC7433"/>
    <w:rsid w:val="00DD0B2D"/>
    <w:rsid w:val="00DD475B"/>
    <w:rsid w:val="00DE0140"/>
    <w:rsid w:val="00DF29C1"/>
    <w:rsid w:val="00DF54D9"/>
    <w:rsid w:val="00DF5D64"/>
    <w:rsid w:val="00E01EEF"/>
    <w:rsid w:val="00E0579D"/>
    <w:rsid w:val="00E07F7E"/>
    <w:rsid w:val="00E1091D"/>
    <w:rsid w:val="00E14AC6"/>
    <w:rsid w:val="00E21598"/>
    <w:rsid w:val="00E21662"/>
    <w:rsid w:val="00E25AD0"/>
    <w:rsid w:val="00E26869"/>
    <w:rsid w:val="00E30DF8"/>
    <w:rsid w:val="00E4081F"/>
    <w:rsid w:val="00E4526F"/>
    <w:rsid w:val="00E47B82"/>
    <w:rsid w:val="00E53D67"/>
    <w:rsid w:val="00E545F7"/>
    <w:rsid w:val="00E56917"/>
    <w:rsid w:val="00E57B7C"/>
    <w:rsid w:val="00E628DE"/>
    <w:rsid w:val="00E71FC8"/>
    <w:rsid w:val="00E73D98"/>
    <w:rsid w:val="00E7410C"/>
    <w:rsid w:val="00E755B9"/>
    <w:rsid w:val="00E7611A"/>
    <w:rsid w:val="00E8075C"/>
    <w:rsid w:val="00E850CE"/>
    <w:rsid w:val="00E85CC4"/>
    <w:rsid w:val="00E861B1"/>
    <w:rsid w:val="00E90201"/>
    <w:rsid w:val="00E9262D"/>
    <w:rsid w:val="00E95DD4"/>
    <w:rsid w:val="00E965DD"/>
    <w:rsid w:val="00EA2D0A"/>
    <w:rsid w:val="00EA4ED4"/>
    <w:rsid w:val="00EA5E16"/>
    <w:rsid w:val="00EB118C"/>
    <w:rsid w:val="00EB286A"/>
    <w:rsid w:val="00EB6CDA"/>
    <w:rsid w:val="00EC2887"/>
    <w:rsid w:val="00EC6EC9"/>
    <w:rsid w:val="00EC7C4D"/>
    <w:rsid w:val="00ED314F"/>
    <w:rsid w:val="00ED6F6A"/>
    <w:rsid w:val="00EE4425"/>
    <w:rsid w:val="00EE558F"/>
    <w:rsid w:val="00EE6410"/>
    <w:rsid w:val="00EF3118"/>
    <w:rsid w:val="00EF4756"/>
    <w:rsid w:val="00EF4C33"/>
    <w:rsid w:val="00EF7E47"/>
    <w:rsid w:val="00F010F0"/>
    <w:rsid w:val="00F01665"/>
    <w:rsid w:val="00F032D3"/>
    <w:rsid w:val="00F120A7"/>
    <w:rsid w:val="00F16760"/>
    <w:rsid w:val="00F20F38"/>
    <w:rsid w:val="00F228A1"/>
    <w:rsid w:val="00F2523B"/>
    <w:rsid w:val="00F33509"/>
    <w:rsid w:val="00F37462"/>
    <w:rsid w:val="00F37771"/>
    <w:rsid w:val="00F40265"/>
    <w:rsid w:val="00F465B7"/>
    <w:rsid w:val="00F56A71"/>
    <w:rsid w:val="00F61CA3"/>
    <w:rsid w:val="00F63D69"/>
    <w:rsid w:val="00F65A77"/>
    <w:rsid w:val="00F7169A"/>
    <w:rsid w:val="00F81286"/>
    <w:rsid w:val="00F81AE5"/>
    <w:rsid w:val="00F83EB4"/>
    <w:rsid w:val="00F84476"/>
    <w:rsid w:val="00F86AB0"/>
    <w:rsid w:val="00F909AB"/>
    <w:rsid w:val="00F94AAE"/>
    <w:rsid w:val="00F94E3A"/>
    <w:rsid w:val="00F9584F"/>
    <w:rsid w:val="00FA0FAA"/>
    <w:rsid w:val="00FA5CDE"/>
    <w:rsid w:val="00FA6142"/>
    <w:rsid w:val="00FA6F00"/>
    <w:rsid w:val="00FB31BA"/>
    <w:rsid w:val="00FB479E"/>
    <w:rsid w:val="00FB787D"/>
    <w:rsid w:val="00FC1017"/>
    <w:rsid w:val="00FC3B61"/>
    <w:rsid w:val="00FC4A70"/>
    <w:rsid w:val="00FC4D49"/>
    <w:rsid w:val="00FC6AAA"/>
    <w:rsid w:val="00FD620A"/>
    <w:rsid w:val="00FE213E"/>
    <w:rsid w:val="00FE2614"/>
    <w:rsid w:val="00FE2F4B"/>
    <w:rsid w:val="00FE3434"/>
    <w:rsid w:val="00FE35CC"/>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BF2F01"/>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2F01"/>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4"/>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 w:type="character" w:customStyle="1" w:styleId="Pinkify">
    <w:name w:val="Pinkify"/>
    <w:qFormat/>
    <w:rsid w:val="008D1E9D"/>
    <w:rPr>
      <w:rFonts w:ascii="Arial" w:hAnsi="Arial"/>
      <w:color w:val="FF57EF"/>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aikaha.govt.nz/about-us/corporate-publications/annual-repor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ntact@whaikaha.govt.nz"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pmc.govt.nz/our-programmes/government-targ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764</TotalTime>
  <Pages>16</Pages>
  <Words>1513</Words>
  <Characters>9723</Characters>
  <Application>Microsoft Office Word</Application>
  <DocSecurity>0</DocSecurity>
  <Lines>285</Lines>
  <Paragraphs>137</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Kishore Chhetri</cp:lastModifiedBy>
  <cp:revision>60</cp:revision>
  <cp:lastPrinted>1900-12-31T12:00:00Z</cp:lastPrinted>
  <dcterms:created xsi:type="dcterms:W3CDTF">2024-06-09T23:30:00Z</dcterms:created>
  <dcterms:modified xsi:type="dcterms:W3CDTF">2025-11-23T21:03:00Z</dcterms:modified>
</cp:coreProperties>
</file>