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97EFA" w14:textId="4A00B31A" w:rsidR="00777DDE" w:rsidRDefault="00777DDE" w:rsidP="005F3BBC">
      <w:pPr>
        <w:pStyle w:val="BodyText2"/>
        <w:tabs>
          <w:tab w:val="clear" w:pos="2977"/>
          <w:tab w:val="left" w:pos="3060"/>
        </w:tabs>
        <w:ind w:left="3060" w:right="430" w:hanging="3060"/>
        <w:rPr>
          <w:rFonts w:ascii="Arial Mäori" w:hAnsi="Arial Mäori"/>
          <w:b/>
          <w:bCs/>
        </w:rPr>
      </w:pPr>
      <w:r>
        <w:rPr>
          <w:rFonts w:ascii="Arial Mäori" w:hAnsi="Arial Mäori"/>
          <w:b/>
          <w:bCs/>
        </w:rPr>
        <w:t>SERVICE DESCRIPTION AND PURCHASE UNIT CODES:</w:t>
      </w:r>
    </w:p>
    <w:p w14:paraId="4678F265" w14:textId="25F67CBD" w:rsidR="00777DDE" w:rsidRDefault="00777DDE" w:rsidP="005F3BBC">
      <w:pPr>
        <w:pStyle w:val="BodyText2"/>
        <w:tabs>
          <w:tab w:val="clear" w:pos="2977"/>
          <w:tab w:val="left" w:pos="3060"/>
        </w:tabs>
        <w:ind w:left="3060" w:right="-110" w:hanging="3060"/>
        <w:jc w:val="left"/>
        <w:rPr>
          <w:rFonts w:ascii="Arial Mäori" w:hAnsi="Arial Mäori"/>
          <w:b/>
          <w:bCs/>
        </w:rPr>
      </w:pPr>
      <w:r>
        <w:rPr>
          <w:rFonts w:ascii="Arial Mäori" w:hAnsi="Arial Mäori"/>
          <w:b/>
          <w:bCs/>
        </w:rPr>
        <w:t>DSS Needs Assessment and Service Co-ordination (DSS1040)</w:t>
      </w:r>
    </w:p>
    <w:p w14:paraId="28F7E1A9" w14:textId="7C1C38A5" w:rsidR="00777DDE" w:rsidRDefault="00CA6B95" w:rsidP="005F3BBC">
      <w:pPr>
        <w:pStyle w:val="BodyText2"/>
        <w:tabs>
          <w:tab w:val="clear" w:pos="2977"/>
          <w:tab w:val="left" w:pos="3060"/>
        </w:tabs>
        <w:ind w:left="3060" w:right="430" w:hanging="3060"/>
        <w:jc w:val="left"/>
        <w:rPr>
          <w:rFonts w:ascii="Arial Mäori" w:hAnsi="Arial Mäori"/>
          <w:b/>
          <w:bCs/>
        </w:rPr>
      </w:pPr>
      <w:r>
        <w:rPr>
          <w:rFonts w:ascii="Arial Mäori" w:hAnsi="Arial Mäori"/>
          <w:b/>
          <w:bCs/>
        </w:rPr>
        <w:t>Including</w:t>
      </w:r>
      <w:r w:rsidR="00777DDE">
        <w:rPr>
          <w:rFonts w:ascii="Arial Mäori" w:hAnsi="Arial Mäori"/>
          <w:b/>
          <w:bCs/>
        </w:rPr>
        <w:t xml:space="preserve"> Discretionary Funding (DSS1039D)</w:t>
      </w:r>
    </w:p>
    <w:p w14:paraId="4898E97C" w14:textId="77777777" w:rsidR="00777DDE" w:rsidRDefault="00777DDE" w:rsidP="005F3BBC">
      <w:pPr>
        <w:pStyle w:val="BodyText2"/>
        <w:ind w:right="-50"/>
        <w:rPr>
          <w:rFonts w:ascii="Arial Mäori" w:hAnsi="Arial Mäori"/>
          <w:lang w:val="en-NZ"/>
        </w:rPr>
      </w:pPr>
    </w:p>
    <w:p w14:paraId="2D4212C3" w14:textId="77777777" w:rsidR="00777DDE" w:rsidRDefault="00777DDE" w:rsidP="005F3BBC">
      <w:pPr>
        <w:pStyle w:val="BodyText2"/>
        <w:pBdr>
          <w:top w:val="single" w:sz="4" w:space="1" w:color="auto"/>
          <w:left w:val="single" w:sz="4" w:space="4" w:color="auto"/>
          <w:bottom w:val="single" w:sz="4" w:space="1" w:color="auto"/>
          <w:right w:val="single" w:sz="4" w:space="4" w:color="auto"/>
        </w:pBdr>
        <w:ind w:right="-50"/>
        <w:rPr>
          <w:rFonts w:ascii="Arial Mäori" w:hAnsi="Arial Mäori"/>
          <w:b/>
          <w:bCs/>
        </w:rPr>
      </w:pPr>
    </w:p>
    <w:p w14:paraId="5AD69F13" w14:textId="2024DCBD" w:rsidR="00777DDE" w:rsidRDefault="00777DDE" w:rsidP="005F3BBC">
      <w:pPr>
        <w:pStyle w:val="BodyText2"/>
        <w:pBdr>
          <w:top w:val="single" w:sz="4" w:space="1" w:color="auto"/>
          <w:left w:val="single" w:sz="4" w:space="4" w:color="auto"/>
          <w:bottom w:val="single" w:sz="4" w:space="1" w:color="auto"/>
          <w:right w:val="single" w:sz="4" w:space="4" w:color="auto"/>
        </w:pBdr>
        <w:ind w:right="-50"/>
        <w:rPr>
          <w:rFonts w:ascii="Arial Mäori" w:hAnsi="Arial Mäori"/>
          <w:b/>
          <w:bCs/>
        </w:rPr>
      </w:pPr>
      <w:r>
        <w:rPr>
          <w:rFonts w:ascii="Arial Mäori" w:hAnsi="Arial Mäori"/>
          <w:b/>
          <w:bCs/>
        </w:rPr>
        <w:t>DS</w:t>
      </w:r>
      <w:r w:rsidR="00123920">
        <w:rPr>
          <w:rFonts w:ascii="Arial Mäori" w:hAnsi="Arial Mäori"/>
          <w:b/>
          <w:bCs/>
        </w:rPr>
        <w:t>S</w:t>
      </w:r>
      <w:r>
        <w:rPr>
          <w:rFonts w:ascii="Arial Mäori" w:hAnsi="Arial Mäori"/>
          <w:b/>
          <w:bCs/>
        </w:rPr>
        <w:t xml:space="preserve"> PHILOSOPHY</w:t>
      </w:r>
    </w:p>
    <w:p w14:paraId="76A18CBE" w14:textId="180CB243" w:rsidR="00777DDE" w:rsidRDefault="00777DDE" w:rsidP="005F3BBC">
      <w:pPr>
        <w:pStyle w:val="BodyText2"/>
        <w:pBdr>
          <w:top w:val="single" w:sz="4" w:space="1" w:color="auto"/>
          <w:left w:val="single" w:sz="4" w:space="4" w:color="auto"/>
          <w:bottom w:val="single" w:sz="4" w:space="1" w:color="auto"/>
          <w:right w:val="single" w:sz="4" w:space="4" w:color="auto"/>
        </w:pBdr>
        <w:ind w:right="-50"/>
        <w:rPr>
          <w:rFonts w:ascii="Arial Mäori" w:hAnsi="Arial Mäori"/>
        </w:rPr>
      </w:pPr>
      <w:r>
        <w:rPr>
          <w:rFonts w:ascii="Arial Mäori" w:hAnsi="Arial Mäori"/>
        </w:rPr>
        <w:t>The aim of Disability Support Services (DSS) of the Ministry of Health (the Ministry) is to build on the vision contained in the New Zealand Disability Strategy (NZDS) of a fully inclusive society.  New Zealand will be inclusive when people with disabilities can say they live in:</w:t>
      </w:r>
    </w:p>
    <w:p w14:paraId="2EA143FE" w14:textId="77777777" w:rsidR="00777DDE" w:rsidRDefault="00777DDE" w:rsidP="005F3BBC">
      <w:pPr>
        <w:pStyle w:val="BodyText2"/>
        <w:pBdr>
          <w:top w:val="single" w:sz="4" w:space="1" w:color="auto"/>
          <w:left w:val="single" w:sz="4" w:space="4" w:color="auto"/>
          <w:bottom w:val="single" w:sz="4" w:space="1" w:color="auto"/>
          <w:right w:val="single" w:sz="4" w:space="4" w:color="auto"/>
        </w:pBdr>
        <w:ind w:right="-50"/>
        <w:rPr>
          <w:rFonts w:ascii="Arial Mäori" w:hAnsi="Arial Mäori"/>
          <w:i/>
          <w:iCs/>
        </w:rPr>
      </w:pPr>
      <w:r>
        <w:rPr>
          <w:rFonts w:ascii="Arial Mäori" w:hAnsi="Arial Mäori"/>
          <w:i/>
          <w:iCs/>
        </w:rPr>
        <w:t>‘A society that highly values our lives and continually enhances our full participation.’</w:t>
      </w:r>
    </w:p>
    <w:p w14:paraId="7BBA418F" w14:textId="77777777" w:rsidR="00777DDE" w:rsidRDefault="00777DDE" w:rsidP="005F3BBC">
      <w:pPr>
        <w:pStyle w:val="BodyText2"/>
        <w:pBdr>
          <w:top w:val="single" w:sz="4" w:space="1" w:color="auto"/>
          <w:left w:val="single" w:sz="4" w:space="4" w:color="auto"/>
          <w:bottom w:val="single" w:sz="4" w:space="1" w:color="auto"/>
          <w:right w:val="single" w:sz="4" w:space="4" w:color="auto"/>
        </w:pBdr>
        <w:ind w:right="-50"/>
        <w:rPr>
          <w:rFonts w:ascii="Arial Mäori" w:hAnsi="Arial Mäori"/>
        </w:rPr>
      </w:pPr>
      <w:r>
        <w:rPr>
          <w:rFonts w:ascii="Arial Mäori" w:hAnsi="Arial Mäori"/>
        </w:rPr>
        <w:t xml:space="preserve">With this vision in mind, DSS aims to promote a person’s quality of life and enable community participation and maximum independence.  Services should create </w:t>
      </w:r>
      <w:bookmarkStart w:id="0" w:name="_GoBack"/>
      <w:r>
        <w:rPr>
          <w:rFonts w:ascii="Arial Mäori" w:hAnsi="Arial Mäori"/>
        </w:rPr>
        <w:t xml:space="preserve">linkages that allow a person’s needs to be addressed holistically, in an environment </w:t>
      </w:r>
      <w:bookmarkEnd w:id="0"/>
      <w:r>
        <w:rPr>
          <w:rFonts w:ascii="Arial Mäori" w:hAnsi="Arial Mäori"/>
        </w:rPr>
        <w:t>most appropriate to the person with disability.</w:t>
      </w:r>
    </w:p>
    <w:p w14:paraId="3372066F" w14:textId="21C03D28" w:rsidR="00777DDE" w:rsidRDefault="00777DDE" w:rsidP="005F3BBC">
      <w:pPr>
        <w:pStyle w:val="BodyText2"/>
        <w:pBdr>
          <w:top w:val="single" w:sz="4" w:space="1" w:color="auto"/>
          <w:left w:val="single" w:sz="4" w:space="4" w:color="auto"/>
          <w:bottom w:val="single" w:sz="4" w:space="1" w:color="auto"/>
          <w:right w:val="single" w:sz="4" w:space="4" w:color="auto"/>
        </w:pBdr>
        <w:ind w:right="-50"/>
        <w:rPr>
          <w:rFonts w:ascii="Arial Mäori" w:hAnsi="Arial Mäori"/>
        </w:rPr>
      </w:pPr>
      <w:r>
        <w:rPr>
          <w:rFonts w:ascii="Arial Mäori" w:hAnsi="Arial Mäori"/>
        </w:rPr>
        <w:t>Disability support services should ensure that people with disabilities have control over their own lives.  Support options must be flexible, responsive and needs based.  They must focus on the person and where relevant, their family and wh</w:t>
      </w:r>
      <w:r w:rsidR="000A78F6">
        <w:rPr>
          <w:rFonts w:cs="Arial"/>
        </w:rPr>
        <w:t>ā</w:t>
      </w:r>
      <w:r>
        <w:rPr>
          <w:rFonts w:ascii="Arial Mäori" w:hAnsi="Arial Mäori"/>
        </w:rPr>
        <w:t>nau, and enable people to make real decisions about their own lives.</w:t>
      </w:r>
    </w:p>
    <w:p w14:paraId="386D90FD" w14:textId="77777777" w:rsidR="00777DDE" w:rsidRDefault="00777DDE" w:rsidP="005F3BBC">
      <w:pPr>
        <w:pStyle w:val="BodyText2"/>
        <w:pBdr>
          <w:top w:val="single" w:sz="4" w:space="1" w:color="auto"/>
          <w:left w:val="single" w:sz="4" w:space="4" w:color="auto"/>
          <w:bottom w:val="single" w:sz="4" w:space="1" w:color="auto"/>
          <w:right w:val="single" w:sz="4" w:space="4" w:color="auto"/>
        </w:pBdr>
        <w:ind w:right="-50"/>
        <w:rPr>
          <w:rFonts w:ascii="Arial Mäori" w:hAnsi="Arial Mäori"/>
        </w:rPr>
      </w:pPr>
    </w:p>
    <w:p w14:paraId="5E600A62" w14:textId="77777777" w:rsidR="00777DDE" w:rsidRDefault="00777DDE" w:rsidP="005F3BBC">
      <w:pPr>
        <w:pStyle w:val="BodyText2"/>
        <w:ind w:right="-50"/>
        <w:rPr>
          <w:rFonts w:ascii="Arial Mäori" w:hAnsi="Arial Mäori"/>
          <w:b/>
          <w:bCs/>
        </w:rPr>
      </w:pPr>
      <w:bookmarkStart w:id="1" w:name="_Toc480703037"/>
      <w:bookmarkStart w:id="2" w:name="_Toc21315743"/>
    </w:p>
    <w:p w14:paraId="257B2E97" w14:textId="77777777" w:rsidR="00777DDE" w:rsidRDefault="00777DDE" w:rsidP="005F3BBC">
      <w:pPr>
        <w:pStyle w:val="BodyText2"/>
        <w:ind w:right="-50"/>
        <w:rPr>
          <w:rFonts w:ascii="Arial Mäori" w:hAnsi="Arial Mäori"/>
          <w:b/>
          <w:bCs/>
        </w:rPr>
      </w:pPr>
      <w:r>
        <w:rPr>
          <w:rFonts w:ascii="Arial Mäori" w:hAnsi="Arial Mäori"/>
          <w:b/>
          <w:bCs/>
        </w:rPr>
        <w:t xml:space="preserve">1. </w:t>
      </w:r>
      <w:r>
        <w:rPr>
          <w:rFonts w:ascii="Arial Mäori" w:hAnsi="Arial Mäori"/>
          <w:b/>
          <w:bCs/>
        </w:rPr>
        <w:tab/>
        <w:t>DEFINITIONS</w:t>
      </w:r>
      <w:bookmarkEnd w:id="1"/>
      <w:bookmarkEnd w:id="2"/>
    </w:p>
    <w:p w14:paraId="01B71A4C" w14:textId="77777777" w:rsidR="00777DDE" w:rsidRDefault="00777DDE" w:rsidP="005F3BBC">
      <w:pPr>
        <w:pStyle w:val="BodyText2"/>
        <w:tabs>
          <w:tab w:val="clear" w:pos="851"/>
          <w:tab w:val="left" w:pos="0"/>
        </w:tabs>
        <w:ind w:right="-50"/>
        <w:rPr>
          <w:rFonts w:ascii="Arial Mäori" w:hAnsi="Arial Mäori"/>
          <w:u w:val="single"/>
        </w:rPr>
      </w:pPr>
      <w:r>
        <w:rPr>
          <w:rFonts w:ascii="Arial Mäori" w:hAnsi="Arial Mäori"/>
          <w:u w:val="single"/>
        </w:rPr>
        <w:t>Disabled person/ person with disability</w:t>
      </w:r>
    </w:p>
    <w:p w14:paraId="68787501" w14:textId="77777777" w:rsidR="00777DDE" w:rsidRDefault="00777DDE" w:rsidP="005F3BBC">
      <w:pPr>
        <w:pStyle w:val="BodyText2"/>
        <w:tabs>
          <w:tab w:val="clear" w:pos="851"/>
          <w:tab w:val="left" w:pos="0"/>
        </w:tabs>
        <w:ind w:right="-50"/>
        <w:rPr>
          <w:rFonts w:ascii="Arial Mäori" w:hAnsi="Arial Mäori"/>
        </w:rPr>
      </w:pPr>
      <w:r>
        <w:rPr>
          <w:color w:val="000000"/>
        </w:rPr>
        <w:t>NASC should ensure services are provided only to those disabled people who are eligible to receive them, as required by the Guide to Eligibility for Publicly Funded Health and Disability Services in New Zealand.</w:t>
      </w:r>
      <w:r>
        <w:rPr>
          <w:rFonts w:ascii="Arial Mäori" w:hAnsi="Arial Mäori"/>
        </w:rPr>
        <w:t xml:space="preserve"> For the purposes of this service specification a person with a disability is someone who has been identified as having a physical, intellectual, sensory disability, autism (or a combination of these) which is likely to continue for a minimum of six months and result in a reduction of independent function to the extent that ongoing support is required. </w:t>
      </w:r>
    </w:p>
    <w:p w14:paraId="702D8553" w14:textId="77777777" w:rsidR="00777DDE" w:rsidRDefault="00777DDE" w:rsidP="005F3BBC">
      <w:pPr>
        <w:pStyle w:val="BodyText2"/>
        <w:tabs>
          <w:tab w:val="clear" w:pos="851"/>
          <w:tab w:val="left" w:pos="0"/>
        </w:tabs>
        <w:ind w:right="-50"/>
        <w:rPr>
          <w:rFonts w:ascii="Arial Mäori" w:hAnsi="Arial Mäori"/>
        </w:rPr>
      </w:pPr>
      <w:r>
        <w:rPr>
          <w:rFonts w:ascii="Arial Mäori" w:hAnsi="Arial Mäori"/>
        </w:rPr>
        <w:t>Note:  Subsequent references in this document to “the person” or “people” should be understood as referring to a disabled person/person with disability.</w:t>
      </w:r>
    </w:p>
    <w:p w14:paraId="1D60A974" w14:textId="0CEFEE05" w:rsidR="00777DDE" w:rsidRDefault="00777DDE" w:rsidP="005F3BBC">
      <w:pPr>
        <w:pStyle w:val="BodyText2"/>
        <w:tabs>
          <w:tab w:val="clear" w:pos="851"/>
          <w:tab w:val="left" w:pos="0"/>
        </w:tabs>
        <w:ind w:right="-50"/>
        <w:rPr>
          <w:rFonts w:ascii="Arial Mäori" w:hAnsi="Arial Mäori"/>
          <w:b/>
          <w:bCs/>
        </w:rPr>
      </w:pPr>
      <w:r>
        <w:rPr>
          <w:rFonts w:ascii="Arial Mäori" w:hAnsi="Arial Mäori"/>
        </w:rPr>
        <w:t>Throughout this document the term “person” is taken to include, where appropriate, family/wh</w:t>
      </w:r>
      <w:r w:rsidR="00FA7884">
        <w:rPr>
          <w:rFonts w:cs="Arial"/>
        </w:rPr>
        <w:t>ā</w:t>
      </w:r>
      <w:r>
        <w:rPr>
          <w:rFonts w:ascii="Arial Mäori" w:hAnsi="Arial Mäori"/>
        </w:rPr>
        <w:t>nau/</w:t>
      </w:r>
      <w:r w:rsidR="00FA7884">
        <w:rPr>
          <w:rFonts w:cs="Arial"/>
        </w:rPr>
        <w:t>ā</w:t>
      </w:r>
      <w:r>
        <w:rPr>
          <w:rFonts w:ascii="Arial Mäori" w:hAnsi="Arial Mäori"/>
        </w:rPr>
        <w:t>iga and/or full-time carer.  When the NASC is working with a child, that child is always considered within the context of the family/wh</w:t>
      </w:r>
      <w:r w:rsidR="000A78F6">
        <w:rPr>
          <w:rFonts w:cs="Arial"/>
        </w:rPr>
        <w:t>ā</w:t>
      </w:r>
      <w:r>
        <w:rPr>
          <w:rFonts w:ascii="Arial Mäori" w:hAnsi="Arial Mäori"/>
        </w:rPr>
        <w:t>nau/</w:t>
      </w:r>
      <w:r w:rsidR="000A78F6">
        <w:rPr>
          <w:rFonts w:cs="Arial"/>
        </w:rPr>
        <w:t>ā</w:t>
      </w:r>
      <w:r>
        <w:rPr>
          <w:rFonts w:ascii="Arial Mäori" w:hAnsi="Arial Mäori"/>
        </w:rPr>
        <w:t>iga.</w:t>
      </w:r>
      <w:r w:rsidR="00FA7884">
        <w:rPr>
          <w:rFonts w:ascii="Arial Mäori" w:hAnsi="Arial Mäori"/>
        </w:rPr>
        <w:t xml:space="preserve"> </w:t>
      </w:r>
    </w:p>
    <w:p w14:paraId="20519AFD" w14:textId="77777777" w:rsidR="00777DDE" w:rsidRDefault="00777DDE" w:rsidP="005F3BBC">
      <w:pPr>
        <w:pStyle w:val="BodyText2"/>
        <w:ind w:right="-50"/>
        <w:rPr>
          <w:rFonts w:ascii="Arial Mäori" w:hAnsi="Arial Mäori"/>
          <w:u w:val="single"/>
          <w:lang w:val="en-NZ"/>
        </w:rPr>
      </w:pPr>
      <w:r>
        <w:rPr>
          <w:rFonts w:ascii="Arial Mäori" w:hAnsi="Arial Mäori"/>
          <w:u w:val="single"/>
          <w:lang w:val="en-NZ"/>
        </w:rPr>
        <w:t>Carer</w:t>
      </w:r>
    </w:p>
    <w:p w14:paraId="060929B3" w14:textId="62B53924" w:rsidR="00777DDE" w:rsidRDefault="00777DDE" w:rsidP="005F3BBC">
      <w:pPr>
        <w:pStyle w:val="BodyText2"/>
        <w:tabs>
          <w:tab w:val="clear" w:pos="851"/>
          <w:tab w:val="left" w:pos="0"/>
        </w:tabs>
        <w:ind w:right="-50"/>
        <w:rPr>
          <w:rFonts w:ascii="Arial Mäori" w:hAnsi="Arial Mäori"/>
          <w:lang w:val="en-NZ"/>
        </w:rPr>
      </w:pPr>
      <w:r>
        <w:rPr>
          <w:rFonts w:ascii="Arial Mäori" w:hAnsi="Arial Mäori"/>
        </w:rPr>
        <w:t>For the purposes of this specification, a full-time carer is someone who has principle, active responsibility for the ongoing and frequent care of a person, usually on an unpaid basis and according to the above definitions.</w:t>
      </w:r>
    </w:p>
    <w:p w14:paraId="5D5DF809" w14:textId="77777777" w:rsidR="00346B7C" w:rsidRDefault="00346B7C" w:rsidP="005F3BBC">
      <w:pPr>
        <w:pStyle w:val="BodyText2"/>
        <w:tabs>
          <w:tab w:val="clear" w:pos="851"/>
          <w:tab w:val="left" w:pos="0"/>
        </w:tabs>
        <w:ind w:right="-50"/>
        <w:rPr>
          <w:rFonts w:ascii="Arial Mäori" w:hAnsi="Arial Mäori"/>
          <w:lang w:val="en-NZ"/>
        </w:rPr>
      </w:pPr>
    </w:p>
    <w:p w14:paraId="2891685C" w14:textId="77777777" w:rsidR="00777DDE" w:rsidRDefault="00777DDE" w:rsidP="005F3BBC">
      <w:pPr>
        <w:pStyle w:val="BodyText2"/>
        <w:tabs>
          <w:tab w:val="clear" w:pos="851"/>
          <w:tab w:val="left" w:pos="0"/>
        </w:tabs>
        <w:ind w:right="-50"/>
        <w:rPr>
          <w:rFonts w:ascii="Arial Mäori" w:hAnsi="Arial Mäori"/>
          <w:lang w:val="en-NZ"/>
        </w:rPr>
      </w:pPr>
      <w:r>
        <w:rPr>
          <w:rFonts w:ascii="Arial Mäori" w:hAnsi="Arial Mäori"/>
          <w:lang w:val="en-NZ"/>
        </w:rPr>
        <w:lastRenderedPageBreak/>
        <w:t xml:space="preserve">For the purposes of this specification needs assessment or service coordination is a process provided by a Needs Assessment Service Coordination (NASC) on behalf of the Ministry of Health. This process is based on </w:t>
      </w:r>
      <w:r>
        <w:rPr>
          <w:rFonts w:ascii="Arial Mäori" w:hAnsi="Arial Mäori"/>
          <w:i/>
          <w:iCs/>
          <w:lang w:val="en-NZ"/>
        </w:rPr>
        <w:t>The</w:t>
      </w:r>
      <w:r>
        <w:rPr>
          <w:rFonts w:ascii="Arial Mäori" w:hAnsi="Arial Mäori"/>
          <w:lang w:val="en-NZ"/>
        </w:rPr>
        <w:t xml:space="preserve"> </w:t>
      </w:r>
      <w:r>
        <w:rPr>
          <w:rFonts w:ascii="Arial Mäori" w:hAnsi="Arial Mäori"/>
          <w:i/>
          <w:iCs/>
        </w:rPr>
        <w:t>New Zealand Framework for Disability Service Delivery,</w:t>
      </w:r>
      <w:r>
        <w:rPr>
          <w:rFonts w:ascii="Arial Mäori" w:hAnsi="Arial Mäori"/>
        </w:rPr>
        <w:t xml:space="preserve"> Ministry of Health, August 1994. </w:t>
      </w:r>
      <w:r>
        <w:rPr>
          <w:rFonts w:ascii="Arial Mäori" w:hAnsi="Arial Mäori"/>
          <w:lang w:val="en-NZ"/>
        </w:rPr>
        <w:t>Needs assessment and service coordination provides the means for a person to identify their prioritised disability support needs within the context of their own natural resources and existing supports, receive information on support options, including those which are government funded, and receive assistance with coordination of support services. NASC also manage DSS budgets for the funder.</w:t>
      </w:r>
    </w:p>
    <w:p w14:paraId="0024F34C" w14:textId="77777777" w:rsidR="00904F68" w:rsidRDefault="00904F68" w:rsidP="005F3BBC">
      <w:pPr>
        <w:pStyle w:val="BodyText2"/>
        <w:tabs>
          <w:tab w:val="clear" w:pos="851"/>
          <w:tab w:val="left" w:pos="0"/>
        </w:tabs>
        <w:ind w:right="-50"/>
        <w:rPr>
          <w:rFonts w:ascii="Arial Mäori" w:hAnsi="Arial Mäori"/>
          <w:lang w:val="en-NZ"/>
        </w:rPr>
      </w:pPr>
    </w:p>
    <w:p w14:paraId="6D5D4AF7" w14:textId="6B8AF98D" w:rsidR="00777DDE" w:rsidRDefault="00777DDE" w:rsidP="005F3BBC">
      <w:pPr>
        <w:pStyle w:val="BodyText2"/>
        <w:tabs>
          <w:tab w:val="clear" w:pos="851"/>
          <w:tab w:val="left" w:pos="0"/>
        </w:tabs>
        <w:ind w:right="-50"/>
        <w:rPr>
          <w:rFonts w:ascii="Arial Mäori" w:hAnsi="Arial Mäori"/>
          <w:lang w:val="en-NZ"/>
        </w:rPr>
      </w:pPr>
      <w:r>
        <w:rPr>
          <w:rFonts w:ascii="Arial Mäori" w:hAnsi="Arial Mäori"/>
          <w:lang w:val="en-NZ"/>
        </w:rPr>
        <w:t>The key functions of NASC are:</w:t>
      </w:r>
    </w:p>
    <w:p w14:paraId="2F11D2C1" w14:textId="77777777" w:rsidR="00777DDE" w:rsidRPr="00FF5410" w:rsidRDefault="00777DDE" w:rsidP="005F3BBC">
      <w:pPr>
        <w:pStyle w:val="BodyText2"/>
        <w:tabs>
          <w:tab w:val="clear" w:pos="851"/>
          <w:tab w:val="left" w:pos="0"/>
        </w:tabs>
        <w:ind w:right="-50"/>
        <w:rPr>
          <w:rFonts w:ascii="Arial Mäori" w:hAnsi="Arial Mäori"/>
          <w:u w:val="single"/>
        </w:rPr>
      </w:pPr>
      <w:r w:rsidRPr="00FF5410">
        <w:rPr>
          <w:rFonts w:ascii="Arial Mäori" w:hAnsi="Arial Mäori"/>
          <w:u w:val="single"/>
        </w:rPr>
        <w:t>Information management</w:t>
      </w:r>
    </w:p>
    <w:p w14:paraId="59CEF4AD" w14:textId="77777777" w:rsidR="00777DDE" w:rsidRPr="00346B7C" w:rsidRDefault="00777DDE" w:rsidP="005F3BBC">
      <w:pPr>
        <w:pStyle w:val="BodyText2"/>
        <w:tabs>
          <w:tab w:val="clear" w:pos="851"/>
          <w:tab w:val="left" w:pos="0"/>
        </w:tabs>
        <w:ind w:right="-50"/>
        <w:rPr>
          <w:rFonts w:ascii="Arial Mäori" w:hAnsi="Arial Mäori"/>
        </w:rPr>
      </w:pPr>
      <w:r w:rsidRPr="00346B7C">
        <w:rPr>
          <w:rFonts w:ascii="Arial Mäori" w:hAnsi="Arial Mäori"/>
        </w:rPr>
        <w:t xml:space="preserve">NASC collect information from people and their networks, service providers and government agencies to enable the process of support allocation and promote determination and choice for the person. </w:t>
      </w:r>
    </w:p>
    <w:p w14:paraId="738D8462" w14:textId="77777777" w:rsidR="00777DDE" w:rsidRPr="00346B7C" w:rsidRDefault="00777DDE" w:rsidP="005F3BBC">
      <w:pPr>
        <w:pStyle w:val="BodyText2"/>
        <w:tabs>
          <w:tab w:val="clear" w:pos="851"/>
          <w:tab w:val="left" w:pos="0"/>
        </w:tabs>
        <w:ind w:right="-50"/>
        <w:rPr>
          <w:rFonts w:ascii="Arial Mäori" w:hAnsi="Arial Mäori"/>
        </w:rPr>
      </w:pPr>
      <w:r w:rsidRPr="00346B7C">
        <w:rPr>
          <w:rFonts w:ascii="Arial Mäori" w:hAnsi="Arial Mäori"/>
        </w:rPr>
        <w:t xml:space="preserve">NASC store information on policies and processes in place to support the disability system, information on support services available, individual service provider offerings and people’s disability specific information such as specialist assessments, needs assessment, goals, service referrals, contacts and formal support allocations through the national NASC information system “Socrates”. </w:t>
      </w:r>
    </w:p>
    <w:p w14:paraId="171CA741" w14:textId="77777777" w:rsidR="00777DDE" w:rsidRDefault="00777DDE" w:rsidP="005F3BBC">
      <w:pPr>
        <w:pStyle w:val="BodyText2"/>
        <w:tabs>
          <w:tab w:val="clear" w:pos="851"/>
          <w:tab w:val="left" w:pos="0"/>
        </w:tabs>
        <w:ind w:right="-50"/>
        <w:rPr>
          <w:rFonts w:ascii="Arial Mäori" w:hAnsi="Arial Mäori"/>
        </w:rPr>
      </w:pPr>
      <w:r w:rsidRPr="00346B7C">
        <w:rPr>
          <w:rFonts w:ascii="Arial Mäori" w:hAnsi="Arial Mäori"/>
        </w:rPr>
        <w:t>NASC provide information to interested parties on the NASC process and wider disability system, referral and planning information to service providers, specific individual information to disabled people that enter the NASC process and require ongoing support, and information to the Ministry to allow service development, monitoring, reporting and management nationally.</w:t>
      </w:r>
    </w:p>
    <w:p w14:paraId="414921A2" w14:textId="77777777" w:rsidR="00777DDE" w:rsidRPr="00FF5410" w:rsidRDefault="00777DDE" w:rsidP="005F3BBC">
      <w:pPr>
        <w:pStyle w:val="BodyText2"/>
        <w:tabs>
          <w:tab w:val="left" w:pos="0"/>
        </w:tabs>
        <w:ind w:right="-50"/>
        <w:rPr>
          <w:rFonts w:ascii="Arial Mäori" w:hAnsi="Arial Mäori"/>
          <w:u w:val="single"/>
        </w:rPr>
      </w:pPr>
      <w:r w:rsidRPr="00FF5410">
        <w:rPr>
          <w:rFonts w:ascii="Arial Mäori" w:hAnsi="Arial Mäori"/>
          <w:u w:val="single"/>
        </w:rPr>
        <w:t>Eligibility confirmation</w:t>
      </w:r>
    </w:p>
    <w:p w14:paraId="2D9C2675" w14:textId="53C6DA1C" w:rsidR="00777DDE" w:rsidRPr="00346B7C" w:rsidRDefault="00777DDE" w:rsidP="005F3BBC">
      <w:pPr>
        <w:pStyle w:val="BodyText2"/>
        <w:tabs>
          <w:tab w:val="left" w:pos="0"/>
        </w:tabs>
        <w:ind w:right="-50"/>
        <w:rPr>
          <w:rFonts w:ascii="Arial Mäori" w:hAnsi="Arial Mäori"/>
        </w:rPr>
      </w:pPr>
      <w:r w:rsidRPr="00346B7C">
        <w:rPr>
          <w:rFonts w:ascii="Arial Mäori" w:hAnsi="Arial Mäori"/>
        </w:rPr>
        <w:t xml:space="preserve">Eligibility means the right to be considered for publicly funded disability support services.  As part of the role in determining eligibility and service allocation, the NASC will </w:t>
      </w:r>
      <w:r w:rsidR="0018353D" w:rsidRPr="00346B7C">
        <w:rPr>
          <w:rFonts w:ascii="Arial Mäori" w:hAnsi="Arial Mäori"/>
        </w:rPr>
        <w:t>determine</w:t>
      </w:r>
      <w:r w:rsidRPr="00346B7C">
        <w:rPr>
          <w:rFonts w:ascii="Arial Mäori" w:hAnsi="Arial Mäori"/>
        </w:rPr>
        <w:t xml:space="preserve"> whether the person: </w:t>
      </w:r>
    </w:p>
    <w:p w14:paraId="5A7C31D7" w14:textId="0EAA3DF0" w:rsidR="00777DDE" w:rsidRPr="00346B7C" w:rsidRDefault="00764134" w:rsidP="00346B7C">
      <w:pPr>
        <w:pStyle w:val="BodyText2"/>
        <w:numPr>
          <w:ilvl w:val="0"/>
          <w:numId w:val="78"/>
        </w:numPr>
        <w:tabs>
          <w:tab w:val="left" w:pos="0"/>
        </w:tabs>
        <w:ind w:right="-50"/>
        <w:rPr>
          <w:rFonts w:ascii="Arial Mäori" w:hAnsi="Arial Mäori"/>
        </w:rPr>
      </w:pPr>
      <w:r w:rsidRPr="00346B7C">
        <w:rPr>
          <w:rFonts w:ascii="Arial Mäori" w:hAnsi="Arial Mäori"/>
        </w:rPr>
        <w:t xml:space="preserve">is </w:t>
      </w:r>
      <w:r w:rsidR="00777DDE" w:rsidRPr="00346B7C">
        <w:rPr>
          <w:rFonts w:ascii="Arial Mäori" w:hAnsi="Arial Mäori"/>
        </w:rPr>
        <w:t xml:space="preserve">eligible for publicly funded health and disability services </w:t>
      </w:r>
      <w:r w:rsidRPr="00346B7C">
        <w:rPr>
          <w:rFonts w:ascii="Arial Mäori" w:hAnsi="Arial Mäori"/>
        </w:rPr>
        <w:t xml:space="preserve">in accordance with </w:t>
      </w:r>
      <w:r w:rsidR="00777DDE" w:rsidRPr="00346B7C">
        <w:rPr>
          <w:rFonts w:ascii="Arial Mäori" w:hAnsi="Arial Mäori"/>
        </w:rPr>
        <w:t>the current Health and Disability Services Eligibility Direction,</w:t>
      </w:r>
    </w:p>
    <w:p w14:paraId="6990EF0D" w14:textId="6E3E0A56" w:rsidR="00777DDE" w:rsidRPr="00346B7C" w:rsidRDefault="00777DDE" w:rsidP="00346B7C">
      <w:pPr>
        <w:pStyle w:val="BodyText2"/>
        <w:numPr>
          <w:ilvl w:val="0"/>
          <w:numId w:val="78"/>
        </w:numPr>
        <w:tabs>
          <w:tab w:val="left" w:pos="0"/>
        </w:tabs>
        <w:ind w:right="-50"/>
        <w:rPr>
          <w:rFonts w:ascii="Arial Mäori" w:hAnsi="Arial Mäori"/>
        </w:rPr>
      </w:pPr>
      <w:r w:rsidRPr="00346B7C">
        <w:rPr>
          <w:rFonts w:ascii="Arial Mäori" w:hAnsi="Arial Mäori"/>
        </w:rPr>
        <w:t>meet</w:t>
      </w:r>
      <w:r w:rsidR="00764134" w:rsidRPr="00346B7C">
        <w:rPr>
          <w:rFonts w:ascii="Arial Mäori" w:hAnsi="Arial Mäori"/>
        </w:rPr>
        <w:t>s</w:t>
      </w:r>
      <w:r w:rsidRPr="00346B7C">
        <w:rPr>
          <w:rFonts w:ascii="Arial Mäori" w:hAnsi="Arial Mäori"/>
        </w:rPr>
        <w:t xml:space="preserve"> the Government’s definition of a ‘person with a disability’ for the purpose of accessing disability support services; and </w:t>
      </w:r>
    </w:p>
    <w:p w14:paraId="782FBFC7" w14:textId="127AF0DD" w:rsidR="00777DDE" w:rsidRPr="00346B7C" w:rsidRDefault="00855FB3" w:rsidP="00346B7C">
      <w:pPr>
        <w:pStyle w:val="BodyText2"/>
        <w:numPr>
          <w:ilvl w:val="0"/>
          <w:numId w:val="78"/>
        </w:numPr>
        <w:tabs>
          <w:tab w:val="clear" w:pos="851"/>
          <w:tab w:val="left" w:pos="0"/>
        </w:tabs>
        <w:ind w:right="-50"/>
        <w:rPr>
          <w:rFonts w:ascii="Arial Mäori" w:hAnsi="Arial Mäori"/>
        </w:rPr>
      </w:pPr>
      <w:r>
        <w:rPr>
          <w:rFonts w:ascii="Arial Mäori" w:hAnsi="Arial Mäori"/>
        </w:rPr>
        <w:t xml:space="preserve">is </w:t>
      </w:r>
      <w:r w:rsidR="00777DDE" w:rsidRPr="00346B7C">
        <w:rPr>
          <w:rFonts w:ascii="Arial Mäori" w:hAnsi="Arial Mäori"/>
        </w:rPr>
        <w:t>eligible for the specific disability support service funded by the Ministry</w:t>
      </w:r>
    </w:p>
    <w:p w14:paraId="72BC01EB" w14:textId="77777777" w:rsidR="00777DDE" w:rsidRDefault="00777DDE" w:rsidP="005F3BBC">
      <w:pPr>
        <w:pStyle w:val="BodyText2"/>
        <w:tabs>
          <w:tab w:val="clear" w:pos="851"/>
          <w:tab w:val="left" w:pos="0"/>
        </w:tabs>
        <w:ind w:right="-50"/>
        <w:rPr>
          <w:rFonts w:ascii="Arial Mäori" w:hAnsi="Arial Mäori"/>
          <w:u w:val="single"/>
        </w:rPr>
      </w:pPr>
      <w:r>
        <w:rPr>
          <w:rFonts w:ascii="Arial Mäori" w:hAnsi="Arial Mäori"/>
          <w:u w:val="single"/>
        </w:rPr>
        <w:t>Facilitated Needs Assessment</w:t>
      </w:r>
    </w:p>
    <w:p w14:paraId="31A2909A" w14:textId="5D1F7974" w:rsidR="00777DDE" w:rsidRDefault="00777DDE" w:rsidP="005F3BBC">
      <w:pPr>
        <w:pStyle w:val="BodyText2"/>
        <w:tabs>
          <w:tab w:val="clear" w:pos="851"/>
          <w:tab w:val="left" w:pos="0"/>
        </w:tabs>
        <w:ind w:right="-50"/>
        <w:rPr>
          <w:rFonts w:ascii="Arial Mäori" w:hAnsi="Arial Mäori"/>
        </w:rPr>
      </w:pPr>
      <w:r>
        <w:rPr>
          <w:rFonts w:ascii="Arial Mäori" w:hAnsi="Arial Mäori"/>
        </w:rPr>
        <w:t>Needs assessment is a process of determining the current abilities, resources, goals and needs of a person and identifying which of those needs are the most important. The purpose of the process is to decide what is needed to maximise a person’s independence so that they can participate as fully as possible in society, in accordance with their abilities, resources, culture and goals. A person’s needs will also include, where appropriate, the needs of their family/wh</w:t>
      </w:r>
      <w:r w:rsidR="008D768F">
        <w:rPr>
          <w:rFonts w:cs="Arial"/>
        </w:rPr>
        <w:t>ā</w:t>
      </w:r>
      <w:r>
        <w:rPr>
          <w:rFonts w:ascii="Arial Mäori" w:hAnsi="Arial Mäori"/>
        </w:rPr>
        <w:t xml:space="preserve">nau and carers; their recreational, social and personal development needs; their training and education needs; and their vocational and employment needs. This does not assume Ministry responsibility for </w:t>
      </w:r>
      <w:r>
        <w:rPr>
          <w:rFonts w:ascii="Arial Mäori" w:hAnsi="Arial Mäori"/>
        </w:rPr>
        <w:lastRenderedPageBreak/>
        <w:t>funding of supports in relation to all of these needs, and particularly when they are the funding responsibility of other agencies.</w:t>
      </w:r>
    </w:p>
    <w:p w14:paraId="44924414" w14:textId="77777777" w:rsidR="00777DDE" w:rsidRDefault="00777DDE" w:rsidP="005F3BBC">
      <w:pPr>
        <w:pStyle w:val="BodyText2"/>
        <w:tabs>
          <w:tab w:val="clear" w:pos="851"/>
          <w:tab w:val="left" w:pos="0"/>
        </w:tabs>
        <w:ind w:right="-50"/>
        <w:rPr>
          <w:rFonts w:ascii="Arial Mäori" w:hAnsi="Arial Mäori"/>
          <w:u w:val="single"/>
        </w:rPr>
      </w:pPr>
      <w:r>
        <w:rPr>
          <w:rFonts w:ascii="Arial Mäori" w:hAnsi="Arial Mäori"/>
          <w:u w:val="single"/>
        </w:rPr>
        <w:t>Service Co-ordination</w:t>
      </w:r>
    </w:p>
    <w:p w14:paraId="3A4A8ED4" w14:textId="17282EC0" w:rsidR="00777DDE" w:rsidRDefault="00777DDE" w:rsidP="005F3BBC">
      <w:pPr>
        <w:pStyle w:val="BodyText2"/>
        <w:tabs>
          <w:tab w:val="clear" w:pos="851"/>
          <w:tab w:val="left" w:pos="0"/>
        </w:tabs>
        <w:ind w:right="-50"/>
        <w:rPr>
          <w:rFonts w:ascii="Arial Mäori" w:hAnsi="Arial Mäori"/>
          <w:lang w:val="en-NZ"/>
        </w:rPr>
      </w:pPr>
      <w:r>
        <w:rPr>
          <w:rFonts w:ascii="Arial Mäori" w:hAnsi="Arial Mäori"/>
        </w:rPr>
        <w:t>Service co-ordination is a process of identifying, planning and reviewing the package of services required to meet the prioritised assessed needs and goals of the person and, where appropriate, their family/wh</w:t>
      </w:r>
      <w:r w:rsidR="008D768F">
        <w:rPr>
          <w:rFonts w:cs="Arial"/>
        </w:rPr>
        <w:t>ā</w:t>
      </w:r>
      <w:r>
        <w:rPr>
          <w:rFonts w:ascii="Arial Mäori" w:hAnsi="Arial Mäori"/>
        </w:rPr>
        <w:t>nau and carers. Service co-ordination also determines which of the assessed needs can be met by government funded services and which can be met by other services, and will explore all options</w:t>
      </w:r>
      <w:r>
        <w:rPr>
          <w:rFonts w:ascii="Arial Mäori" w:hAnsi="Arial Mäori"/>
          <w:lang w:val="en-NZ"/>
        </w:rPr>
        <w:t xml:space="preserve"> and linkages for addressing prioritised needs and goals.</w:t>
      </w:r>
    </w:p>
    <w:p w14:paraId="59563381" w14:textId="77777777" w:rsidR="00777DDE" w:rsidRDefault="00777DDE" w:rsidP="005F3BBC">
      <w:pPr>
        <w:pStyle w:val="BodyText2"/>
        <w:tabs>
          <w:tab w:val="clear" w:pos="851"/>
          <w:tab w:val="left" w:pos="0"/>
        </w:tabs>
        <w:ind w:right="-50"/>
        <w:rPr>
          <w:rFonts w:ascii="Arial Mäori" w:hAnsi="Arial Mäori"/>
          <w:u w:val="single"/>
        </w:rPr>
      </w:pPr>
      <w:r>
        <w:rPr>
          <w:rFonts w:ascii="Arial Mäori" w:hAnsi="Arial Mäori"/>
          <w:u w:val="single"/>
        </w:rPr>
        <w:t>Budget Management</w:t>
      </w:r>
    </w:p>
    <w:p w14:paraId="5B02C98F" w14:textId="4BC6D3EE" w:rsidR="00777DDE" w:rsidRDefault="00777DDE" w:rsidP="005F3BBC">
      <w:pPr>
        <w:pStyle w:val="BodyText2"/>
        <w:tabs>
          <w:tab w:val="clear" w:pos="851"/>
          <w:tab w:val="left" w:pos="0"/>
        </w:tabs>
        <w:ind w:right="-50"/>
        <w:rPr>
          <w:rFonts w:ascii="Arial Mäori" w:hAnsi="Arial Mäori"/>
        </w:rPr>
      </w:pPr>
      <w:r>
        <w:rPr>
          <w:rFonts w:ascii="Arial Mäori" w:hAnsi="Arial Mäori"/>
        </w:rPr>
        <w:t>The NASC manages, on behalf of the Ministry, an indicative budget based upon an annual allocation. Performance against the budget will be reviewed regularly by the NASC and the Ministry.</w:t>
      </w:r>
    </w:p>
    <w:p w14:paraId="14FB49CB" w14:textId="67FBDA92" w:rsidR="00777DDE" w:rsidRDefault="00777DDE" w:rsidP="005F3BBC">
      <w:pPr>
        <w:pStyle w:val="BodyText2"/>
        <w:tabs>
          <w:tab w:val="clear" w:pos="851"/>
          <w:tab w:val="left" w:pos="0"/>
        </w:tabs>
        <w:ind w:right="-50"/>
        <w:rPr>
          <w:rFonts w:ascii="Arial Mäori" w:hAnsi="Arial Mäori"/>
        </w:rPr>
      </w:pPr>
      <w:r>
        <w:rPr>
          <w:rFonts w:ascii="Arial Mäori" w:hAnsi="Arial Mäori"/>
        </w:rPr>
        <w:t>The NASC needs to ensure that people with the highest priority needs are priortised to receive access to services. The NASC needs to work with the Ministry to ensure that commitments made to fund service packages for people are such that they will not exceed the indicative budget for the current and out years.</w:t>
      </w:r>
    </w:p>
    <w:p w14:paraId="074AB83B" w14:textId="77777777" w:rsidR="00777DDE" w:rsidRDefault="00777DDE" w:rsidP="005F3BBC">
      <w:pPr>
        <w:pStyle w:val="BodyText2"/>
        <w:tabs>
          <w:tab w:val="clear" w:pos="851"/>
          <w:tab w:val="left" w:pos="0"/>
        </w:tabs>
        <w:ind w:right="-50"/>
        <w:rPr>
          <w:rFonts w:ascii="Arial Mäori" w:hAnsi="Arial Mäori"/>
          <w:lang w:val="en-NZ"/>
        </w:rPr>
      </w:pPr>
      <w:r>
        <w:rPr>
          <w:rFonts w:ascii="Arial Mäori" w:hAnsi="Arial Mäori"/>
          <w:lang w:val="en-NZ"/>
        </w:rPr>
        <w:t>Budget management involves allocating cost effective packages of services within the indicative budget, according to the Support Package Allocation tool, and within Benchmark Indicators determined by the Ministry for the identified population for a region.</w:t>
      </w:r>
    </w:p>
    <w:p w14:paraId="588A6DD9" w14:textId="77777777" w:rsidR="00777DDE" w:rsidRDefault="00777DDE" w:rsidP="005F3BBC">
      <w:pPr>
        <w:pStyle w:val="BodyText2"/>
        <w:ind w:left="855" w:right="-50"/>
        <w:rPr>
          <w:rFonts w:ascii="Arial Mäori" w:hAnsi="Arial Mäori"/>
          <w:lang w:val="en-NZ"/>
        </w:rPr>
      </w:pPr>
    </w:p>
    <w:p w14:paraId="51A5036F" w14:textId="77777777" w:rsidR="00777DDE" w:rsidRDefault="00777DDE" w:rsidP="005F3BBC">
      <w:pPr>
        <w:pStyle w:val="BodyText2"/>
        <w:ind w:right="-50"/>
        <w:rPr>
          <w:rFonts w:ascii="Arial Mäori" w:hAnsi="Arial Mäori"/>
          <w:b/>
          <w:bCs/>
        </w:rPr>
      </w:pPr>
      <w:bookmarkStart w:id="3" w:name="_Toc480703038"/>
      <w:bookmarkStart w:id="4" w:name="_Toc21315744"/>
      <w:r>
        <w:rPr>
          <w:rFonts w:ascii="Arial Mäori" w:hAnsi="Arial Mäori"/>
          <w:b/>
          <w:bCs/>
        </w:rPr>
        <w:t>2.</w:t>
      </w:r>
      <w:r>
        <w:rPr>
          <w:rFonts w:ascii="Arial Mäori" w:hAnsi="Arial Mäori"/>
          <w:b/>
          <w:bCs/>
        </w:rPr>
        <w:tab/>
        <w:t>OBJECTIVES</w:t>
      </w:r>
      <w:bookmarkEnd w:id="3"/>
      <w:bookmarkEnd w:id="4"/>
    </w:p>
    <w:p w14:paraId="42819EDA" w14:textId="77777777" w:rsidR="00777DDE" w:rsidRDefault="00777DDE" w:rsidP="005F3BBC">
      <w:pPr>
        <w:pStyle w:val="BodyText2"/>
        <w:ind w:right="-50"/>
        <w:rPr>
          <w:rFonts w:ascii="Arial Mäori" w:hAnsi="Arial Mäori"/>
          <w:b/>
          <w:bCs/>
        </w:rPr>
      </w:pPr>
      <w:bookmarkStart w:id="5" w:name="_Toc480703039"/>
      <w:bookmarkStart w:id="6" w:name="_Toc21315745"/>
      <w:r>
        <w:rPr>
          <w:rFonts w:ascii="Arial Mäori" w:hAnsi="Arial Mäori"/>
          <w:b/>
          <w:bCs/>
        </w:rPr>
        <w:t>2.1</w:t>
      </w:r>
      <w:r>
        <w:rPr>
          <w:rFonts w:ascii="Arial Mäori" w:hAnsi="Arial Mäori"/>
          <w:b/>
          <w:bCs/>
        </w:rPr>
        <w:tab/>
        <w:t>General</w:t>
      </w:r>
      <w:bookmarkEnd w:id="5"/>
      <w:bookmarkEnd w:id="6"/>
    </w:p>
    <w:p w14:paraId="01B7EFC2" w14:textId="77777777" w:rsidR="00777DDE" w:rsidRDefault="00777DDE" w:rsidP="005F3BBC">
      <w:pPr>
        <w:pStyle w:val="BodyText2"/>
        <w:tabs>
          <w:tab w:val="clear" w:pos="851"/>
          <w:tab w:val="left" w:pos="0"/>
        </w:tabs>
        <w:ind w:right="-50"/>
        <w:rPr>
          <w:rFonts w:ascii="Arial Mäori" w:hAnsi="Arial Mäori"/>
          <w:lang w:val="en-NZ"/>
        </w:rPr>
      </w:pPr>
      <w:r>
        <w:rPr>
          <w:rFonts w:ascii="Arial Mäori" w:hAnsi="Arial Mäori"/>
          <w:lang w:val="en-NZ"/>
        </w:rPr>
        <w:t xml:space="preserve">A fundamental objective of the NASC is to maximise and support the abilities of people by facilitating a process for them to identify their needs and goals, and make decisions on how these can best be met. To achieve this objective the NASC must maintain a clear vision of NASC as the dynamic combination of a service working in partnership with people and the Ministry to achieve the best possible outcomes within the available resources. </w:t>
      </w:r>
    </w:p>
    <w:p w14:paraId="0875A1CC" w14:textId="77777777" w:rsidR="00777DDE" w:rsidRDefault="00777DDE" w:rsidP="005F3BBC">
      <w:pPr>
        <w:pStyle w:val="BodyText2"/>
        <w:tabs>
          <w:tab w:val="clear" w:pos="851"/>
          <w:tab w:val="left" w:pos="0"/>
        </w:tabs>
        <w:ind w:right="-50"/>
        <w:rPr>
          <w:rFonts w:ascii="Arial Mäori" w:hAnsi="Arial Mäori"/>
        </w:rPr>
      </w:pPr>
      <w:r>
        <w:rPr>
          <w:rFonts w:ascii="Arial Mäori" w:hAnsi="Arial Mäori"/>
        </w:rPr>
        <w:t>For people with disability and full-time carers NASC is the means by which their strengths, resources and needs can be identified, their support options explored and support services accessed. In order to achieve these objectives a NASC needs to, at a minimum:</w:t>
      </w:r>
    </w:p>
    <w:p w14:paraId="23CCCB0E" w14:textId="77777777" w:rsidR="00777DDE" w:rsidRDefault="00777DDE" w:rsidP="00346B7C">
      <w:pPr>
        <w:pStyle w:val="BodyText2"/>
        <w:numPr>
          <w:ilvl w:val="0"/>
          <w:numId w:val="90"/>
        </w:numPr>
        <w:tabs>
          <w:tab w:val="clear" w:pos="792"/>
          <w:tab w:val="clear" w:pos="851"/>
          <w:tab w:val="clear" w:pos="2977"/>
          <w:tab w:val="num" w:pos="-118"/>
        </w:tabs>
        <w:ind w:right="-50"/>
        <w:rPr>
          <w:rFonts w:ascii="Arial Mäori" w:hAnsi="Arial Mäori"/>
          <w:lang w:val="en-NZ"/>
        </w:rPr>
      </w:pPr>
      <w:r>
        <w:rPr>
          <w:rFonts w:ascii="Arial Mäori" w:hAnsi="Arial Mäori"/>
          <w:lang w:val="en-NZ"/>
        </w:rPr>
        <w:t>be responsive to people and their communities</w:t>
      </w:r>
    </w:p>
    <w:p w14:paraId="0296AE8C" w14:textId="77777777" w:rsidR="00777DDE" w:rsidRDefault="00777DDE" w:rsidP="00346B7C">
      <w:pPr>
        <w:pStyle w:val="BodyText2"/>
        <w:numPr>
          <w:ilvl w:val="0"/>
          <w:numId w:val="90"/>
        </w:numPr>
        <w:tabs>
          <w:tab w:val="clear" w:pos="792"/>
          <w:tab w:val="clear" w:pos="851"/>
          <w:tab w:val="clear" w:pos="2977"/>
          <w:tab w:val="num" w:pos="337"/>
        </w:tabs>
        <w:ind w:right="-50"/>
        <w:rPr>
          <w:rFonts w:ascii="Arial Mäori" w:hAnsi="Arial Mäori"/>
          <w:lang w:val="en-NZ"/>
        </w:rPr>
      </w:pPr>
      <w:r>
        <w:rPr>
          <w:rFonts w:ascii="Arial Mäori" w:hAnsi="Arial Mäori"/>
          <w:lang w:val="en-NZ"/>
        </w:rPr>
        <w:t>be community focussed</w:t>
      </w:r>
    </w:p>
    <w:p w14:paraId="69B2EC9D" w14:textId="77777777" w:rsidR="00777DDE" w:rsidRDefault="00777DDE" w:rsidP="00346B7C">
      <w:pPr>
        <w:pStyle w:val="BodyText2"/>
        <w:numPr>
          <w:ilvl w:val="0"/>
          <w:numId w:val="90"/>
        </w:numPr>
        <w:tabs>
          <w:tab w:val="clear" w:pos="792"/>
          <w:tab w:val="clear" w:pos="851"/>
          <w:tab w:val="clear" w:pos="2977"/>
          <w:tab w:val="num" w:pos="337"/>
        </w:tabs>
        <w:ind w:right="-50"/>
        <w:rPr>
          <w:rFonts w:ascii="Arial Mäori" w:hAnsi="Arial Mäori"/>
          <w:lang w:val="en-NZ"/>
        </w:rPr>
      </w:pPr>
      <w:r>
        <w:rPr>
          <w:rFonts w:ascii="Arial Mäori" w:hAnsi="Arial Mäori"/>
          <w:lang w:val="en-NZ"/>
        </w:rPr>
        <w:t>support the enhancement of the person’s own natural strengths, resources and independence</w:t>
      </w:r>
    </w:p>
    <w:p w14:paraId="102C2AA1" w14:textId="58EFEBDF" w:rsidR="00777DDE" w:rsidRDefault="00777DDE" w:rsidP="00346B7C">
      <w:pPr>
        <w:pStyle w:val="BodyText2"/>
        <w:numPr>
          <w:ilvl w:val="0"/>
          <w:numId w:val="90"/>
        </w:numPr>
        <w:tabs>
          <w:tab w:val="clear" w:pos="792"/>
          <w:tab w:val="clear" w:pos="851"/>
          <w:tab w:val="clear" w:pos="2977"/>
          <w:tab w:val="num" w:pos="337"/>
        </w:tabs>
        <w:ind w:right="-50"/>
        <w:rPr>
          <w:rFonts w:ascii="Arial Mäori" w:hAnsi="Arial Mäori"/>
          <w:lang w:val="en-NZ"/>
        </w:rPr>
      </w:pPr>
      <w:r>
        <w:rPr>
          <w:rFonts w:ascii="Arial Mäori" w:hAnsi="Arial Mäori"/>
          <w:lang w:val="en-NZ"/>
        </w:rPr>
        <w:t>have minimal waiting times by adhering to timeframes set out in this specification</w:t>
      </w:r>
    </w:p>
    <w:p w14:paraId="096C1E49" w14:textId="77777777" w:rsidR="00777DDE" w:rsidRDefault="00777DDE" w:rsidP="005F3BBC">
      <w:pPr>
        <w:pStyle w:val="BodyText2"/>
        <w:tabs>
          <w:tab w:val="clear" w:pos="851"/>
          <w:tab w:val="left" w:pos="0"/>
        </w:tabs>
        <w:ind w:right="-50"/>
        <w:rPr>
          <w:rFonts w:ascii="Arial Mäori" w:hAnsi="Arial Mäori"/>
        </w:rPr>
      </w:pPr>
      <w:r>
        <w:rPr>
          <w:rFonts w:ascii="Arial Mäori" w:hAnsi="Arial Mäori"/>
          <w:lang w:val="en-NZ"/>
        </w:rPr>
        <w:t>Needs assessment and service co-ordination processes must be separated from the provision of support services. A NASC may not be the provider of support services, to ensure that no actual or perceived conflict of interest exists.</w:t>
      </w:r>
    </w:p>
    <w:p w14:paraId="13D2880D" w14:textId="77777777" w:rsidR="00777DDE" w:rsidRDefault="00777DDE" w:rsidP="005F3BBC">
      <w:pPr>
        <w:pStyle w:val="BodyText2"/>
        <w:ind w:left="855" w:right="-50"/>
        <w:rPr>
          <w:rFonts w:ascii="Arial Mäori" w:hAnsi="Arial Mäori"/>
          <w:b/>
          <w:bCs/>
        </w:rPr>
      </w:pPr>
      <w:bookmarkStart w:id="7" w:name="_Toc480703040"/>
      <w:bookmarkStart w:id="8" w:name="_Toc21315746"/>
    </w:p>
    <w:p w14:paraId="0EBA10AD" w14:textId="77777777" w:rsidR="00777DDE" w:rsidRDefault="00777DDE" w:rsidP="005F3BBC">
      <w:pPr>
        <w:pStyle w:val="BodyText2"/>
        <w:ind w:right="-50"/>
        <w:rPr>
          <w:rFonts w:ascii="Arial Mäori" w:hAnsi="Arial Mäori"/>
          <w:b/>
          <w:bCs/>
        </w:rPr>
      </w:pPr>
      <w:r>
        <w:rPr>
          <w:rFonts w:ascii="Arial Mäori" w:hAnsi="Arial Mäori"/>
          <w:b/>
          <w:bCs/>
        </w:rPr>
        <w:t>2.2</w:t>
      </w:r>
      <w:r>
        <w:rPr>
          <w:rFonts w:ascii="Arial Mäori" w:hAnsi="Arial Mäori"/>
          <w:b/>
          <w:bCs/>
        </w:rPr>
        <w:tab/>
        <w:t>Responding to Communities</w:t>
      </w:r>
      <w:bookmarkEnd w:id="7"/>
      <w:bookmarkEnd w:id="8"/>
    </w:p>
    <w:p w14:paraId="131E67EF" w14:textId="40214713" w:rsidR="00777DDE" w:rsidRDefault="00777DDE" w:rsidP="005F3BBC">
      <w:pPr>
        <w:pStyle w:val="BodyText2"/>
        <w:tabs>
          <w:tab w:val="clear" w:pos="851"/>
          <w:tab w:val="left" w:pos="0"/>
        </w:tabs>
        <w:ind w:right="-50"/>
        <w:rPr>
          <w:rFonts w:ascii="Arial Mäori" w:hAnsi="Arial Mäori"/>
        </w:rPr>
      </w:pPr>
      <w:r>
        <w:rPr>
          <w:rFonts w:ascii="Arial Mäori" w:hAnsi="Arial Mäori"/>
        </w:rPr>
        <w:t>The NASC will have mechanisms in place to gain the input of people and their communities.  In line with the objectives of the M</w:t>
      </w:r>
      <w:r w:rsidR="000A78F6">
        <w:rPr>
          <w:rFonts w:cs="Arial"/>
        </w:rPr>
        <w:t>ā</w:t>
      </w:r>
      <w:r>
        <w:rPr>
          <w:rFonts w:ascii="Arial Mäori" w:hAnsi="Arial Mäori"/>
        </w:rPr>
        <w:t>ori Disability Action Plan, Wh</w:t>
      </w:r>
      <w:r w:rsidR="009A1650">
        <w:rPr>
          <w:rFonts w:cs="Arial"/>
        </w:rPr>
        <w:t>ā</w:t>
      </w:r>
      <w:r>
        <w:rPr>
          <w:rFonts w:ascii="Arial Mäori" w:hAnsi="Arial Mäori"/>
        </w:rPr>
        <w:t>ia Te Ao M</w:t>
      </w:r>
      <w:r w:rsidR="009A1650">
        <w:rPr>
          <w:rFonts w:cs="Arial"/>
        </w:rPr>
        <w:t>ā</w:t>
      </w:r>
      <w:r>
        <w:rPr>
          <w:rFonts w:ascii="Arial Mäori" w:hAnsi="Arial Mäori"/>
        </w:rPr>
        <w:t>rama, the input of M</w:t>
      </w:r>
      <w:r w:rsidR="000A78F6">
        <w:rPr>
          <w:rFonts w:cs="Arial"/>
        </w:rPr>
        <w:t>ā</w:t>
      </w:r>
      <w:r>
        <w:rPr>
          <w:rFonts w:ascii="Arial Mäori" w:hAnsi="Arial Mäori"/>
        </w:rPr>
        <w:t xml:space="preserve">ori in particular as mana whenua should also be sought.  Examples of mechanisms that could appropriately demonstrate and achieve responsiveness to the community include community representation at the governance level of the provider and/or an advisory group to the NASC. </w:t>
      </w:r>
    </w:p>
    <w:p w14:paraId="10860050" w14:textId="77777777" w:rsidR="00777DDE" w:rsidRDefault="00777DDE" w:rsidP="005F3BBC">
      <w:pPr>
        <w:pStyle w:val="BodyText2"/>
        <w:ind w:right="-50"/>
        <w:rPr>
          <w:rFonts w:ascii="Arial Mäori" w:hAnsi="Arial Mäori"/>
          <w:b/>
          <w:bCs/>
        </w:rPr>
      </w:pPr>
      <w:bookmarkStart w:id="9" w:name="_Toc480703041"/>
      <w:bookmarkStart w:id="10" w:name="_Toc21315747"/>
    </w:p>
    <w:p w14:paraId="7FC6B149" w14:textId="57B06816" w:rsidR="00777DDE" w:rsidRDefault="00777DDE" w:rsidP="005F3BBC">
      <w:pPr>
        <w:pStyle w:val="BodyText2"/>
        <w:ind w:right="-50"/>
        <w:rPr>
          <w:rFonts w:ascii="Arial Mäori" w:hAnsi="Arial Mäori"/>
          <w:b/>
          <w:bCs/>
        </w:rPr>
      </w:pPr>
      <w:r>
        <w:rPr>
          <w:rFonts w:ascii="Arial Mäori" w:hAnsi="Arial Mäori"/>
          <w:b/>
          <w:bCs/>
        </w:rPr>
        <w:t>2.3</w:t>
      </w:r>
      <w:r>
        <w:rPr>
          <w:rFonts w:ascii="Arial Mäori" w:hAnsi="Arial Mäori"/>
          <w:b/>
          <w:bCs/>
        </w:rPr>
        <w:tab/>
        <w:t>M</w:t>
      </w:r>
      <w:r w:rsidR="000A78F6">
        <w:rPr>
          <w:rFonts w:cs="Arial"/>
          <w:b/>
          <w:bCs/>
        </w:rPr>
        <w:t>ā</w:t>
      </w:r>
      <w:r>
        <w:rPr>
          <w:rFonts w:ascii="Arial Mäori" w:hAnsi="Arial Mäori"/>
          <w:b/>
          <w:bCs/>
        </w:rPr>
        <w:t>ori Health</w:t>
      </w:r>
      <w:bookmarkEnd w:id="9"/>
      <w:bookmarkEnd w:id="10"/>
      <w:r>
        <w:rPr>
          <w:rFonts w:ascii="Arial Mäori" w:hAnsi="Arial Mäori"/>
          <w:b/>
          <w:bCs/>
        </w:rPr>
        <w:t xml:space="preserve"> and Disability</w:t>
      </w:r>
    </w:p>
    <w:p w14:paraId="67E796E6" w14:textId="5CB312AB" w:rsidR="00F93FE5" w:rsidRDefault="00777DDE" w:rsidP="005F3BBC">
      <w:pPr>
        <w:pStyle w:val="BodyText2"/>
        <w:tabs>
          <w:tab w:val="clear" w:pos="851"/>
          <w:tab w:val="left" w:pos="0"/>
        </w:tabs>
        <w:ind w:right="-50"/>
        <w:rPr>
          <w:rFonts w:ascii="Arial Mäori" w:hAnsi="Arial Mäori"/>
        </w:rPr>
      </w:pPr>
      <w:r>
        <w:rPr>
          <w:rFonts w:ascii="Arial Mäori" w:hAnsi="Arial Mäori"/>
        </w:rPr>
        <w:t>The Crown Statement of Objectives outlines the Government’s medium term objectives for, and expectations of, the Ministry.  In response to the Crown’s Objective for M</w:t>
      </w:r>
      <w:r w:rsidR="000A78F6">
        <w:rPr>
          <w:rFonts w:cs="Arial"/>
        </w:rPr>
        <w:t>ā</w:t>
      </w:r>
      <w:r>
        <w:rPr>
          <w:rFonts w:ascii="Arial Mäori" w:hAnsi="Arial Mäori"/>
        </w:rPr>
        <w:t>ori health and in line with its purpose statement, the Ministry has developed a M</w:t>
      </w:r>
      <w:r w:rsidR="000A78F6">
        <w:rPr>
          <w:rFonts w:cs="Arial"/>
        </w:rPr>
        <w:t>ā</w:t>
      </w:r>
      <w:r>
        <w:rPr>
          <w:rFonts w:ascii="Arial Mäori" w:hAnsi="Arial Mäori"/>
        </w:rPr>
        <w:t>ori Health Strategy, He Korowai Oranga, and the M</w:t>
      </w:r>
      <w:r w:rsidR="000A78F6">
        <w:rPr>
          <w:rFonts w:cs="Arial"/>
        </w:rPr>
        <w:t>ā</w:t>
      </w:r>
      <w:r>
        <w:rPr>
          <w:rFonts w:ascii="Arial Mäori" w:hAnsi="Arial Mäori"/>
        </w:rPr>
        <w:t>ori Disability Action Plan Wh</w:t>
      </w:r>
      <w:r w:rsidR="009A1650">
        <w:rPr>
          <w:rFonts w:cs="Arial"/>
        </w:rPr>
        <w:t>ā</w:t>
      </w:r>
      <w:r>
        <w:rPr>
          <w:rFonts w:ascii="Arial Mäori" w:hAnsi="Arial Mäori"/>
        </w:rPr>
        <w:t>ia Te Ao M</w:t>
      </w:r>
      <w:r w:rsidR="009A1650">
        <w:rPr>
          <w:rFonts w:cs="Arial"/>
        </w:rPr>
        <w:t>ā</w:t>
      </w:r>
      <w:r>
        <w:rPr>
          <w:rFonts w:ascii="Arial Mäori" w:hAnsi="Arial Mäori"/>
        </w:rPr>
        <w:t xml:space="preserve">rama.  </w:t>
      </w:r>
    </w:p>
    <w:p w14:paraId="6E31B73F" w14:textId="7F7ABAB1" w:rsidR="00F93FE5" w:rsidRDefault="00777DDE" w:rsidP="005F3BBC">
      <w:pPr>
        <w:pStyle w:val="BodyText2"/>
        <w:tabs>
          <w:tab w:val="clear" w:pos="851"/>
          <w:tab w:val="left" w:pos="0"/>
        </w:tabs>
        <w:ind w:right="-50"/>
        <w:rPr>
          <w:rFonts w:ascii="Arial Mäori" w:hAnsi="Arial Mäori"/>
        </w:rPr>
      </w:pPr>
      <w:r w:rsidRPr="00346B7C">
        <w:rPr>
          <w:rFonts w:ascii="Arial Mäori" w:hAnsi="Arial Mäori"/>
          <w:iCs/>
        </w:rPr>
        <w:t>Wh</w:t>
      </w:r>
      <w:r w:rsidR="009A1650" w:rsidRPr="00346B7C">
        <w:rPr>
          <w:rFonts w:cs="Arial"/>
          <w:iCs/>
        </w:rPr>
        <w:t>ā</w:t>
      </w:r>
      <w:r w:rsidR="009A1650" w:rsidRPr="00346B7C">
        <w:rPr>
          <w:rFonts w:ascii="Arial Mäori" w:hAnsi="Arial Mäori"/>
          <w:iCs/>
        </w:rPr>
        <w:t>ia Te Ao M</w:t>
      </w:r>
      <w:r w:rsidR="009A1650" w:rsidRPr="00346B7C">
        <w:rPr>
          <w:rFonts w:cs="Arial"/>
          <w:iCs/>
        </w:rPr>
        <w:t>ā</w:t>
      </w:r>
      <w:r w:rsidRPr="00346B7C">
        <w:rPr>
          <w:rFonts w:ascii="Arial Mäori" w:hAnsi="Arial Mäori"/>
          <w:iCs/>
        </w:rPr>
        <w:t>rama</w:t>
      </w:r>
      <w:r>
        <w:rPr>
          <w:rFonts w:ascii="Arial Mäori" w:hAnsi="Arial Mäori"/>
        </w:rPr>
        <w:t>,</w:t>
      </w:r>
      <w:r w:rsidR="00F93FE5">
        <w:rPr>
          <w:rFonts w:ascii="Arial Mäori" w:hAnsi="Arial Mäori"/>
        </w:rPr>
        <w:t xml:space="preserve"> </w:t>
      </w:r>
      <w:r>
        <w:rPr>
          <w:rFonts w:ascii="Arial Mäori" w:hAnsi="Arial Mäori"/>
        </w:rPr>
        <w:t>identifies six strategic goals aimed at increasing responsiveness to M</w:t>
      </w:r>
      <w:r w:rsidR="000A78F6">
        <w:rPr>
          <w:rFonts w:cs="Arial"/>
        </w:rPr>
        <w:t>ā</w:t>
      </w:r>
      <w:r>
        <w:rPr>
          <w:rFonts w:ascii="Arial Mäori" w:hAnsi="Arial Mäori"/>
        </w:rPr>
        <w:t xml:space="preserve">ori.  The NASC is required to contribute to the implementation of </w:t>
      </w:r>
      <w:r w:rsidRPr="00346B7C">
        <w:rPr>
          <w:rFonts w:ascii="Arial Mäori" w:hAnsi="Arial Mäori"/>
          <w:iCs/>
        </w:rPr>
        <w:t>Wh</w:t>
      </w:r>
      <w:r w:rsidR="009A1650" w:rsidRPr="00346B7C">
        <w:rPr>
          <w:rFonts w:cs="Arial"/>
          <w:iCs/>
        </w:rPr>
        <w:t>ā</w:t>
      </w:r>
      <w:r w:rsidRPr="00346B7C">
        <w:rPr>
          <w:rFonts w:ascii="Arial Mäori" w:hAnsi="Arial Mäori"/>
          <w:iCs/>
        </w:rPr>
        <w:t>ia Te Ao M</w:t>
      </w:r>
      <w:r w:rsidR="009A1650" w:rsidRPr="00346B7C">
        <w:rPr>
          <w:rFonts w:cs="Arial"/>
          <w:iCs/>
        </w:rPr>
        <w:t>ā</w:t>
      </w:r>
      <w:r w:rsidRPr="00346B7C">
        <w:rPr>
          <w:rFonts w:ascii="Arial Mäori" w:hAnsi="Arial Mäori"/>
          <w:iCs/>
        </w:rPr>
        <w:t>rama</w:t>
      </w:r>
      <w:r>
        <w:rPr>
          <w:rFonts w:ascii="Arial Mäori" w:hAnsi="Arial Mäori"/>
          <w:i/>
          <w:iCs/>
        </w:rPr>
        <w:t xml:space="preserve"> </w:t>
      </w:r>
      <w:r>
        <w:rPr>
          <w:rFonts w:ascii="Arial Mäori" w:hAnsi="Arial Mäori"/>
        </w:rPr>
        <w:t xml:space="preserve">and the six strategic goals. </w:t>
      </w:r>
    </w:p>
    <w:p w14:paraId="29B3A053" w14:textId="22592791" w:rsidR="00777DDE" w:rsidRDefault="00777DDE" w:rsidP="005F3BBC">
      <w:pPr>
        <w:pStyle w:val="BodyText2"/>
        <w:tabs>
          <w:tab w:val="clear" w:pos="851"/>
          <w:tab w:val="left" w:pos="0"/>
        </w:tabs>
        <w:ind w:right="-50"/>
        <w:rPr>
          <w:rFonts w:ascii="Arial Mäori" w:hAnsi="Arial Mäori"/>
        </w:rPr>
      </w:pPr>
      <w:r>
        <w:rPr>
          <w:rFonts w:ascii="Arial Mäori" w:hAnsi="Arial Mäori"/>
        </w:rPr>
        <w:t xml:space="preserve">The strategic goals are that tangata whaikaha will: </w:t>
      </w:r>
    </w:p>
    <w:p w14:paraId="6B1A5F0D" w14:textId="77777777" w:rsidR="00777DDE" w:rsidRPr="00FE4AB5" w:rsidRDefault="00777DDE" w:rsidP="00346B7C">
      <w:pPr>
        <w:pStyle w:val="BodyText2"/>
        <w:numPr>
          <w:ilvl w:val="0"/>
          <w:numId w:val="18"/>
        </w:numPr>
        <w:tabs>
          <w:tab w:val="clear" w:pos="792"/>
          <w:tab w:val="left" w:pos="0"/>
          <w:tab w:val="num" w:pos="337"/>
        </w:tabs>
        <w:ind w:right="-50"/>
        <w:rPr>
          <w:rFonts w:ascii="Arial Mäori" w:hAnsi="Arial Mäori"/>
        </w:rPr>
      </w:pPr>
      <w:r w:rsidRPr="00FE4AB5">
        <w:rPr>
          <w:rFonts w:ascii="Arial Mäori" w:hAnsi="Arial Mäori"/>
        </w:rPr>
        <w:t>participate in the development of health and disability services</w:t>
      </w:r>
    </w:p>
    <w:p w14:paraId="6DBD59D3" w14:textId="77777777" w:rsidR="00777DDE" w:rsidRPr="00FE4AB5" w:rsidRDefault="00777DDE" w:rsidP="00346B7C">
      <w:pPr>
        <w:pStyle w:val="BodyText2"/>
        <w:numPr>
          <w:ilvl w:val="0"/>
          <w:numId w:val="18"/>
        </w:numPr>
        <w:tabs>
          <w:tab w:val="clear" w:pos="792"/>
          <w:tab w:val="left" w:pos="0"/>
          <w:tab w:val="num" w:pos="337"/>
        </w:tabs>
        <w:ind w:right="-50"/>
        <w:rPr>
          <w:rFonts w:ascii="Arial Mäori" w:hAnsi="Arial Mäori"/>
        </w:rPr>
      </w:pPr>
      <w:r w:rsidRPr="00FE4AB5">
        <w:rPr>
          <w:rFonts w:ascii="Arial Mäori" w:hAnsi="Arial Mäori"/>
        </w:rPr>
        <w:t>have control over their disability support</w:t>
      </w:r>
    </w:p>
    <w:p w14:paraId="142BE745" w14:textId="77777777" w:rsidR="00777DDE" w:rsidRPr="00FE4AB5" w:rsidRDefault="00777DDE" w:rsidP="00346B7C">
      <w:pPr>
        <w:pStyle w:val="BodyText2"/>
        <w:numPr>
          <w:ilvl w:val="0"/>
          <w:numId w:val="18"/>
        </w:numPr>
        <w:tabs>
          <w:tab w:val="clear" w:pos="792"/>
          <w:tab w:val="left" w:pos="0"/>
          <w:tab w:val="num" w:pos="337"/>
        </w:tabs>
        <w:ind w:right="-50"/>
        <w:rPr>
          <w:rFonts w:ascii="Arial Mäori" w:hAnsi="Arial Mäori"/>
        </w:rPr>
      </w:pPr>
      <w:r w:rsidRPr="00FE4AB5">
        <w:rPr>
          <w:rFonts w:ascii="Arial Mäori" w:hAnsi="Arial Mäori"/>
        </w:rPr>
        <w:t>participate in Te Ao Māori</w:t>
      </w:r>
    </w:p>
    <w:p w14:paraId="73540008" w14:textId="77777777" w:rsidR="00777DDE" w:rsidRPr="00FE4AB5" w:rsidRDefault="00777DDE" w:rsidP="00346B7C">
      <w:pPr>
        <w:pStyle w:val="BodyText2"/>
        <w:numPr>
          <w:ilvl w:val="0"/>
          <w:numId w:val="18"/>
        </w:numPr>
        <w:tabs>
          <w:tab w:val="clear" w:pos="792"/>
          <w:tab w:val="left" w:pos="0"/>
          <w:tab w:val="num" w:pos="337"/>
        </w:tabs>
        <w:ind w:right="-50"/>
        <w:rPr>
          <w:rFonts w:ascii="Arial Mäori" w:hAnsi="Arial Mäori"/>
        </w:rPr>
      </w:pPr>
      <w:r w:rsidRPr="00FE4AB5">
        <w:rPr>
          <w:rFonts w:ascii="Arial Mäori" w:hAnsi="Arial Mäori"/>
        </w:rPr>
        <w:t>participate in their community</w:t>
      </w:r>
    </w:p>
    <w:p w14:paraId="7892150F" w14:textId="77777777" w:rsidR="00777DDE" w:rsidRPr="00FE4AB5" w:rsidRDefault="00777DDE" w:rsidP="00346B7C">
      <w:pPr>
        <w:pStyle w:val="BodyText2"/>
        <w:numPr>
          <w:ilvl w:val="0"/>
          <w:numId w:val="18"/>
        </w:numPr>
        <w:tabs>
          <w:tab w:val="clear" w:pos="792"/>
          <w:tab w:val="left" w:pos="0"/>
          <w:tab w:val="num" w:pos="337"/>
        </w:tabs>
        <w:ind w:right="-50"/>
        <w:rPr>
          <w:rFonts w:ascii="Arial Mäori" w:hAnsi="Arial Mäori"/>
        </w:rPr>
      </w:pPr>
      <w:r w:rsidRPr="00FE4AB5">
        <w:rPr>
          <w:rFonts w:ascii="Arial Mäori" w:hAnsi="Arial Mäori"/>
        </w:rPr>
        <w:t>receive disability support services that are responsive to Te Ao Māori</w:t>
      </w:r>
    </w:p>
    <w:p w14:paraId="173EDEDB" w14:textId="07389C96" w:rsidR="00777DDE" w:rsidRPr="00FE4AB5" w:rsidRDefault="00777DDE" w:rsidP="00346B7C">
      <w:pPr>
        <w:pStyle w:val="BodyText2"/>
        <w:numPr>
          <w:ilvl w:val="0"/>
          <w:numId w:val="18"/>
        </w:numPr>
        <w:tabs>
          <w:tab w:val="clear" w:pos="792"/>
          <w:tab w:val="left" w:pos="0"/>
          <w:tab w:val="num" w:pos="337"/>
        </w:tabs>
        <w:ind w:right="-50"/>
        <w:rPr>
          <w:rFonts w:ascii="Arial Mäori" w:hAnsi="Arial Mäori"/>
        </w:rPr>
      </w:pPr>
      <w:r w:rsidRPr="00FE4AB5">
        <w:rPr>
          <w:rFonts w:ascii="Arial Mäori" w:hAnsi="Arial Mäori"/>
        </w:rPr>
        <w:t>have informed and responsive communities</w:t>
      </w:r>
    </w:p>
    <w:p w14:paraId="0E83B458" w14:textId="77777777" w:rsidR="00F93FE5" w:rsidRDefault="00F93FE5" w:rsidP="005F3BBC">
      <w:pPr>
        <w:pStyle w:val="TEXT"/>
        <w:tabs>
          <w:tab w:val="left" w:pos="0"/>
        </w:tabs>
      </w:pPr>
    </w:p>
    <w:p w14:paraId="6F8C1739" w14:textId="6564CF2A" w:rsidR="00777DDE" w:rsidRDefault="00777DDE" w:rsidP="005F3BBC">
      <w:pPr>
        <w:pStyle w:val="TEXT"/>
        <w:ind w:left="900"/>
        <w:rPr>
          <w:color w:val="000000"/>
          <w:lang w:val="en-US"/>
        </w:rPr>
      </w:pPr>
      <w:r>
        <w:t xml:space="preserve">              </w:t>
      </w:r>
    </w:p>
    <w:p w14:paraId="6C63E89B" w14:textId="77777777" w:rsidR="00777DDE" w:rsidRDefault="00777DDE" w:rsidP="005F3BBC">
      <w:pPr>
        <w:pStyle w:val="BodyText2"/>
        <w:ind w:right="-50"/>
        <w:rPr>
          <w:rFonts w:ascii="Arial Mäori" w:hAnsi="Arial Mäori"/>
          <w:b/>
          <w:bCs/>
        </w:rPr>
      </w:pPr>
      <w:bookmarkStart w:id="11" w:name="_Toc480703042"/>
      <w:bookmarkStart w:id="12" w:name="_Toc21315748"/>
      <w:r>
        <w:rPr>
          <w:rFonts w:ascii="Arial Mäori" w:hAnsi="Arial Mäori"/>
          <w:b/>
          <w:bCs/>
        </w:rPr>
        <w:t>3.</w:t>
      </w:r>
      <w:r>
        <w:rPr>
          <w:rFonts w:ascii="Arial Mäori" w:hAnsi="Arial Mäori"/>
          <w:b/>
          <w:bCs/>
        </w:rPr>
        <w:tab/>
        <w:t>SERVICE USERS</w:t>
      </w:r>
      <w:bookmarkEnd w:id="11"/>
      <w:bookmarkEnd w:id="12"/>
    </w:p>
    <w:p w14:paraId="4FDF68BC" w14:textId="77777777" w:rsidR="00777DDE" w:rsidRDefault="00777DDE" w:rsidP="005F3BBC">
      <w:pPr>
        <w:pStyle w:val="BodyText2"/>
        <w:ind w:right="-50"/>
        <w:rPr>
          <w:rFonts w:ascii="Arial Mäori" w:hAnsi="Arial Mäori"/>
          <w:b/>
          <w:bCs/>
        </w:rPr>
      </w:pPr>
      <w:bookmarkStart w:id="13" w:name="_Toc480703043"/>
      <w:bookmarkStart w:id="14" w:name="_Toc21315749"/>
      <w:r>
        <w:rPr>
          <w:rFonts w:ascii="Arial Mäori" w:hAnsi="Arial Mäori"/>
          <w:b/>
          <w:bCs/>
        </w:rPr>
        <w:t>3.1</w:t>
      </w:r>
      <w:r>
        <w:rPr>
          <w:rFonts w:ascii="Arial Mäori" w:hAnsi="Arial Mäori"/>
          <w:b/>
          <w:bCs/>
        </w:rPr>
        <w:tab/>
        <w:t>Inclusions</w:t>
      </w:r>
      <w:bookmarkEnd w:id="13"/>
      <w:bookmarkEnd w:id="14"/>
    </w:p>
    <w:p w14:paraId="48C1D9D3" w14:textId="676C79BD" w:rsidR="00777DDE" w:rsidRDefault="00777DDE" w:rsidP="005F3BBC">
      <w:pPr>
        <w:pStyle w:val="BodyText2"/>
        <w:tabs>
          <w:tab w:val="clear" w:pos="851"/>
          <w:tab w:val="clear" w:pos="2977"/>
        </w:tabs>
        <w:ind w:right="-110"/>
        <w:rPr>
          <w:rFonts w:ascii="Arial Mäori" w:hAnsi="Arial Mäori"/>
        </w:rPr>
      </w:pPr>
      <w:r>
        <w:rPr>
          <w:rFonts w:ascii="Arial Mäori" w:hAnsi="Arial Mäori"/>
        </w:rPr>
        <w:t xml:space="preserve">People eligible according to </w:t>
      </w:r>
      <w:r>
        <w:rPr>
          <w:color w:val="000000"/>
        </w:rPr>
        <w:t>the Guide to Eligibility for Publicly Funded Health and Disability Services in New Zealand</w:t>
      </w:r>
      <w:r>
        <w:rPr>
          <w:rFonts w:ascii="Arial Mäori" w:hAnsi="Arial Mäori"/>
        </w:rPr>
        <w:t xml:space="preserve"> who have been assessed as having a physical, intellectual, sensory disability, or autism (or combination of these) that is likely to continue for a minimum of six months; result in reduction of independent function; and require ongoing support</w:t>
      </w:r>
      <w:r>
        <w:rPr>
          <w:rStyle w:val="FootnoteReference"/>
          <w:rFonts w:ascii="Arial Mäori" w:hAnsi="Arial Mäori"/>
        </w:rPr>
        <w:footnoteReference w:id="1"/>
      </w:r>
      <w:r>
        <w:rPr>
          <w:rFonts w:ascii="Arial Mäori" w:hAnsi="Arial Mäori"/>
        </w:rPr>
        <w:t>. People with these disabilities constitute the Ministry’s main client group, which largely consists of people aged under 65, many of whom have lifelong impairments.</w:t>
      </w:r>
    </w:p>
    <w:p w14:paraId="4FCE5236" w14:textId="47872EB0" w:rsidR="00777DDE" w:rsidRDefault="00777DDE" w:rsidP="005F3BBC">
      <w:pPr>
        <w:pStyle w:val="BodyText2"/>
        <w:tabs>
          <w:tab w:val="clear" w:pos="851"/>
          <w:tab w:val="clear" w:pos="2977"/>
        </w:tabs>
        <w:ind w:right="-110"/>
        <w:rPr>
          <w:rFonts w:ascii="Arial Mäori" w:hAnsi="Arial Mäori"/>
        </w:rPr>
      </w:pPr>
      <w:r>
        <w:rPr>
          <w:rFonts w:ascii="Arial Mäori" w:hAnsi="Arial Mäori"/>
        </w:rPr>
        <w:lastRenderedPageBreak/>
        <w:t>People with physical, intellectual, sensory disability or autism that co-exists with a personal health condition, mental health condition and/or injury, in relation to their disability support needs.</w:t>
      </w:r>
    </w:p>
    <w:p w14:paraId="2F5D3E14" w14:textId="11922722" w:rsidR="00F93FE5" w:rsidRDefault="00777DDE" w:rsidP="005F3BBC">
      <w:pPr>
        <w:pStyle w:val="BodyText2"/>
        <w:ind w:right="-50"/>
        <w:rPr>
          <w:rFonts w:ascii="Arial Mäori" w:hAnsi="Arial Mäori"/>
          <w:b/>
          <w:bCs/>
        </w:rPr>
      </w:pPr>
      <w:r>
        <w:rPr>
          <w:rFonts w:ascii="Arial Mäori" w:hAnsi="Arial Mäori"/>
        </w:rPr>
        <w:t xml:space="preserve">The NASC will consult with the Ministry for prior agreement in relation to people under 65 whose needs may have historically been recognised as disability-related within the parameters of the definition of disability.  </w:t>
      </w:r>
      <w:bookmarkStart w:id="15" w:name="_Toc480703044"/>
      <w:bookmarkStart w:id="16" w:name="_Toc21315750"/>
    </w:p>
    <w:p w14:paraId="2860EBD6" w14:textId="77777777" w:rsidR="00777DDE" w:rsidRDefault="00777DDE" w:rsidP="005F3BBC">
      <w:pPr>
        <w:pStyle w:val="BodyText2"/>
        <w:ind w:right="-50"/>
        <w:rPr>
          <w:rFonts w:ascii="Arial Mäori" w:hAnsi="Arial Mäori"/>
          <w:b/>
          <w:bCs/>
        </w:rPr>
      </w:pPr>
      <w:r>
        <w:rPr>
          <w:rFonts w:ascii="Arial Mäori" w:hAnsi="Arial Mäori"/>
          <w:b/>
          <w:bCs/>
        </w:rPr>
        <w:t>3.2</w:t>
      </w:r>
      <w:r>
        <w:rPr>
          <w:rFonts w:ascii="Arial Mäori" w:hAnsi="Arial Mäori"/>
          <w:b/>
          <w:bCs/>
        </w:rPr>
        <w:tab/>
        <w:t>Exclusions</w:t>
      </w:r>
      <w:bookmarkEnd w:id="15"/>
      <w:bookmarkEnd w:id="16"/>
    </w:p>
    <w:p w14:paraId="3B10B1C2" w14:textId="02B465CD" w:rsidR="00777DDE" w:rsidRPr="00B93728" w:rsidRDefault="00777DDE" w:rsidP="00346B7C">
      <w:pPr>
        <w:pStyle w:val="Heading2"/>
        <w:ind w:left="0"/>
        <w:rPr>
          <w:lang w:val="en-US"/>
        </w:rPr>
      </w:pPr>
      <w:r w:rsidRPr="0026637E">
        <w:rPr>
          <w:b w:val="0"/>
          <w:color w:val="000000"/>
          <w:lang w:val="en-US"/>
        </w:rPr>
        <w:t>The Ministry’s DSS does not fund support services for people with conditions or situations covered by other funders including:</w:t>
      </w:r>
    </w:p>
    <w:p w14:paraId="0A804349" w14:textId="77777777" w:rsidR="00777DDE" w:rsidRPr="00B93728" w:rsidRDefault="00777DDE" w:rsidP="005F3BBC">
      <w:pPr>
        <w:numPr>
          <w:ilvl w:val="0"/>
          <w:numId w:val="80"/>
        </w:numPr>
        <w:tabs>
          <w:tab w:val="clear" w:pos="873"/>
        </w:tabs>
        <w:spacing w:after="60" w:line="240" w:lineRule="auto"/>
        <w:ind w:left="851" w:hanging="284"/>
        <w:rPr>
          <w:rFonts w:cs="Arial"/>
          <w:bCs/>
        </w:rPr>
      </w:pPr>
      <w:r w:rsidRPr="00B93728">
        <w:rPr>
          <w:rFonts w:cs="Arial"/>
          <w:bCs/>
        </w:rPr>
        <w:t xml:space="preserve">support to address short-term needs </w:t>
      </w:r>
    </w:p>
    <w:p w14:paraId="75A1F8E5" w14:textId="77777777" w:rsidR="00777DDE" w:rsidRPr="00B93728" w:rsidRDefault="00777DDE" w:rsidP="005F3BBC">
      <w:pPr>
        <w:numPr>
          <w:ilvl w:val="0"/>
          <w:numId w:val="80"/>
        </w:numPr>
        <w:tabs>
          <w:tab w:val="clear" w:pos="873"/>
        </w:tabs>
        <w:spacing w:after="60" w:line="240" w:lineRule="auto"/>
        <w:ind w:left="851" w:hanging="284"/>
        <w:rPr>
          <w:rFonts w:cs="Arial"/>
          <w:bCs/>
        </w:rPr>
      </w:pPr>
      <w:r w:rsidRPr="00B93728">
        <w:rPr>
          <w:rFonts w:cs="Arial"/>
          <w:bCs/>
        </w:rPr>
        <w:t xml:space="preserve">support for people who first present for assessment for long-term supports at age 65 or over </w:t>
      </w:r>
    </w:p>
    <w:p w14:paraId="61D65DEE" w14:textId="77777777" w:rsidR="00777DDE" w:rsidRPr="00B93728" w:rsidRDefault="00777DDE" w:rsidP="005F3BBC">
      <w:pPr>
        <w:numPr>
          <w:ilvl w:val="0"/>
          <w:numId w:val="80"/>
        </w:numPr>
        <w:tabs>
          <w:tab w:val="clear" w:pos="873"/>
        </w:tabs>
        <w:spacing w:after="60" w:line="240" w:lineRule="auto"/>
        <w:ind w:left="851" w:hanging="284"/>
        <w:rPr>
          <w:rFonts w:cs="Arial"/>
          <w:bCs/>
        </w:rPr>
      </w:pPr>
      <w:r w:rsidRPr="00B93728">
        <w:rPr>
          <w:rFonts w:cs="Arial"/>
          <w:bCs/>
        </w:rPr>
        <w:t>support for people who first present for assessment  for long term supports between ages 50 and 65 who are clinically assessed by a DHB clinician or needs assessor as being ‘close in interest’ to older people</w:t>
      </w:r>
    </w:p>
    <w:p w14:paraId="77DE4D4C" w14:textId="77777777" w:rsidR="00777DDE" w:rsidRPr="00B93728" w:rsidRDefault="00777DDE" w:rsidP="005F3BBC">
      <w:pPr>
        <w:numPr>
          <w:ilvl w:val="0"/>
          <w:numId w:val="80"/>
        </w:numPr>
        <w:tabs>
          <w:tab w:val="clear" w:pos="873"/>
        </w:tabs>
        <w:spacing w:after="60" w:line="240" w:lineRule="auto"/>
        <w:ind w:left="851" w:hanging="284"/>
        <w:rPr>
          <w:rFonts w:cs="Arial"/>
          <w:bCs/>
        </w:rPr>
      </w:pPr>
      <w:r w:rsidRPr="00B93728">
        <w:rPr>
          <w:rFonts w:cs="Arial"/>
          <w:bCs/>
        </w:rPr>
        <w:t xml:space="preserve">aged residential care for Ministry DSS clients who have been reassessed by a DHB </w:t>
      </w:r>
      <w:r>
        <w:rPr>
          <w:rFonts w:cs="Arial"/>
          <w:bCs/>
        </w:rPr>
        <w:t xml:space="preserve">funded </w:t>
      </w:r>
      <w:r w:rsidRPr="00B93728">
        <w:rPr>
          <w:rFonts w:cs="Arial"/>
          <w:bCs/>
        </w:rPr>
        <w:t>needs assessor as requiring this service</w:t>
      </w:r>
    </w:p>
    <w:p w14:paraId="264854A5" w14:textId="21DBE06A" w:rsidR="00777DDE" w:rsidRPr="00B93728" w:rsidRDefault="00777DDE" w:rsidP="005F3BBC">
      <w:pPr>
        <w:numPr>
          <w:ilvl w:val="0"/>
          <w:numId w:val="80"/>
        </w:numPr>
        <w:tabs>
          <w:tab w:val="clear" w:pos="873"/>
        </w:tabs>
        <w:spacing w:after="60" w:line="240" w:lineRule="auto"/>
        <w:ind w:left="851" w:hanging="284"/>
        <w:rPr>
          <w:rFonts w:cs="Arial"/>
          <w:bCs/>
        </w:rPr>
      </w:pPr>
      <w:r w:rsidRPr="00B93728">
        <w:rPr>
          <w:rFonts w:cs="Arial"/>
          <w:bCs/>
        </w:rPr>
        <w:t>support for people who first present for assessment for long-term supports before the age of 65 whose support need is due to impairments that do not meet DSS’ operational definition of physical, sensory</w:t>
      </w:r>
      <w:r>
        <w:rPr>
          <w:rFonts w:cs="Arial"/>
          <w:bCs/>
        </w:rPr>
        <w:t>,</w:t>
      </w:r>
      <w:r w:rsidRPr="00B93728">
        <w:rPr>
          <w:rFonts w:cs="Arial"/>
          <w:bCs/>
        </w:rPr>
        <w:t xml:space="preserve"> intellectual disability</w:t>
      </w:r>
      <w:r>
        <w:rPr>
          <w:rFonts w:cs="Arial"/>
          <w:bCs/>
        </w:rPr>
        <w:t xml:space="preserve"> or Autism</w:t>
      </w:r>
      <w:r w:rsidRPr="00B93728">
        <w:rPr>
          <w:rFonts w:cs="Arial"/>
          <w:bCs/>
        </w:rPr>
        <w:t xml:space="preserve">   </w:t>
      </w:r>
    </w:p>
    <w:p w14:paraId="3FE4177B" w14:textId="0EBB12B1" w:rsidR="00777DDE" w:rsidRPr="00B93728" w:rsidRDefault="00777DDE" w:rsidP="005F3BBC">
      <w:pPr>
        <w:numPr>
          <w:ilvl w:val="0"/>
          <w:numId w:val="80"/>
        </w:numPr>
        <w:tabs>
          <w:tab w:val="clear" w:pos="873"/>
        </w:tabs>
        <w:spacing w:after="60" w:line="240" w:lineRule="auto"/>
        <w:ind w:left="851" w:hanging="284"/>
        <w:rPr>
          <w:rFonts w:cs="Arial"/>
          <w:bCs/>
        </w:rPr>
      </w:pPr>
      <w:r w:rsidRPr="00B93728">
        <w:rPr>
          <w:rFonts w:cs="Arial"/>
          <w:bCs/>
        </w:rPr>
        <w:t xml:space="preserve">support for ‘medically fragile children’ - children with high health needs and/or multiple impairments whose health status has not yet stabilised and for whom a physical, sensory and/or intellectual disability with associated ongoing support needs has not been </w:t>
      </w:r>
      <w:r>
        <w:rPr>
          <w:rFonts w:cs="Arial"/>
          <w:bCs/>
        </w:rPr>
        <w:t>confirmed</w:t>
      </w:r>
    </w:p>
    <w:p w14:paraId="2C65A5D9" w14:textId="77777777" w:rsidR="00777DDE" w:rsidRPr="00B93728" w:rsidRDefault="00777DDE" w:rsidP="005F3BBC">
      <w:pPr>
        <w:numPr>
          <w:ilvl w:val="0"/>
          <w:numId w:val="80"/>
        </w:numPr>
        <w:tabs>
          <w:tab w:val="clear" w:pos="873"/>
        </w:tabs>
        <w:spacing w:after="60" w:line="240" w:lineRule="auto"/>
        <w:ind w:left="851" w:hanging="284"/>
        <w:rPr>
          <w:rFonts w:cs="Arial"/>
          <w:bCs/>
        </w:rPr>
      </w:pPr>
      <w:r w:rsidRPr="00B93728">
        <w:rPr>
          <w:rFonts w:cs="Arial"/>
          <w:bCs/>
        </w:rPr>
        <w:t>support for needs arising primarily from physical incapacity (e.g. shortness of breath, fatigue or pain) due to a chronic health condition</w:t>
      </w:r>
    </w:p>
    <w:p w14:paraId="52983957" w14:textId="77777777" w:rsidR="00777DDE" w:rsidRPr="0026637E" w:rsidRDefault="00777DDE" w:rsidP="005F3BBC">
      <w:pPr>
        <w:numPr>
          <w:ilvl w:val="0"/>
          <w:numId w:val="79"/>
        </w:numPr>
        <w:tabs>
          <w:tab w:val="clear" w:pos="720"/>
        </w:tabs>
        <w:spacing w:before="120" w:after="0" w:line="240" w:lineRule="auto"/>
        <w:ind w:left="851" w:hanging="284"/>
        <w:rPr>
          <w:rFonts w:cs="Arial"/>
          <w:lang w:val="en-US"/>
        </w:rPr>
      </w:pPr>
      <w:r w:rsidRPr="0026637E">
        <w:rPr>
          <w:rFonts w:cs="Arial"/>
          <w:color w:val="000000"/>
          <w:lang w:val="en-US"/>
        </w:rPr>
        <w:t>support for additional care needs arising from a condition in the palliative stage</w:t>
      </w:r>
      <w:r w:rsidRPr="0026637E">
        <w:rPr>
          <w:rFonts w:cs="Arial"/>
          <w:lang w:val="en-US"/>
        </w:rPr>
        <w:t xml:space="preserve"> </w:t>
      </w:r>
    </w:p>
    <w:p w14:paraId="34DCB1B2" w14:textId="77777777" w:rsidR="00777DDE" w:rsidRPr="00B93728" w:rsidRDefault="00777DDE" w:rsidP="005F3BBC">
      <w:pPr>
        <w:numPr>
          <w:ilvl w:val="0"/>
          <w:numId w:val="79"/>
        </w:numPr>
        <w:tabs>
          <w:tab w:val="clear" w:pos="720"/>
        </w:tabs>
        <w:spacing w:before="120" w:after="0" w:line="240" w:lineRule="auto"/>
        <w:ind w:left="851" w:hanging="284"/>
        <w:rPr>
          <w:rFonts w:cs="Arial"/>
          <w:color w:val="000000"/>
          <w:lang w:val="en-US"/>
        </w:rPr>
      </w:pPr>
      <w:r w:rsidRPr="0026637E">
        <w:rPr>
          <w:rFonts w:cs="Arial"/>
          <w:color w:val="000000"/>
          <w:lang w:val="en-US"/>
        </w:rPr>
        <w:t xml:space="preserve">support for needs arising from a mental illness and/or addiction including </w:t>
      </w:r>
      <w:r w:rsidRPr="00B93728">
        <w:rPr>
          <w:rFonts w:cs="Arial"/>
          <w:color w:val="000000"/>
          <w:lang w:val="en-US"/>
        </w:rPr>
        <w:t>physical, sensory and cognitive impairments attributable to this underlying condition e.g.</w:t>
      </w:r>
      <w:r w:rsidRPr="0026637E">
        <w:rPr>
          <w:rFonts w:cs="Arial"/>
          <w:color w:val="000000"/>
          <w:lang w:val="en-US"/>
        </w:rPr>
        <w:t xml:space="preserve"> tardive dyskinesia due to long-term use of psychotropic medication, cognitive impairment due to alcohol or other substance abuse, impaired mobility due to alcohol related peripheral neuropathy or functional difficulties due to conversion disorder</w:t>
      </w:r>
      <w:r w:rsidRPr="00B93728">
        <w:rPr>
          <w:vertAlign w:val="superscript"/>
        </w:rPr>
        <w:t xml:space="preserve"> </w:t>
      </w:r>
    </w:p>
    <w:p w14:paraId="1199D382" w14:textId="77777777" w:rsidR="00777DDE" w:rsidRDefault="00777DDE" w:rsidP="00346B7C">
      <w:pPr>
        <w:numPr>
          <w:ilvl w:val="0"/>
          <w:numId w:val="79"/>
        </w:numPr>
        <w:tabs>
          <w:tab w:val="clear" w:pos="720"/>
        </w:tabs>
        <w:spacing w:before="120" w:after="0" w:line="240" w:lineRule="auto"/>
        <w:ind w:left="851" w:hanging="284"/>
        <w:rPr>
          <w:rFonts w:cs="Arial"/>
          <w:color w:val="000000"/>
          <w:lang w:val="en-US"/>
        </w:rPr>
      </w:pPr>
      <w:r w:rsidRPr="002779DF">
        <w:rPr>
          <w:rFonts w:cs="Arial"/>
          <w:color w:val="000000"/>
          <w:lang w:val="en-US"/>
        </w:rPr>
        <w:t xml:space="preserve">support services needed primarily as a result of dementia </w:t>
      </w:r>
    </w:p>
    <w:p w14:paraId="5553CD89" w14:textId="39C8DB74" w:rsidR="00777DDE" w:rsidRDefault="00777DDE" w:rsidP="00346B7C">
      <w:pPr>
        <w:numPr>
          <w:ilvl w:val="0"/>
          <w:numId w:val="79"/>
        </w:numPr>
        <w:tabs>
          <w:tab w:val="clear" w:pos="720"/>
        </w:tabs>
        <w:spacing w:before="120" w:after="0" w:line="240" w:lineRule="auto"/>
        <w:ind w:left="851" w:hanging="284"/>
        <w:rPr>
          <w:rFonts w:cs="Arial"/>
          <w:color w:val="000000"/>
          <w:lang w:val="en-US"/>
        </w:rPr>
      </w:pPr>
      <w:r>
        <w:rPr>
          <w:rFonts w:cs="Arial"/>
          <w:color w:val="000000"/>
          <w:lang w:val="en-US"/>
        </w:rPr>
        <w:t xml:space="preserve">support services needed primarily as a result of </w:t>
      </w:r>
      <w:r w:rsidRPr="002779DF">
        <w:rPr>
          <w:rFonts w:cs="Arial"/>
          <w:color w:val="000000"/>
          <w:lang w:val="en-US"/>
        </w:rPr>
        <w:t xml:space="preserve">substance abuse </w:t>
      </w:r>
    </w:p>
    <w:p w14:paraId="0B00DA2A" w14:textId="77777777" w:rsidR="00777DDE" w:rsidRPr="002779DF" w:rsidRDefault="00777DDE" w:rsidP="00346B7C">
      <w:pPr>
        <w:numPr>
          <w:ilvl w:val="0"/>
          <w:numId w:val="79"/>
        </w:numPr>
        <w:tabs>
          <w:tab w:val="clear" w:pos="720"/>
        </w:tabs>
        <w:spacing w:before="120" w:after="0" w:line="240" w:lineRule="auto"/>
        <w:ind w:left="851" w:hanging="284"/>
        <w:rPr>
          <w:rFonts w:cs="Arial"/>
          <w:color w:val="000000"/>
          <w:lang w:val="en-US"/>
        </w:rPr>
      </w:pPr>
      <w:r w:rsidRPr="002779DF">
        <w:rPr>
          <w:rFonts w:cs="Arial"/>
          <w:color w:val="000000"/>
          <w:lang w:val="en-US"/>
        </w:rPr>
        <w:t>support services needed primarily as a result of behavioural problems (e.g. associated with Foetal Alcohol Syndrome or substance abuse) except where the person has a co-existing disability that meets DSS eligibility criteria</w:t>
      </w:r>
    </w:p>
    <w:p w14:paraId="3ABE251F" w14:textId="77777777" w:rsidR="00777DDE" w:rsidRPr="0026637E" w:rsidRDefault="00777DDE" w:rsidP="00F93FE5">
      <w:pPr>
        <w:numPr>
          <w:ilvl w:val="0"/>
          <w:numId w:val="79"/>
        </w:numPr>
        <w:tabs>
          <w:tab w:val="clear" w:pos="720"/>
        </w:tabs>
        <w:spacing w:before="120" w:after="0" w:line="240" w:lineRule="auto"/>
        <w:ind w:left="851" w:hanging="284"/>
        <w:rPr>
          <w:rFonts w:cs="Arial"/>
          <w:color w:val="000000"/>
          <w:lang w:val="en-US"/>
        </w:rPr>
      </w:pPr>
      <w:r w:rsidRPr="0026637E">
        <w:rPr>
          <w:rFonts w:cs="Arial"/>
          <w:color w:val="000000"/>
          <w:lang w:val="en-US"/>
        </w:rPr>
        <w:t>support due to an</w:t>
      </w:r>
      <w:r w:rsidRPr="00B93728">
        <w:rPr>
          <w:rFonts w:cs="Arial"/>
          <w:color w:val="000000"/>
          <w:lang w:val="en-US"/>
        </w:rPr>
        <w:t xml:space="preserve"> injury that meets ACC’s cover and entitlement criteria </w:t>
      </w:r>
      <w:r w:rsidRPr="0026637E">
        <w:rPr>
          <w:rFonts w:cs="Arial"/>
          <w:color w:val="000000"/>
          <w:lang w:val="en-US"/>
        </w:rPr>
        <w:t xml:space="preserve">under the </w:t>
      </w:r>
      <w:r w:rsidRPr="00B93728">
        <w:rPr>
          <w:rFonts w:cs="Arial"/>
          <w:color w:val="000000"/>
          <w:lang w:val="en-US"/>
        </w:rPr>
        <w:t>Accident Compensation Act 2001</w:t>
      </w:r>
      <w:r w:rsidRPr="00B93728">
        <w:rPr>
          <w:vertAlign w:val="superscript"/>
        </w:rPr>
        <w:t xml:space="preserve"> </w:t>
      </w:r>
    </w:p>
    <w:p w14:paraId="2BA2E204" w14:textId="77777777" w:rsidR="00777DDE" w:rsidRPr="0026637E" w:rsidRDefault="00777DDE" w:rsidP="00F93FE5">
      <w:pPr>
        <w:numPr>
          <w:ilvl w:val="0"/>
          <w:numId w:val="79"/>
        </w:numPr>
        <w:tabs>
          <w:tab w:val="clear" w:pos="720"/>
        </w:tabs>
        <w:spacing w:before="120" w:after="0" w:line="240" w:lineRule="auto"/>
        <w:ind w:left="851" w:hanging="284"/>
        <w:rPr>
          <w:rFonts w:cs="Arial"/>
          <w:color w:val="000000"/>
          <w:lang w:val="en-US"/>
        </w:rPr>
      </w:pPr>
      <w:r w:rsidRPr="0026637E">
        <w:rPr>
          <w:rFonts w:cs="Arial"/>
          <w:color w:val="000000"/>
          <w:lang w:val="en-US"/>
        </w:rPr>
        <w:lastRenderedPageBreak/>
        <w:t xml:space="preserve">support for situations covered by other central government agencies such as the Ministry of Education and the Ministry of Social Development </w:t>
      </w:r>
    </w:p>
    <w:p w14:paraId="0DB67FD9" w14:textId="10E11E7A" w:rsidR="00777DDE" w:rsidRPr="00346B7C" w:rsidRDefault="00777DDE" w:rsidP="00346B7C">
      <w:pPr>
        <w:numPr>
          <w:ilvl w:val="0"/>
          <w:numId w:val="79"/>
        </w:numPr>
        <w:tabs>
          <w:tab w:val="clear" w:pos="720"/>
          <w:tab w:val="num" w:pos="265"/>
        </w:tabs>
        <w:spacing w:before="120" w:after="0" w:line="240" w:lineRule="auto"/>
        <w:ind w:left="851" w:right="-110" w:hanging="284"/>
      </w:pPr>
      <w:r w:rsidRPr="00346B7C">
        <w:rPr>
          <w:rFonts w:cs="Arial"/>
          <w:color w:val="000000"/>
          <w:lang w:val="en-US"/>
        </w:rPr>
        <w:t xml:space="preserve">support needs solely due to social/environmental factors (e.g. housing or where parents need support for their own health needs)  </w:t>
      </w:r>
    </w:p>
    <w:p w14:paraId="555CC515" w14:textId="77777777" w:rsidR="00777DDE" w:rsidRDefault="00777DDE" w:rsidP="005F3BBC">
      <w:pPr>
        <w:pStyle w:val="BodyText2"/>
        <w:ind w:right="-51"/>
        <w:rPr>
          <w:rFonts w:ascii="Arial Mäori" w:hAnsi="Arial Mäori"/>
          <w:b/>
          <w:bCs/>
        </w:rPr>
      </w:pPr>
      <w:bookmarkStart w:id="17" w:name="_Toc480703045"/>
      <w:bookmarkStart w:id="18" w:name="_Toc21315751"/>
    </w:p>
    <w:p w14:paraId="6301A346" w14:textId="77777777" w:rsidR="00777DDE" w:rsidRDefault="00777DDE" w:rsidP="005F3BBC">
      <w:pPr>
        <w:pStyle w:val="BodyText2"/>
        <w:ind w:right="-51"/>
        <w:rPr>
          <w:rFonts w:ascii="Arial Mäori" w:hAnsi="Arial Mäori"/>
          <w:b/>
          <w:bCs/>
        </w:rPr>
      </w:pPr>
      <w:r>
        <w:rPr>
          <w:rFonts w:ascii="Arial Mäori" w:hAnsi="Arial Mäori"/>
          <w:b/>
          <w:bCs/>
        </w:rPr>
        <w:t xml:space="preserve">3.3 </w:t>
      </w:r>
      <w:r>
        <w:rPr>
          <w:rFonts w:ascii="Arial Mäori" w:hAnsi="Arial Mäori"/>
          <w:b/>
          <w:bCs/>
        </w:rPr>
        <w:tab/>
        <w:t>Interface with NASC for people 65 years and over</w:t>
      </w:r>
    </w:p>
    <w:p w14:paraId="50E19CCE" w14:textId="77777777" w:rsidR="00777DDE" w:rsidRDefault="00777DDE" w:rsidP="005F3BBC">
      <w:pPr>
        <w:pStyle w:val="BodyText2"/>
        <w:tabs>
          <w:tab w:val="clear" w:pos="851"/>
          <w:tab w:val="left" w:pos="0"/>
        </w:tabs>
        <w:ind w:right="-51"/>
        <w:rPr>
          <w:rFonts w:ascii="Arial Mäori" w:hAnsi="Arial Mäori"/>
          <w:b/>
          <w:bCs/>
        </w:rPr>
      </w:pPr>
      <w:r>
        <w:rPr>
          <w:rFonts w:ascii="Arial Mäori" w:hAnsi="Arial Mäori"/>
        </w:rPr>
        <w:t xml:space="preserve">The NASC will maintain working relationships and agreed protocols with DHB NASC working with older people. </w:t>
      </w:r>
    </w:p>
    <w:p w14:paraId="7A4965A5" w14:textId="77777777" w:rsidR="00777DDE" w:rsidRDefault="00777DDE" w:rsidP="005F3BBC">
      <w:pPr>
        <w:pStyle w:val="BodyText2"/>
        <w:ind w:left="855" w:right="-51"/>
        <w:rPr>
          <w:rFonts w:ascii="Arial Mäori" w:hAnsi="Arial Mäori"/>
          <w:b/>
          <w:bCs/>
        </w:rPr>
      </w:pPr>
    </w:p>
    <w:p w14:paraId="6CCD70D6" w14:textId="77777777" w:rsidR="00777DDE" w:rsidRDefault="00777DDE" w:rsidP="005F3BBC">
      <w:pPr>
        <w:pStyle w:val="BodyText2"/>
        <w:ind w:right="-51"/>
        <w:rPr>
          <w:rFonts w:ascii="Arial Mäori" w:hAnsi="Arial Mäori"/>
          <w:b/>
          <w:bCs/>
        </w:rPr>
      </w:pPr>
      <w:r>
        <w:rPr>
          <w:rFonts w:ascii="Arial Mäori" w:hAnsi="Arial Mäori"/>
          <w:b/>
          <w:bCs/>
        </w:rPr>
        <w:t xml:space="preserve">3.4 </w:t>
      </w:r>
      <w:r>
        <w:rPr>
          <w:rFonts w:ascii="Arial Mäori" w:hAnsi="Arial Mäori"/>
          <w:b/>
          <w:bCs/>
        </w:rPr>
        <w:tab/>
        <w:t>Interface with Mental Health</w:t>
      </w:r>
      <w:bookmarkEnd w:id="17"/>
      <w:bookmarkEnd w:id="18"/>
    </w:p>
    <w:p w14:paraId="206EB25D" w14:textId="77777777" w:rsidR="00777DDE" w:rsidRDefault="00777DDE" w:rsidP="005F3BBC">
      <w:pPr>
        <w:pStyle w:val="BodyText2"/>
        <w:tabs>
          <w:tab w:val="clear" w:pos="851"/>
          <w:tab w:val="left" w:pos="540"/>
        </w:tabs>
        <w:ind w:right="-51"/>
        <w:rPr>
          <w:rFonts w:ascii="Arial Mäori" w:hAnsi="Arial Mäori"/>
        </w:rPr>
      </w:pPr>
      <w:r>
        <w:rPr>
          <w:rFonts w:ascii="Arial Mäori" w:hAnsi="Arial Mäori"/>
        </w:rPr>
        <w:t>For those people with a dual diagnosis, that being a co-existing mental illness and disability, the NASC will work in collaboration with the relevant Mental Health Service.</w:t>
      </w:r>
    </w:p>
    <w:p w14:paraId="51BD4D8F" w14:textId="77777777" w:rsidR="00777DDE" w:rsidRDefault="00777DDE" w:rsidP="005F3BBC">
      <w:pPr>
        <w:pStyle w:val="BodyText2"/>
        <w:ind w:left="855" w:right="-51"/>
        <w:rPr>
          <w:rFonts w:ascii="Arial Mäori" w:hAnsi="Arial Mäori"/>
          <w:b/>
          <w:bCs/>
        </w:rPr>
      </w:pPr>
      <w:bookmarkStart w:id="19" w:name="_Toc480703046"/>
      <w:bookmarkStart w:id="20" w:name="_Toc21315752"/>
    </w:p>
    <w:p w14:paraId="6655547E" w14:textId="77777777" w:rsidR="00777DDE" w:rsidRDefault="00777DDE" w:rsidP="005F3BBC">
      <w:pPr>
        <w:pStyle w:val="BodyText2"/>
        <w:ind w:right="-51"/>
        <w:rPr>
          <w:rFonts w:ascii="Arial Mäori" w:hAnsi="Arial Mäori"/>
          <w:b/>
          <w:bCs/>
        </w:rPr>
      </w:pPr>
      <w:r>
        <w:rPr>
          <w:rFonts w:ascii="Arial Mäori" w:hAnsi="Arial Mäori"/>
          <w:b/>
          <w:bCs/>
        </w:rPr>
        <w:t>3.5</w:t>
      </w:r>
      <w:r>
        <w:rPr>
          <w:rFonts w:ascii="Arial Mäori" w:hAnsi="Arial Mäori"/>
          <w:b/>
          <w:bCs/>
        </w:rPr>
        <w:tab/>
        <w:t>Interface with Personal Health</w:t>
      </w:r>
      <w:bookmarkEnd w:id="19"/>
      <w:bookmarkEnd w:id="20"/>
    </w:p>
    <w:p w14:paraId="7297550A" w14:textId="77777777" w:rsidR="00777DDE" w:rsidRDefault="00777DDE" w:rsidP="005F3BBC">
      <w:pPr>
        <w:pStyle w:val="BodyText2"/>
        <w:tabs>
          <w:tab w:val="clear" w:pos="851"/>
          <w:tab w:val="left" w:pos="0"/>
        </w:tabs>
        <w:ind w:right="-51"/>
        <w:rPr>
          <w:rFonts w:ascii="Arial Mäori" w:hAnsi="Arial Mäori"/>
        </w:rPr>
      </w:pPr>
      <w:r>
        <w:rPr>
          <w:rFonts w:ascii="Arial Mäori" w:hAnsi="Arial Mäori"/>
        </w:rPr>
        <w:t xml:space="preserve">Following an acute illness and the completion of post-discharge care and treatment, a disabled person can be referred to a NASC for their disability support needs. </w:t>
      </w:r>
    </w:p>
    <w:p w14:paraId="32A656B9" w14:textId="77777777" w:rsidR="00777DDE" w:rsidRDefault="00777DDE" w:rsidP="005F3BBC">
      <w:pPr>
        <w:pStyle w:val="BodyText2"/>
        <w:ind w:left="855" w:right="-51"/>
        <w:rPr>
          <w:rFonts w:ascii="Arial Mäori" w:hAnsi="Arial Mäori"/>
        </w:rPr>
      </w:pPr>
    </w:p>
    <w:p w14:paraId="3259B4E0" w14:textId="77777777" w:rsidR="00777DDE" w:rsidRDefault="00777DDE" w:rsidP="005F3BBC">
      <w:pPr>
        <w:pStyle w:val="BodyText2"/>
        <w:tabs>
          <w:tab w:val="clear" w:pos="851"/>
          <w:tab w:val="left" w:pos="0"/>
        </w:tabs>
        <w:ind w:left="855" w:right="-51" w:hanging="855"/>
        <w:rPr>
          <w:rFonts w:ascii="Arial Mäori" w:hAnsi="Arial Mäori"/>
          <w:b/>
          <w:bCs/>
        </w:rPr>
      </w:pPr>
      <w:r>
        <w:rPr>
          <w:rFonts w:ascii="Arial Mäori" w:hAnsi="Arial Mäori"/>
          <w:b/>
          <w:bCs/>
        </w:rPr>
        <w:t xml:space="preserve">3.6     </w:t>
      </w:r>
      <w:r>
        <w:rPr>
          <w:rFonts w:ascii="Arial Mäori" w:hAnsi="Arial Mäori"/>
          <w:b/>
          <w:bCs/>
        </w:rPr>
        <w:tab/>
        <w:t>Interface with Other Agencies</w:t>
      </w:r>
    </w:p>
    <w:p w14:paraId="367CBBA9" w14:textId="77777777" w:rsidR="00777DDE" w:rsidRDefault="00777DDE" w:rsidP="005F3BBC">
      <w:pPr>
        <w:pStyle w:val="BodyText2"/>
        <w:tabs>
          <w:tab w:val="clear" w:pos="851"/>
          <w:tab w:val="left" w:pos="-180"/>
        </w:tabs>
        <w:ind w:right="-51"/>
        <w:rPr>
          <w:rFonts w:ascii="Arial Mäori" w:hAnsi="Arial Mäori"/>
        </w:rPr>
      </w:pPr>
      <w:r>
        <w:rPr>
          <w:rFonts w:ascii="Arial Mäori" w:hAnsi="Arial Mäori"/>
        </w:rPr>
        <w:t>Depending on the needs of the person it may be appropriate for the NASC to jointly facilitate needs assessment with other appropriate agencies.</w:t>
      </w:r>
    </w:p>
    <w:p w14:paraId="6A380467" w14:textId="77777777" w:rsidR="00777DDE" w:rsidRDefault="00777DDE" w:rsidP="005F3BBC">
      <w:pPr>
        <w:pStyle w:val="BodyText2"/>
        <w:ind w:left="855" w:right="-51"/>
        <w:rPr>
          <w:rFonts w:ascii="Arial Mäori" w:hAnsi="Arial Mäori"/>
          <w:b/>
          <w:bCs/>
        </w:rPr>
      </w:pPr>
      <w:bookmarkStart w:id="21" w:name="_Toc480703047"/>
      <w:bookmarkStart w:id="22" w:name="_Toc21315753"/>
    </w:p>
    <w:p w14:paraId="020DE499" w14:textId="77777777" w:rsidR="00777DDE" w:rsidRDefault="00777DDE" w:rsidP="005F3BBC">
      <w:pPr>
        <w:pStyle w:val="BodyText2"/>
        <w:ind w:right="-51"/>
        <w:rPr>
          <w:rFonts w:ascii="Arial Mäori" w:hAnsi="Arial Mäori"/>
          <w:b/>
          <w:bCs/>
        </w:rPr>
      </w:pPr>
      <w:r>
        <w:rPr>
          <w:rFonts w:ascii="Arial Mäori" w:hAnsi="Arial Mäori"/>
          <w:b/>
          <w:bCs/>
        </w:rPr>
        <w:t>4.</w:t>
      </w:r>
      <w:r>
        <w:rPr>
          <w:rFonts w:ascii="Arial Mäori" w:hAnsi="Arial Mäori"/>
          <w:b/>
          <w:bCs/>
        </w:rPr>
        <w:tab/>
        <w:t>SERVICE ACCESS</w:t>
      </w:r>
      <w:bookmarkEnd w:id="21"/>
      <w:bookmarkEnd w:id="22"/>
      <w:r>
        <w:rPr>
          <w:rFonts w:ascii="Arial Mäori" w:hAnsi="Arial Mäori"/>
          <w:b/>
          <w:bCs/>
        </w:rPr>
        <w:t xml:space="preserve"> </w:t>
      </w:r>
    </w:p>
    <w:p w14:paraId="6A077AC0" w14:textId="77777777" w:rsidR="00777DDE" w:rsidRDefault="00777DDE" w:rsidP="005F3BBC">
      <w:pPr>
        <w:pStyle w:val="BodyText2"/>
        <w:tabs>
          <w:tab w:val="clear" w:pos="851"/>
          <w:tab w:val="left" w:pos="0"/>
          <w:tab w:val="left" w:pos="180"/>
        </w:tabs>
        <w:ind w:right="-51"/>
        <w:rPr>
          <w:rFonts w:ascii="Arial Mäori" w:hAnsi="Arial Mäori"/>
        </w:rPr>
      </w:pPr>
      <w:r>
        <w:rPr>
          <w:rFonts w:ascii="Arial Mäori" w:hAnsi="Arial Mäori"/>
        </w:rPr>
        <w:t>The NASC is expected to:</w:t>
      </w:r>
    </w:p>
    <w:p w14:paraId="3BFD084C" w14:textId="77777777" w:rsidR="00777DDE" w:rsidRDefault="00777DDE" w:rsidP="00346B7C">
      <w:pPr>
        <w:pStyle w:val="BodyText2"/>
        <w:numPr>
          <w:ilvl w:val="0"/>
          <w:numId w:val="85"/>
        </w:numPr>
        <w:tabs>
          <w:tab w:val="clear" w:pos="851"/>
          <w:tab w:val="clear" w:pos="936"/>
          <w:tab w:val="num" w:pos="481"/>
          <w:tab w:val="left" w:pos="540"/>
        </w:tabs>
        <w:spacing w:after="0"/>
        <w:ind w:right="-51"/>
        <w:rPr>
          <w:rFonts w:ascii="Arial Mäori" w:hAnsi="Arial Mäori"/>
        </w:rPr>
      </w:pPr>
      <w:r>
        <w:rPr>
          <w:rFonts w:ascii="Arial Mäori" w:hAnsi="Arial Mäori"/>
        </w:rPr>
        <w:t xml:space="preserve">encourage and enable the person to take an active role in the needs assessment and service co-ordination process </w:t>
      </w:r>
    </w:p>
    <w:p w14:paraId="75340F57" w14:textId="77777777" w:rsidR="00777DDE" w:rsidRDefault="00777DDE" w:rsidP="00346B7C">
      <w:pPr>
        <w:pStyle w:val="BodyText2"/>
        <w:numPr>
          <w:ilvl w:val="0"/>
          <w:numId w:val="85"/>
        </w:numPr>
        <w:tabs>
          <w:tab w:val="clear" w:pos="851"/>
          <w:tab w:val="clear" w:pos="936"/>
          <w:tab w:val="num" w:pos="481"/>
          <w:tab w:val="left" w:pos="540"/>
        </w:tabs>
        <w:spacing w:before="120" w:after="0"/>
        <w:ind w:right="-51"/>
        <w:rPr>
          <w:rFonts w:ascii="Arial Mäori" w:hAnsi="Arial Mäori"/>
        </w:rPr>
      </w:pPr>
      <w:r>
        <w:rPr>
          <w:rFonts w:ascii="Arial Mäori" w:hAnsi="Arial Mäori"/>
        </w:rPr>
        <w:t>ensure that there is full consideration of the person’s chosen lifestyle in all aspects of the assessment and service co-ordination process</w:t>
      </w:r>
    </w:p>
    <w:p w14:paraId="693D8499" w14:textId="09CBDE88" w:rsidR="00777DDE" w:rsidRDefault="00777DDE" w:rsidP="00346B7C">
      <w:pPr>
        <w:pStyle w:val="BodyText2"/>
        <w:numPr>
          <w:ilvl w:val="0"/>
          <w:numId w:val="85"/>
        </w:numPr>
        <w:tabs>
          <w:tab w:val="clear" w:pos="851"/>
          <w:tab w:val="clear" w:pos="936"/>
          <w:tab w:val="num" w:pos="481"/>
          <w:tab w:val="left" w:pos="540"/>
        </w:tabs>
        <w:spacing w:before="120" w:after="0"/>
        <w:ind w:right="-51"/>
        <w:rPr>
          <w:rFonts w:ascii="Arial Mäori" w:hAnsi="Arial Mäori"/>
        </w:rPr>
      </w:pPr>
      <w:r>
        <w:rPr>
          <w:rFonts w:ascii="Arial Mäori" w:hAnsi="Arial Mäori"/>
        </w:rPr>
        <w:t xml:space="preserve">determine with the person the appropriate level of NASC involvement. This may require full involvement by the assessment facilitator through to minimal involvement and advice where the person wants to take more responsibility for the process themselves, including accessing services which are funded or purchased outside the NASC process </w:t>
      </w:r>
    </w:p>
    <w:p w14:paraId="7814D57E" w14:textId="77777777" w:rsidR="00777DDE" w:rsidRDefault="00777DDE" w:rsidP="005F3BBC">
      <w:pPr>
        <w:pStyle w:val="BodyText2"/>
        <w:tabs>
          <w:tab w:val="clear" w:pos="851"/>
          <w:tab w:val="left" w:pos="0"/>
          <w:tab w:val="left" w:pos="180"/>
        </w:tabs>
        <w:spacing w:after="0"/>
        <w:ind w:right="-51"/>
        <w:rPr>
          <w:rFonts w:ascii="Arial Mäori" w:hAnsi="Arial Mäori"/>
        </w:rPr>
      </w:pPr>
    </w:p>
    <w:p w14:paraId="524F42E6" w14:textId="77777777" w:rsidR="00777DDE" w:rsidRDefault="00777DDE" w:rsidP="005F3BBC">
      <w:pPr>
        <w:pStyle w:val="BodyText2"/>
        <w:tabs>
          <w:tab w:val="clear" w:pos="851"/>
          <w:tab w:val="left" w:pos="0"/>
          <w:tab w:val="left" w:pos="180"/>
        </w:tabs>
        <w:spacing w:after="0"/>
        <w:ind w:right="-51"/>
        <w:rPr>
          <w:rFonts w:ascii="Arial Mäori" w:hAnsi="Arial Mäori"/>
        </w:rPr>
      </w:pPr>
      <w:r>
        <w:rPr>
          <w:rFonts w:ascii="Arial Mäori" w:hAnsi="Arial Mäori"/>
        </w:rPr>
        <w:t>Needs assessment and service co-ordination will be conducted with the person in an environment comfortable to them.  The NASC will:</w:t>
      </w:r>
    </w:p>
    <w:p w14:paraId="45C662C5" w14:textId="77777777" w:rsidR="00777DDE" w:rsidRDefault="00777DDE" w:rsidP="005F3BBC">
      <w:pPr>
        <w:pStyle w:val="BodyText2"/>
        <w:tabs>
          <w:tab w:val="clear" w:pos="851"/>
          <w:tab w:val="left" w:pos="0"/>
          <w:tab w:val="left" w:pos="180"/>
        </w:tabs>
        <w:spacing w:after="0"/>
        <w:ind w:right="-51"/>
        <w:rPr>
          <w:rFonts w:ascii="Arial Mäori" w:hAnsi="Arial Mäori"/>
        </w:rPr>
      </w:pPr>
    </w:p>
    <w:p w14:paraId="66C80B03" w14:textId="77777777" w:rsidR="00777DDE" w:rsidRDefault="00777DDE" w:rsidP="00346B7C">
      <w:pPr>
        <w:pStyle w:val="BodyText2"/>
        <w:numPr>
          <w:ilvl w:val="0"/>
          <w:numId w:val="86"/>
        </w:numPr>
        <w:tabs>
          <w:tab w:val="clear" w:pos="851"/>
          <w:tab w:val="clear" w:pos="936"/>
          <w:tab w:val="num" w:pos="481"/>
          <w:tab w:val="left" w:pos="540"/>
          <w:tab w:val="left" w:pos="1254"/>
        </w:tabs>
        <w:spacing w:after="0"/>
        <w:ind w:right="-51"/>
        <w:rPr>
          <w:rFonts w:ascii="Arial Mäori" w:hAnsi="Arial Mäori"/>
        </w:rPr>
      </w:pPr>
      <w:r>
        <w:rPr>
          <w:rFonts w:ascii="Arial Mäori" w:hAnsi="Arial Mäori"/>
        </w:rPr>
        <w:t>provide information about the NASC service and work to ensure people, providers, GPs, other community groups and potential referrers are aware of NASC referral processes</w:t>
      </w:r>
    </w:p>
    <w:p w14:paraId="235B5E10" w14:textId="7D699028" w:rsidR="00777DDE" w:rsidRDefault="00777DDE" w:rsidP="00346B7C">
      <w:pPr>
        <w:pStyle w:val="BodyText2"/>
        <w:numPr>
          <w:ilvl w:val="0"/>
          <w:numId w:val="86"/>
        </w:numPr>
        <w:tabs>
          <w:tab w:val="clear" w:pos="851"/>
          <w:tab w:val="clear" w:pos="936"/>
          <w:tab w:val="num" w:pos="481"/>
          <w:tab w:val="left" w:pos="540"/>
          <w:tab w:val="left" w:pos="1254"/>
        </w:tabs>
        <w:spacing w:before="120" w:after="0"/>
        <w:ind w:right="-51"/>
        <w:rPr>
          <w:rFonts w:ascii="Arial Mäori" w:hAnsi="Arial Mäori"/>
        </w:rPr>
      </w:pPr>
      <w:r>
        <w:rPr>
          <w:rFonts w:ascii="Arial Mäori" w:hAnsi="Arial Mäori"/>
        </w:rPr>
        <w:t>promote access to services by M</w:t>
      </w:r>
      <w:r w:rsidR="008D768F">
        <w:rPr>
          <w:rFonts w:cs="Arial"/>
        </w:rPr>
        <w:t>ā</w:t>
      </w:r>
      <w:r>
        <w:rPr>
          <w:rFonts w:ascii="Arial Mäori" w:hAnsi="Arial Mäori"/>
        </w:rPr>
        <w:t>ori and Pacific peoples</w:t>
      </w:r>
    </w:p>
    <w:p w14:paraId="03345BD7" w14:textId="55CC5B9F" w:rsidR="00777DDE" w:rsidRDefault="00777DDE" w:rsidP="00346B7C">
      <w:pPr>
        <w:pStyle w:val="BodyText2"/>
        <w:numPr>
          <w:ilvl w:val="0"/>
          <w:numId w:val="86"/>
        </w:numPr>
        <w:tabs>
          <w:tab w:val="clear" w:pos="851"/>
          <w:tab w:val="clear" w:pos="936"/>
          <w:tab w:val="num" w:pos="481"/>
          <w:tab w:val="left" w:pos="540"/>
          <w:tab w:val="left" w:pos="1254"/>
        </w:tabs>
        <w:spacing w:before="120" w:after="0"/>
        <w:ind w:right="-51"/>
        <w:rPr>
          <w:rFonts w:ascii="Arial Mäori" w:hAnsi="Arial Mäori"/>
        </w:rPr>
      </w:pPr>
      <w:r>
        <w:rPr>
          <w:rFonts w:ascii="Arial Mäori" w:hAnsi="Arial Mäori"/>
        </w:rPr>
        <w:lastRenderedPageBreak/>
        <w:t>identify, and build into the service, strategies to overcome known barriers to access for M</w:t>
      </w:r>
      <w:r w:rsidR="008D768F">
        <w:rPr>
          <w:rFonts w:cs="Arial"/>
        </w:rPr>
        <w:t>ā</w:t>
      </w:r>
      <w:r>
        <w:rPr>
          <w:rFonts w:ascii="Arial Mäori" w:hAnsi="Arial Mäori"/>
        </w:rPr>
        <w:t xml:space="preserve">ori, Pacific peoples, and other population groups with specific needs </w:t>
      </w:r>
    </w:p>
    <w:p w14:paraId="65F7331A" w14:textId="7B2DF209" w:rsidR="00F93FE5" w:rsidRDefault="00346B7C" w:rsidP="00346B7C">
      <w:pPr>
        <w:pStyle w:val="BodyText2"/>
        <w:numPr>
          <w:ilvl w:val="0"/>
          <w:numId w:val="86"/>
        </w:numPr>
        <w:tabs>
          <w:tab w:val="clear" w:pos="936"/>
          <w:tab w:val="num" w:pos="481"/>
          <w:tab w:val="left" w:pos="540"/>
        </w:tabs>
        <w:spacing w:before="120" w:after="0"/>
        <w:ind w:right="-51"/>
        <w:rPr>
          <w:rFonts w:ascii="Arial Mäori" w:hAnsi="Arial Mäori"/>
        </w:rPr>
      </w:pPr>
      <w:r>
        <w:rPr>
          <w:rFonts w:ascii="Arial Mäori" w:hAnsi="Arial Mäori"/>
        </w:rPr>
        <w:t xml:space="preserve"> </w:t>
      </w:r>
      <w:r w:rsidR="00777DDE" w:rsidRPr="00FF5410">
        <w:rPr>
          <w:rFonts w:ascii="Arial Mäori" w:hAnsi="Arial Mäori"/>
        </w:rPr>
        <w:t>operate from premises that are appropriate, accessible and welcoming</w:t>
      </w:r>
    </w:p>
    <w:p w14:paraId="06945D69" w14:textId="0B3D05A6" w:rsidR="00F93FE5" w:rsidRPr="00F93FE5" w:rsidRDefault="00346B7C" w:rsidP="00346B7C">
      <w:pPr>
        <w:pStyle w:val="BodyText2"/>
        <w:numPr>
          <w:ilvl w:val="0"/>
          <w:numId w:val="86"/>
        </w:numPr>
        <w:tabs>
          <w:tab w:val="clear" w:pos="936"/>
          <w:tab w:val="num" w:pos="481"/>
          <w:tab w:val="left" w:pos="540"/>
        </w:tabs>
        <w:spacing w:before="120" w:after="0"/>
        <w:ind w:right="-51"/>
        <w:rPr>
          <w:rFonts w:ascii="Arial Mäori" w:hAnsi="Arial Mäori"/>
        </w:rPr>
      </w:pPr>
      <w:r>
        <w:rPr>
          <w:rFonts w:ascii="Arial Mäori" w:hAnsi="Arial Mäori"/>
        </w:rPr>
        <w:t xml:space="preserve"> </w:t>
      </w:r>
      <w:r w:rsidR="00777DDE" w:rsidRPr="00FF5410">
        <w:rPr>
          <w:rFonts w:ascii="Arial Mäori" w:hAnsi="Arial Mäori"/>
        </w:rPr>
        <w:t>have NASC premises open during normal business hours</w:t>
      </w:r>
    </w:p>
    <w:p w14:paraId="43E23461" w14:textId="77777777" w:rsidR="00F93FE5" w:rsidRDefault="00F93FE5" w:rsidP="005F3BBC">
      <w:pPr>
        <w:pStyle w:val="BodyText2"/>
        <w:spacing w:after="0"/>
        <w:ind w:right="-51"/>
        <w:rPr>
          <w:rFonts w:ascii="Arial Mäori" w:hAnsi="Arial Mäori"/>
        </w:rPr>
      </w:pPr>
    </w:p>
    <w:p w14:paraId="716D8DD5" w14:textId="77777777" w:rsidR="00777DDE" w:rsidRDefault="00777DDE" w:rsidP="005F3BBC">
      <w:pPr>
        <w:pStyle w:val="BodyText2"/>
        <w:spacing w:after="0"/>
        <w:ind w:right="-51"/>
        <w:rPr>
          <w:rFonts w:ascii="Arial Mäori" w:hAnsi="Arial Mäori"/>
          <w:b/>
          <w:bCs/>
        </w:rPr>
      </w:pPr>
      <w:bookmarkStart w:id="23" w:name="_Toc480703048"/>
      <w:bookmarkStart w:id="24" w:name="_Toc21315754"/>
      <w:r>
        <w:rPr>
          <w:rFonts w:ascii="Arial Mäori" w:hAnsi="Arial Mäori"/>
          <w:b/>
          <w:bCs/>
        </w:rPr>
        <w:t>4.1</w:t>
      </w:r>
      <w:r>
        <w:rPr>
          <w:rFonts w:ascii="Arial Mäori" w:hAnsi="Arial Mäori"/>
          <w:b/>
          <w:bCs/>
        </w:rPr>
        <w:tab/>
        <w:t>Referrals</w:t>
      </w:r>
      <w:bookmarkEnd w:id="23"/>
      <w:bookmarkEnd w:id="24"/>
    </w:p>
    <w:p w14:paraId="12E71D8B" w14:textId="12CCFAD0" w:rsidR="00777DDE" w:rsidRDefault="00777DDE" w:rsidP="005F3BBC">
      <w:pPr>
        <w:pStyle w:val="BodyText2"/>
        <w:tabs>
          <w:tab w:val="clear" w:pos="851"/>
          <w:tab w:val="left" w:pos="-180"/>
        </w:tabs>
        <w:spacing w:after="0"/>
        <w:ind w:right="-51"/>
        <w:rPr>
          <w:rFonts w:ascii="Arial Mäori" w:hAnsi="Arial Mäori"/>
        </w:rPr>
      </w:pPr>
      <w:r>
        <w:rPr>
          <w:rFonts w:ascii="Arial Mäori" w:hAnsi="Arial Mäori"/>
        </w:rPr>
        <w:t xml:space="preserve">The person may </w:t>
      </w:r>
      <w:r w:rsidR="00F93FE5">
        <w:rPr>
          <w:rFonts w:ascii="Arial Mäori" w:hAnsi="Arial Mäori"/>
        </w:rPr>
        <w:t>self-refer</w:t>
      </w:r>
      <w:r>
        <w:rPr>
          <w:rFonts w:ascii="Arial Mäori" w:hAnsi="Arial Mäori"/>
        </w:rPr>
        <w:t xml:space="preserve"> to the NASC. Any other person or organisation can make referrals.  </w:t>
      </w:r>
    </w:p>
    <w:p w14:paraId="47650608" w14:textId="77777777" w:rsidR="00777DDE" w:rsidRDefault="00777DDE" w:rsidP="005F3BBC">
      <w:pPr>
        <w:pStyle w:val="BodyText2"/>
        <w:tabs>
          <w:tab w:val="clear" w:pos="851"/>
          <w:tab w:val="left" w:pos="-180"/>
        </w:tabs>
        <w:spacing w:after="0"/>
        <w:ind w:right="-51"/>
        <w:rPr>
          <w:rFonts w:ascii="Arial Mäori" w:hAnsi="Arial Mäori"/>
        </w:rPr>
      </w:pPr>
    </w:p>
    <w:p w14:paraId="09A54504" w14:textId="77777777" w:rsidR="00777DDE" w:rsidRDefault="00777DDE" w:rsidP="005F3BBC">
      <w:pPr>
        <w:pStyle w:val="BodyText2"/>
        <w:tabs>
          <w:tab w:val="clear" w:pos="851"/>
          <w:tab w:val="left" w:pos="-180"/>
        </w:tabs>
        <w:spacing w:after="0"/>
        <w:ind w:right="-51"/>
        <w:rPr>
          <w:rFonts w:ascii="Arial Mäori" w:hAnsi="Arial Mäori"/>
        </w:rPr>
      </w:pPr>
      <w:r>
        <w:rPr>
          <w:rFonts w:ascii="Arial Mäori" w:hAnsi="Arial Mäori"/>
        </w:rPr>
        <w:t xml:space="preserve">Initial contact will be made within two working days of receipt of the referral. This contact may be by phone, letter or visit. The type of contact and response will be determined by the nature of the referral i.e. urgency. </w:t>
      </w:r>
    </w:p>
    <w:p w14:paraId="24555158" w14:textId="77777777" w:rsidR="00777DDE" w:rsidRDefault="00777DDE" w:rsidP="005F3BBC">
      <w:pPr>
        <w:pStyle w:val="BodyText2"/>
        <w:spacing w:after="0"/>
        <w:ind w:left="855" w:right="-51"/>
        <w:rPr>
          <w:rFonts w:ascii="Arial Mäori" w:hAnsi="Arial Mäori"/>
          <w:b/>
          <w:bCs/>
        </w:rPr>
      </w:pPr>
      <w:bookmarkStart w:id="25" w:name="_Toc480703049"/>
      <w:bookmarkStart w:id="26" w:name="_Toc21315755"/>
    </w:p>
    <w:p w14:paraId="781E5ADB" w14:textId="77777777" w:rsidR="00777DDE" w:rsidRDefault="00777DDE" w:rsidP="005F3BBC">
      <w:pPr>
        <w:pStyle w:val="BodyText2"/>
        <w:spacing w:after="0"/>
        <w:ind w:right="-51"/>
        <w:rPr>
          <w:rFonts w:ascii="Arial Mäori" w:hAnsi="Arial Mäori"/>
          <w:b/>
          <w:bCs/>
        </w:rPr>
      </w:pPr>
      <w:r>
        <w:rPr>
          <w:rFonts w:ascii="Arial Mäori" w:hAnsi="Arial Mäori"/>
          <w:b/>
          <w:bCs/>
        </w:rPr>
        <w:t>4.2</w:t>
      </w:r>
      <w:r>
        <w:rPr>
          <w:rFonts w:ascii="Arial Mäori" w:hAnsi="Arial Mäori"/>
          <w:b/>
          <w:bCs/>
        </w:rPr>
        <w:tab/>
        <w:t>Prioritisation</w:t>
      </w:r>
      <w:bookmarkEnd w:id="25"/>
      <w:bookmarkEnd w:id="26"/>
    </w:p>
    <w:p w14:paraId="3F90851C" w14:textId="77777777" w:rsidR="00777DDE" w:rsidRDefault="00777DDE" w:rsidP="005F3BBC">
      <w:pPr>
        <w:pStyle w:val="BodyText2"/>
        <w:tabs>
          <w:tab w:val="clear" w:pos="851"/>
          <w:tab w:val="left" w:pos="180"/>
        </w:tabs>
        <w:spacing w:after="0"/>
        <w:ind w:right="-51"/>
        <w:rPr>
          <w:rFonts w:ascii="Arial Mäori" w:hAnsi="Arial Mäori"/>
          <w:lang w:val="en-GB"/>
        </w:rPr>
      </w:pPr>
      <w:r>
        <w:rPr>
          <w:rFonts w:ascii="Arial Mäori" w:hAnsi="Arial Mäori"/>
          <w:lang w:val="en-GB"/>
        </w:rPr>
        <w:t>The NASC will promote self-determination, quality of life and an environment</w:t>
      </w:r>
      <w:r>
        <w:rPr>
          <w:rFonts w:ascii="Arial Mäori" w:hAnsi="Arial Mäori"/>
        </w:rPr>
        <w:t xml:space="preserve"> that maximises community participation and independence for people.  </w:t>
      </w:r>
      <w:r>
        <w:rPr>
          <w:rFonts w:ascii="Arial Mäori" w:hAnsi="Arial Mäori"/>
          <w:lang w:val="en-GB"/>
        </w:rPr>
        <w:t xml:space="preserve">The NASC’s role is to co-ordinate effective utilisation of disability support resources. </w:t>
      </w:r>
    </w:p>
    <w:p w14:paraId="264F5F43" w14:textId="77777777" w:rsidR="00777DDE" w:rsidRDefault="00777DDE" w:rsidP="005F3BBC">
      <w:pPr>
        <w:pStyle w:val="BodyText2"/>
        <w:tabs>
          <w:tab w:val="clear" w:pos="851"/>
          <w:tab w:val="left" w:pos="180"/>
        </w:tabs>
        <w:spacing w:after="0"/>
        <w:ind w:right="-51"/>
        <w:rPr>
          <w:rFonts w:ascii="Arial Mäori" w:hAnsi="Arial Mäori"/>
          <w:lang w:val="en-GB"/>
        </w:rPr>
      </w:pPr>
    </w:p>
    <w:p w14:paraId="4E0649E2" w14:textId="41351487" w:rsidR="00777DDE" w:rsidRDefault="00777DDE" w:rsidP="005F3BBC">
      <w:pPr>
        <w:pStyle w:val="BodyText2"/>
        <w:tabs>
          <w:tab w:val="clear" w:pos="851"/>
          <w:tab w:val="left" w:pos="180"/>
        </w:tabs>
        <w:spacing w:after="0"/>
        <w:ind w:right="-51"/>
        <w:rPr>
          <w:rFonts w:ascii="Arial Mäori" w:hAnsi="Arial Mäori"/>
        </w:rPr>
      </w:pPr>
      <w:r>
        <w:rPr>
          <w:rFonts w:ascii="Arial Mäori" w:hAnsi="Arial Mäori"/>
        </w:rPr>
        <w:t>The NASC has a role in facilitating access, prioritising and allocating DS</w:t>
      </w:r>
      <w:r w:rsidR="00123920">
        <w:rPr>
          <w:rFonts w:ascii="Arial Mäori" w:hAnsi="Arial Mäori"/>
        </w:rPr>
        <w:t>S</w:t>
      </w:r>
      <w:r>
        <w:rPr>
          <w:rFonts w:ascii="Arial Mäori" w:hAnsi="Arial Mäori"/>
        </w:rPr>
        <w:t xml:space="preserve"> funded resources. To achieve this, the NASC will:</w:t>
      </w:r>
    </w:p>
    <w:p w14:paraId="624D33F3" w14:textId="77777777" w:rsidR="00777DDE" w:rsidRDefault="00777DDE" w:rsidP="005F3BBC">
      <w:pPr>
        <w:pStyle w:val="BodyText2"/>
        <w:tabs>
          <w:tab w:val="clear" w:pos="851"/>
          <w:tab w:val="left" w:pos="180"/>
        </w:tabs>
        <w:spacing w:after="0"/>
        <w:ind w:right="-51"/>
        <w:rPr>
          <w:rFonts w:ascii="Arial Mäori" w:hAnsi="Arial Mäori"/>
        </w:rPr>
      </w:pPr>
    </w:p>
    <w:p w14:paraId="46CECABE" w14:textId="77777777" w:rsidR="00777DDE" w:rsidRDefault="00777DDE" w:rsidP="00C2539A">
      <w:pPr>
        <w:pStyle w:val="BodyText2"/>
        <w:numPr>
          <w:ilvl w:val="0"/>
          <w:numId w:val="87"/>
        </w:numPr>
        <w:tabs>
          <w:tab w:val="clear" w:pos="1247"/>
          <w:tab w:val="num" w:pos="337"/>
        </w:tabs>
        <w:spacing w:after="0"/>
        <w:ind w:left="792" w:right="-51"/>
        <w:rPr>
          <w:rFonts w:ascii="Arial Mäori" w:hAnsi="Arial Mäori"/>
        </w:rPr>
      </w:pPr>
      <w:r>
        <w:rPr>
          <w:rFonts w:ascii="Arial Mäori" w:hAnsi="Arial Mäori"/>
        </w:rPr>
        <w:t>acknowledge and support the person’s own natural resources and existing supports</w:t>
      </w:r>
    </w:p>
    <w:p w14:paraId="0644B039" w14:textId="77777777" w:rsidR="00777DDE" w:rsidRDefault="00777DDE" w:rsidP="00C2539A">
      <w:pPr>
        <w:pStyle w:val="BodyText2"/>
        <w:tabs>
          <w:tab w:val="num" w:pos="540"/>
        </w:tabs>
        <w:spacing w:after="0"/>
        <w:ind w:left="396" w:right="-51" w:hanging="540"/>
        <w:rPr>
          <w:rFonts w:ascii="Arial Mäori" w:hAnsi="Arial Mäori"/>
        </w:rPr>
      </w:pPr>
    </w:p>
    <w:p w14:paraId="14291BFA" w14:textId="77777777" w:rsidR="00777DDE" w:rsidRDefault="00777DDE" w:rsidP="00C2539A">
      <w:pPr>
        <w:pStyle w:val="BodyText2"/>
        <w:numPr>
          <w:ilvl w:val="0"/>
          <w:numId w:val="87"/>
        </w:numPr>
        <w:tabs>
          <w:tab w:val="clear" w:pos="851"/>
          <w:tab w:val="clear" w:pos="1247"/>
          <w:tab w:val="clear" w:pos="2977"/>
          <w:tab w:val="num" w:pos="337"/>
        </w:tabs>
        <w:spacing w:after="0"/>
        <w:ind w:left="792" w:right="-51"/>
        <w:rPr>
          <w:rFonts w:ascii="Arial Mäori" w:hAnsi="Arial Mäori"/>
        </w:rPr>
      </w:pPr>
      <w:r>
        <w:rPr>
          <w:rFonts w:ascii="Arial Mäori" w:hAnsi="Arial Mäori"/>
        </w:rPr>
        <w:t xml:space="preserve">give the person accurate information on eligibility and the limitations and boundaries of DSS funded services </w:t>
      </w:r>
    </w:p>
    <w:p w14:paraId="0823122D" w14:textId="77777777" w:rsidR="00777DDE" w:rsidRDefault="00777DDE" w:rsidP="00C2539A">
      <w:pPr>
        <w:pStyle w:val="BodyText2"/>
        <w:numPr>
          <w:ilvl w:val="0"/>
          <w:numId w:val="87"/>
        </w:numPr>
        <w:tabs>
          <w:tab w:val="clear" w:pos="851"/>
          <w:tab w:val="clear" w:pos="1247"/>
          <w:tab w:val="clear" w:pos="2977"/>
          <w:tab w:val="num" w:pos="337"/>
        </w:tabs>
        <w:spacing w:before="120" w:after="0"/>
        <w:ind w:left="792" w:right="-51"/>
        <w:rPr>
          <w:rFonts w:ascii="Arial Mäori" w:hAnsi="Arial Mäori"/>
        </w:rPr>
      </w:pPr>
      <w:r>
        <w:rPr>
          <w:rFonts w:ascii="Arial Mäori" w:hAnsi="Arial Mäori"/>
        </w:rPr>
        <w:t>meet the safety needs of the person and community wherever possible</w:t>
      </w:r>
    </w:p>
    <w:p w14:paraId="447CFF58" w14:textId="77777777" w:rsidR="00777DDE" w:rsidRDefault="00777DDE" w:rsidP="00C2539A">
      <w:pPr>
        <w:pStyle w:val="BodyText2"/>
        <w:numPr>
          <w:ilvl w:val="0"/>
          <w:numId w:val="87"/>
        </w:numPr>
        <w:tabs>
          <w:tab w:val="clear" w:pos="851"/>
          <w:tab w:val="clear" w:pos="1247"/>
          <w:tab w:val="clear" w:pos="2977"/>
          <w:tab w:val="num" w:pos="337"/>
        </w:tabs>
        <w:spacing w:before="120" w:after="0"/>
        <w:ind w:left="792" w:right="-51"/>
        <w:rPr>
          <w:rFonts w:ascii="Arial Mäori" w:hAnsi="Arial Mäori"/>
        </w:rPr>
      </w:pPr>
      <w:r>
        <w:rPr>
          <w:rFonts w:ascii="Arial Mäori" w:hAnsi="Arial Mäori"/>
        </w:rPr>
        <w:t>promote equity for people to achieve similar outcomes for similar needs and circumstances</w:t>
      </w:r>
    </w:p>
    <w:p w14:paraId="0A5CB940" w14:textId="77777777" w:rsidR="00777DDE" w:rsidRDefault="00777DDE" w:rsidP="00C2539A">
      <w:pPr>
        <w:pStyle w:val="BodyText2"/>
        <w:numPr>
          <w:ilvl w:val="0"/>
          <w:numId w:val="87"/>
        </w:numPr>
        <w:tabs>
          <w:tab w:val="clear" w:pos="851"/>
          <w:tab w:val="clear" w:pos="1247"/>
          <w:tab w:val="clear" w:pos="2977"/>
          <w:tab w:val="num" w:pos="337"/>
        </w:tabs>
        <w:spacing w:before="120" w:after="0"/>
        <w:ind w:left="792" w:right="-51"/>
        <w:rPr>
          <w:rFonts w:ascii="Arial Mäori" w:hAnsi="Arial Mäori"/>
        </w:rPr>
      </w:pPr>
      <w:r>
        <w:rPr>
          <w:rFonts w:ascii="Arial Mäori" w:hAnsi="Arial Mäori"/>
        </w:rPr>
        <w:t>work to safely reduce any disparities in equity between population and disability groups</w:t>
      </w:r>
    </w:p>
    <w:p w14:paraId="223B7D68" w14:textId="7F87F8AE" w:rsidR="00777DDE" w:rsidRDefault="00777DDE" w:rsidP="00C2539A">
      <w:pPr>
        <w:pStyle w:val="BodyText2"/>
        <w:numPr>
          <w:ilvl w:val="0"/>
          <w:numId w:val="87"/>
        </w:numPr>
        <w:tabs>
          <w:tab w:val="clear" w:pos="851"/>
          <w:tab w:val="clear" w:pos="1247"/>
          <w:tab w:val="clear" w:pos="2977"/>
          <w:tab w:val="num" w:pos="337"/>
        </w:tabs>
        <w:spacing w:before="120" w:after="0"/>
        <w:ind w:left="792" w:right="-51"/>
        <w:rPr>
          <w:rFonts w:ascii="Arial Mäori" w:hAnsi="Arial Mäori"/>
        </w:rPr>
      </w:pPr>
      <w:r>
        <w:rPr>
          <w:rFonts w:ascii="Arial Mäori" w:hAnsi="Arial Mäori"/>
        </w:rPr>
        <w:t xml:space="preserve">recognise the need for, and support access to, appropriate supports for groups with specific disability needs </w:t>
      </w:r>
    </w:p>
    <w:p w14:paraId="5F46B840" w14:textId="77777777" w:rsidR="00777DDE" w:rsidRDefault="00777DDE" w:rsidP="00C2539A">
      <w:pPr>
        <w:pStyle w:val="BodyText2"/>
        <w:tabs>
          <w:tab w:val="clear" w:pos="851"/>
          <w:tab w:val="num" w:pos="540"/>
          <w:tab w:val="left" w:pos="855"/>
        </w:tabs>
        <w:spacing w:after="0"/>
        <w:ind w:left="396" w:right="-51" w:hanging="540"/>
        <w:rPr>
          <w:rFonts w:ascii="Arial Mäori" w:hAnsi="Arial Mäori"/>
        </w:rPr>
      </w:pPr>
    </w:p>
    <w:p w14:paraId="3717554E" w14:textId="77777777" w:rsidR="00777DDE" w:rsidRDefault="00777DDE" w:rsidP="00C2539A">
      <w:pPr>
        <w:pStyle w:val="BodyText2"/>
        <w:numPr>
          <w:ilvl w:val="0"/>
          <w:numId w:val="87"/>
        </w:numPr>
        <w:tabs>
          <w:tab w:val="clear" w:pos="851"/>
          <w:tab w:val="clear" w:pos="1247"/>
          <w:tab w:val="num" w:pos="337"/>
          <w:tab w:val="left" w:pos="855"/>
        </w:tabs>
        <w:spacing w:after="0"/>
        <w:ind w:left="792" w:right="-51"/>
        <w:rPr>
          <w:rFonts w:ascii="Arial Mäori" w:hAnsi="Arial Mäori"/>
        </w:rPr>
      </w:pPr>
      <w:r>
        <w:rPr>
          <w:rFonts w:ascii="Arial Mäori" w:hAnsi="Arial Mäori"/>
        </w:rPr>
        <w:t xml:space="preserve">support the continued needs based shift to supported community-based options for people previously living in institutional care or unsupported in the community  </w:t>
      </w:r>
    </w:p>
    <w:p w14:paraId="153053F3" w14:textId="77777777" w:rsidR="00777DDE" w:rsidRDefault="00777DDE" w:rsidP="00C2539A">
      <w:pPr>
        <w:pStyle w:val="BodyText2"/>
        <w:numPr>
          <w:ilvl w:val="0"/>
          <w:numId w:val="87"/>
        </w:numPr>
        <w:tabs>
          <w:tab w:val="clear" w:pos="851"/>
          <w:tab w:val="clear" w:pos="1247"/>
          <w:tab w:val="num" w:pos="337"/>
          <w:tab w:val="left" w:pos="855"/>
        </w:tabs>
        <w:spacing w:before="120" w:after="0"/>
        <w:ind w:left="792" w:right="-51"/>
        <w:rPr>
          <w:rFonts w:ascii="Arial Mäori" w:hAnsi="Arial Mäori"/>
        </w:rPr>
      </w:pPr>
      <w:r>
        <w:rPr>
          <w:rFonts w:ascii="Arial Mäori" w:hAnsi="Arial Mäori"/>
        </w:rPr>
        <w:t>support the continued needs based shift from service based to support based delivery</w:t>
      </w:r>
    </w:p>
    <w:p w14:paraId="7A11571B" w14:textId="77777777" w:rsidR="00777DDE" w:rsidRDefault="00777DDE" w:rsidP="00C2539A">
      <w:pPr>
        <w:pStyle w:val="BodyText2"/>
        <w:numPr>
          <w:ilvl w:val="0"/>
          <w:numId w:val="87"/>
        </w:numPr>
        <w:tabs>
          <w:tab w:val="clear" w:pos="851"/>
          <w:tab w:val="clear" w:pos="1247"/>
          <w:tab w:val="num" w:pos="337"/>
          <w:tab w:val="left" w:pos="855"/>
        </w:tabs>
        <w:spacing w:before="120" w:after="0"/>
        <w:ind w:left="792" w:right="-51"/>
        <w:rPr>
          <w:rFonts w:ascii="Arial Mäori" w:hAnsi="Arial Mäori"/>
        </w:rPr>
      </w:pPr>
      <w:r>
        <w:rPr>
          <w:rFonts w:ascii="Arial Mäori" w:hAnsi="Arial Mäori"/>
        </w:rPr>
        <w:t>be efficient, including creative and innovative use of resources to meet needs</w:t>
      </w:r>
    </w:p>
    <w:p w14:paraId="0647B21B" w14:textId="77777777" w:rsidR="00777DDE" w:rsidRDefault="00777DDE" w:rsidP="00C2539A">
      <w:pPr>
        <w:pStyle w:val="BodyText2"/>
        <w:numPr>
          <w:ilvl w:val="0"/>
          <w:numId w:val="87"/>
        </w:numPr>
        <w:tabs>
          <w:tab w:val="clear" w:pos="851"/>
          <w:tab w:val="clear" w:pos="1247"/>
          <w:tab w:val="num" w:pos="337"/>
          <w:tab w:val="left" w:pos="855"/>
        </w:tabs>
        <w:spacing w:before="120" w:after="0"/>
        <w:ind w:left="792" w:right="-51"/>
        <w:rPr>
          <w:rFonts w:ascii="Arial Mäori" w:hAnsi="Arial Mäori"/>
        </w:rPr>
      </w:pPr>
      <w:r>
        <w:rPr>
          <w:rFonts w:ascii="Arial Mäori" w:hAnsi="Arial Mäori"/>
        </w:rPr>
        <w:t>establish greater trust and credibility in the NASC process</w:t>
      </w:r>
    </w:p>
    <w:p w14:paraId="07885CB3" w14:textId="1A27A37B" w:rsidR="00777DDE" w:rsidRDefault="00777DDE" w:rsidP="00C2539A">
      <w:pPr>
        <w:pStyle w:val="BodyText2"/>
        <w:numPr>
          <w:ilvl w:val="0"/>
          <w:numId w:val="87"/>
        </w:numPr>
        <w:tabs>
          <w:tab w:val="clear" w:pos="851"/>
          <w:tab w:val="clear" w:pos="1247"/>
          <w:tab w:val="num" w:pos="337"/>
          <w:tab w:val="left" w:pos="855"/>
        </w:tabs>
        <w:spacing w:before="120" w:after="0"/>
        <w:ind w:left="792" w:right="-51"/>
        <w:rPr>
          <w:rFonts w:ascii="Arial Mäori" w:hAnsi="Arial Mäori"/>
        </w:rPr>
      </w:pPr>
      <w:r>
        <w:rPr>
          <w:rFonts w:ascii="Arial Mäori" w:hAnsi="Arial Mäori"/>
        </w:rPr>
        <w:t>work within the funding and policy boundaries of the Ministry when allocating public resources</w:t>
      </w:r>
    </w:p>
    <w:p w14:paraId="1558FCEC" w14:textId="77777777" w:rsidR="00777DDE" w:rsidRDefault="00777DDE" w:rsidP="005F3BBC">
      <w:pPr>
        <w:pStyle w:val="BodyText2"/>
        <w:spacing w:after="0"/>
        <w:ind w:left="851" w:right="-51"/>
        <w:rPr>
          <w:rFonts w:ascii="Arial Mäori" w:hAnsi="Arial Mäori"/>
        </w:rPr>
      </w:pPr>
    </w:p>
    <w:p w14:paraId="11EB9E90" w14:textId="77777777" w:rsidR="00777DDE" w:rsidRDefault="00777DDE" w:rsidP="005F3BBC">
      <w:pPr>
        <w:pStyle w:val="BodyText2"/>
        <w:tabs>
          <w:tab w:val="clear" w:pos="851"/>
          <w:tab w:val="left" w:pos="-720"/>
        </w:tabs>
        <w:spacing w:after="0"/>
        <w:ind w:right="-51"/>
        <w:rPr>
          <w:rFonts w:ascii="Arial Mäori" w:hAnsi="Arial Mäori"/>
        </w:rPr>
      </w:pPr>
      <w:r>
        <w:rPr>
          <w:rFonts w:ascii="Arial Mäori" w:hAnsi="Arial Mäori"/>
        </w:rPr>
        <w:lastRenderedPageBreak/>
        <w:t>The NASC will implement, and adhere to, consistent and transparent processes for priority setting and associated resource allocation.  These processes need to adhere to the Ministry’s relevant Disability Services policies and processes.</w:t>
      </w:r>
    </w:p>
    <w:p w14:paraId="172EAFF7" w14:textId="77777777" w:rsidR="00777DDE" w:rsidRDefault="00777DDE" w:rsidP="005F3BBC">
      <w:pPr>
        <w:pStyle w:val="BodyText2"/>
        <w:spacing w:after="0"/>
        <w:ind w:left="855" w:right="-51"/>
        <w:rPr>
          <w:rFonts w:ascii="Arial Mäori" w:hAnsi="Arial Mäori"/>
        </w:rPr>
      </w:pPr>
    </w:p>
    <w:p w14:paraId="75214C4D" w14:textId="77777777" w:rsidR="00777DDE" w:rsidRDefault="00777DDE" w:rsidP="005F3BBC">
      <w:pPr>
        <w:pStyle w:val="BodyText2"/>
        <w:spacing w:after="0"/>
        <w:ind w:left="855" w:right="-51"/>
        <w:rPr>
          <w:rFonts w:ascii="Arial Mäori" w:hAnsi="Arial Mäori"/>
        </w:rPr>
      </w:pPr>
    </w:p>
    <w:p w14:paraId="1979214F" w14:textId="77777777" w:rsidR="00777DDE" w:rsidRDefault="00777DDE" w:rsidP="00C2539A">
      <w:pPr>
        <w:pStyle w:val="BodyText2"/>
        <w:numPr>
          <w:ilvl w:val="1"/>
          <w:numId w:val="12"/>
        </w:numPr>
        <w:tabs>
          <w:tab w:val="clear" w:pos="855"/>
          <w:tab w:val="num" w:pos="400"/>
        </w:tabs>
        <w:spacing w:after="0"/>
        <w:ind w:right="-51"/>
        <w:rPr>
          <w:rFonts w:ascii="Arial Mäori" w:hAnsi="Arial Mäori"/>
          <w:b/>
          <w:bCs/>
        </w:rPr>
      </w:pPr>
      <w:bookmarkStart w:id="27" w:name="_Toc480703050"/>
      <w:bookmarkStart w:id="28" w:name="_Toc21315756"/>
      <w:r>
        <w:rPr>
          <w:rFonts w:ascii="Arial Mäori" w:hAnsi="Arial Mäori"/>
          <w:b/>
          <w:bCs/>
        </w:rPr>
        <w:t>Inter- NASC transfers</w:t>
      </w:r>
      <w:bookmarkEnd w:id="27"/>
      <w:bookmarkEnd w:id="28"/>
    </w:p>
    <w:p w14:paraId="56FF8693" w14:textId="1E5C371B" w:rsidR="00777DDE" w:rsidRDefault="00777DDE" w:rsidP="005F3BBC">
      <w:pPr>
        <w:pStyle w:val="BodyText2"/>
        <w:tabs>
          <w:tab w:val="clear" w:pos="851"/>
          <w:tab w:val="left" w:pos="-540"/>
        </w:tabs>
        <w:spacing w:after="0"/>
        <w:ind w:right="-51"/>
        <w:rPr>
          <w:rFonts w:ascii="Arial Mäori" w:hAnsi="Arial Mäori"/>
        </w:rPr>
      </w:pPr>
      <w:r>
        <w:rPr>
          <w:rFonts w:ascii="Arial Mäori" w:hAnsi="Arial Mäori"/>
        </w:rPr>
        <w:t>The NASC will provide service to all eligible people within the NASC’s specified geographic area.</w:t>
      </w:r>
    </w:p>
    <w:p w14:paraId="23DA9C0E" w14:textId="77777777" w:rsidR="00777DDE" w:rsidRDefault="00777DDE" w:rsidP="005F3BBC">
      <w:pPr>
        <w:pStyle w:val="BodyText2"/>
        <w:tabs>
          <w:tab w:val="clear" w:pos="851"/>
          <w:tab w:val="left" w:pos="-540"/>
        </w:tabs>
        <w:spacing w:after="0"/>
        <w:ind w:right="-51"/>
        <w:rPr>
          <w:rFonts w:ascii="Arial Mäori" w:hAnsi="Arial Mäori"/>
        </w:rPr>
      </w:pPr>
    </w:p>
    <w:p w14:paraId="14A19915" w14:textId="77777777" w:rsidR="00777DDE" w:rsidRDefault="00777DDE" w:rsidP="005F3BBC">
      <w:pPr>
        <w:pStyle w:val="BodyText2"/>
        <w:tabs>
          <w:tab w:val="clear" w:pos="851"/>
          <w:tab w:val="left" w:pos="0"/>
        </w:tabs>
        <w:spacing w:after="0"/>
        <w:ind w:right="-51"/>
        <w:rPr>
          <w:rFonts w:ascii="Arial Mäori" w:hAnsi="Arial Mäori"/>
        </w:rPr>
      </w:pPr>
      <w:r>
        <w:rPr>
          <w:rFonts w:ascii="Arial Mäori" w:hAnsi="Arial Mäori"/>
        </w:rPr>
        <w:t>The NASC will establish protocols and procedures with fellow NASC in other areas of New Zealand to ensure continuity of service for people moving into, and out of, the region. Such protocols should include but are not limited to:</w:t>
      </w:r>
    </w:p>
    <w:p w14:paraId="167A85DC" w14:textId="77777777" w:rsidR="00777DDE" w:rsidRDefault="00777DDE" w:rsidP="005F3BBC">
      <w:pPr>
        <w:pStyle w:val="BodyText2"/>
        <w:spacing w:after="0"/>
        <w:ind w:left="855" w:right="-51"/>
        <w:rPr>
          <w:rFonts w:ascii="Arial Mäori" w:hAnsi="Arial Mäori"/>
        </w:rPr>
      </w:pPr>
    </w:p>
    <w:p w14:paraId="756E0A7B" w14:textId="3F0E5B31" w:rsidR="00777DDE" w:rsidRDefault="00777DDE" w:rsidP="00C2539A">
      <w:pPr>
        <w:pStyle w:val="BodyText2"/>
        <w:numPr>
          <w:ilvl w:val="0"/>
          <w:numId w:val="88"/>
        </w:numPr>
        <w:tabs>
          <w:tab w:val="clear" w:pos="792"/>
          <w:tab w:val="num" w:pos="337"/>
        </w:tabs>
        <w:spacing w:after="0"/>
        <w:ind w:right="-51"/>
        <w:rPr>
          <w:rFonts w:ascii="Arial Mäori" w:hAnsi="Arial Mäori"/>
        </w:rPr>
      </w:pPr>
      <w:r>
        <w:rPr>
          <w:rFonts w:ascii="Arial Mäori" w:hAnsi="Arial Mäori"/>
        </w:rPr>
        <w:t>the timely transfer of relevant information including assessment, service and support planning records to the new NASC, subject to the provisions of the Health Information Privacy Code (Office of the Privacy Commissioner 1994)</w:t>
      </w:r>
    </w:p>
    <w:p w14:paraId="19950E6A" w14:textId="5E6A72CA" w:rsidR="00777DDE" w:rsidRDefault="00D134A9" w:rsidP="00C2539A">
      <w:pPr>
        <w:pStyle w:val="BodyText2"/>
        <w:numPr>
          <w:ilvl w:val="0"/>
          <w:numId w:val="88"/>
        </w:numPr>
        <w:tabs>
          <w:tab w:val="clear" w:pos="792"/>
          <w:tab w:val="num" w:pos="337"/>
        </w:tabs>
        <w:spacing w:before="120" w:after="0"/>
        <w:ind w:right="-51"/>
        <w:rPr>
          <w:rFonts w:ascii="Arial Mäori" w:hAnsi="Arial Mäori"/>
        </w:rPr>
      </w:pPr>
      <w:r>
        <w:rPr>
          <w:rFonts w:ascii="Arial Mäori" w:hAnsi="Arial Mäori"/>
        </w:rPr>
        <w:t xml:space="preserve">referral for the </w:t>
      </w:r>
      <w:r w:rsidR="00777DDE">
        <w:rPr>
          <w:rFonts w:ascii="Arial Mäori" w:hAnsi="Arial Mäori"/>
        </w:rPr>
        <w:t>immediate commencement of services by the new NASC according to the person’s transferred support plan until such time as a reassessment or review of the support plan are undertaken by the new NASC</w:t>
      </w:r>
    </w:p>
    <w:p w14:paraId="0656CA8F" w14:textId="38BD759B" w:rsidR="00777DDE" w:rsidRDefault="00777DDE" w:rsidP="00C2539A">
      <w:pPr>
        <w:pStyle w:val="BodyText2"/>
        <w:numPr>
          <w:ilvl w:val="0"/>
          <w:numId w:val="88"/>
        </w:numPr>
        <w:tabs>
          <w:tab w:val="clear" w:pos="792"/>
          <w:tab w:val="num" w:pos="337"/>
        </w:tabs>
        <w:spacing w:before="120" w:after="0"/>
        <w:ind w:right="-51"/>
        <w:rPr>
          <w:rFonts w:ascii="Arial Mäori" w:hAnsi="Arial Mäori"/>
        </w:rPr>
      </w:pPr>
      <w:r>
        <w:rPr>
          <w:rFonts w:ascii="Arial Mäori" w:hAnsi="Arial Mäori"/>
        </w:rPr>
        <w:t>a process for, and agreement on, a transition plan developed by both NASC in conjunction with the person. This is particularly important in situations where different services are required and/or where particular services are not available in the new area</w:t>
      </w:r>
    </w:p>
    <w:p w14:paraId="4AA57F74" w14:textId="77777777" w:rsidR="00777DDE" w:rsidRDefault="00777DDE" w:rsidP="00C2539A">
      <w:pPr>
        <w:pStyle w:val="BodyText2"/>
        <w:numPr>
          <w:ilvl w:val="0"/>
          <w:numId w:val="88"/>
        </w:numPr>
        <w:tabs>
          <w:tab w:val="clear" w:pos="792"/>
          <w:tab w:val="num" w:pos="337"/>
        </w:tabs>
        <w:spacing w:before="120" w:after="0"/>
        <w:ind w:right="-51"/>
        <w:rPr>
          <w:rFonts w:ascii="Arial Mäori" w:hAnsi="Arial Mäori"/>
        </w:rPr>
      </w:pPr>
      <w:r>
        <w:rPr>
          <w:rFonts w:ascii="Arial Mäori" w:hAnsi="Arial Mäori"/>
        </w:rPr>
        <w:t>a process for reporting changes to the Ministry for payment and planning purposes</w:t>
      </w:r>
    </w:p>
    <w:p w14:paraId="4A176520" w14:textId="7AFC3656" w:rsidR="00777DDE" w:rsidRDefault="00777DDE" w:rsidP="00C2539A">
      <w:pPr>
        <w:pStyle w:val="BodyText2"/>
        <w:numPr>
          <w:ilvl w:val="0"/>
          <w:numId w:val="88"/>
        </w:numPr>
        <w:tabs>
          <w:tab w:val="clear" w:pos="792"/>
          <w:tab w:val="num" w:pos="337"/>
        </w:tabs>
        <w:spacing w:before="120" w:after="0"/>
        <w:ind w:right="-51"/>
        <w:rPr>
          <w:rFonts w:ascii="Arial Mäori" w:hAnsi="Arial Mäori"/>
        </w:rPr>
      </w:pPr>
      <w:r>
        <w:rPr>
          <w:rFonts w:ascii="Arial Mäori" w:hAnsi="Arial Mäori"/>
        </w:rPr>
        <w:t>a process for temporary moves between areas e.g. for education, holiday, study. Note: In this situation the original NASC retains responsibility for ensuring that the person’s disability support needs continue to be met while away and as outlined in the support plan</w:t>
      </w:r>
    </w:p>
    <w:p w14:paraId="7E8F4A3F" w14:textId="77777777" w:rsidR="00777DDE" w:rsidRDefault="00777DDE" w:rsidP="005F3BBC">
      <w:pPr>
        <w:pStyle w:val="BodyText2"/>
        <w:spacing w:after="0"/>
        <w:ind w:left="855" w:right="-51"/>
        <w:rPr>
          <w:rFonts w:ascii="Arial Mäori" w:hAnsi="Arial Mäori"/>
        </w:rPr>
      </w:pPr>
    </w:p>
    <w:p w14:paraId="5A2059FB" w14:textId="77777777" w:rsidR="00777DDE" w:rsidRDefault="00777DDE" w:rsidP="005F3BBC">
      <w:pPr>
        <w:pStyle w:val="BodyText2"/>
        <w:spacing w:after="0"/>
        <w:ind w:left="855" w:right="-51"/>
        <w:rPr>
          <w:rFonts w:ascii="Arial Mäori" w:hAnsi="Arial Mäori"/>
        </w:rPr>
      </w:pPr>
    </w:p>
    <w:p w14:paraId="2628DF35" w14:textId="77777777" w:rsidR="00777DDE" w:rsidRDefault="00777DDE" w:rsidP="005F3BBC">
      <w:pPr>
        <w:pStyle w:val="BodyText2"/>
        <w:tabs>
          <w:tab w:val="clear" w:pos="851"/>
          <w:tab w:val="left" w:pos="855"/>
        </w:tabs>
        <w:spacing w:after="0"/>
        <w:ind w:right="-51"/>
        <w:rPr>
          <w:rFonts w:ascii="Arial Mäori" w:hAnsi="Arial Mäori"/>
          <w:b/>
          <w:bCs/>
        </w:rPr>
      </w:pPr>
      <w:bookmarkStart w:id="29" w:name="_Toc480703051"/>
      <w:bookmarkStart w:id="30" w:name="_Toc21315757"/>
      <w:r>
        <w:rPr>
          <w:rFonts w:ascii="Arial Mäori" w:hAnsi="Arial Mäori"/>
          <w:b/>
          <w:bCs/>
        </w:rPr>
        <w:t>5.</w:t>
      </w:r>
      <w:r>
        <w:rPr>
          <w:rFonts w:ascii="Arial Mäori" w:hAnsi="Arial Mäori"/>
          <w:b/>
          <w:bCs/>
        </w:rPr>
        <w:tab/>
        <w:t>SERVICE COMPONENTS</w:t>
      </w:r>
      <w:bookmarkEnd w:id="29"/>
      <w:bookmarkEnd w:id="30"/>
    </w:p>
    <w:p w14:paraId="0907B2BF" w14:textId="77777777" w:rsidR="00777DDE" w:rsidRDefault="00777DDE" w:rsidP="005F3BBC">
      <w:pPr>
        <w:pStyle w:val="BodyText2"/>
        <w:spacing w:after="0"/>
        <w:ind w:left="855" w:right="-51"/>
        <w:rPr>
          <w:rFonts w:ascii="Arial Mäori" w:hAnsi="Arial Mäori"/>
          <w:b/>
          <w:bCs/>
        </w:rPr>
      </w:pPr>
      <w:bookmarkStart w:id="31" w:name="_Toc480703052"/>
      <w:bookmarkStart w:id="32" w:name="_Toc21315758"/>
    </w:p>
    <w:p w14:paraId="07610F99" w14:textId="77777777" w:rsidR="00777DDE" w:rsidRDefault="00777DDE" w:rsidP="005F3BBC">
      <w:pPr>
        <w:pStyle w:val="BodyText2"/>
        <w:tabs>
          <w:tab w:val="clear" w:pos="851"/>
          <w:tab w:val="left" w:pos="855"/>
        </w:tabs>
        <w:spacing w:after="0"/>
        <w:ind w:right="-51"/>
        <w:rPr>
          <w:rFonts w:ascii="Arial Mäori" w:hAnsi="Arial Mäori"/>
          <w:b/>
          <w:bCs/>
        </w:rPr>
      </w:pPr>
      <w:r>
        <w:rPr>
          <w:rFonts w:ascii="Arial Mäori" w:hAnsi="Arial Mäori"/>
          <w:b/>
          <w:bCs/>
        </w:rPr>
        <w:t>5.1</w:t>
      </w:r>
      <w:r>
        <w:rPr>
          <w:rFonts w:ascii="Arial Mäori" w:hAnsi="Arial Mäori"/>
          <w:b/>
          <w:bCs/>
        </w:rPr>
        <w:tab/>
        <w:t>Screening</w:t>
      </w:r>
    </w:p>
    <w:p w14:paraId="31A01BA0" w14:textId="77777777" w:rsidR="00777DDE" w:rsidRDefault="00777DDE" w:rsidP="005F3BBC">
      <w:pPr>
        <w:pStyle w:val="BodyText2"/>
        <w:tabs>
          <w:tab w:val="clear" w:pos="851"/>
          <w:tab w:val="left" w:pos="0"/>
        </w:tabs>
        <w:spacing w:after="0"/>
        <w:ind w:right="-51"/>
        <w:rPr>
          <w:rFonts w:ascii="Arial Mäori" w:hAnsi="Arial Mäori"/>
        </w:rPr>
      </w:pPr>
      <w:r>
        <w:rPr>
          <w:rFonts w:ascii="Arial Mäori" w:hAnsi="Arial Mäori"/>
          <w:lang w:val="en-NZ"/>
        </w:rPr>
        <w:t xml:space="preserve">The NASC will ensure that it has personnel and systems in place to determine the eligibility of people being referred to the NASC using the definition of Service Users in 3.1, the functions of NASC in 1.0, and consistent also with the </w:t>
      </w:r>
      <w:r>
        <w:rPr>
          <w:rFonts w:ascii="Arial Mäori" w:hAnsi="Arial Mäori"/>
          <w:i/>
          <w:iCs/>
        </w:rPr>
        <w:t>Support Needs Assessment and Service Coordination Policy, Procedure and Information Reporting Guidelines</w:t>
      </w:r>
      <w:r>
        <w:rPr>
          <w:rFonts w:ascii="Arial Mäori" w:hAnsi="Arial Mäori"/>
        </w:rPr>
        <w:t xml:space="preserve"> (MOH 2002). </w:t>
      </w:r>
    </w:p>
    <w:p w14:paraId="6650A80F" w14:textId="77777777" w:rsidR="00777DDE" w:rsidRDefault="00777DDE" w:rsidP="005F3BBC">
      <w:pPr>
        <w:pStyle w:val="BodyText2"/>
        <w:tabs>
          <w:tab w:val="clear" w:pos="851"/>
          <w:tab w:val="left" w:pos="0"/>
        </w:tabs>
        <w:spacing w:after="0"/>
        <w:ind w:right="-51"/>
        <w:rPr>
          <w:rFonts w:ascii="Arial Mäori" w:hAnsi="Arial Mäori"/>
        </w:rPr>
      </w:pPr>
    </w:p>
    <w:p w14:paraId="3F4C269C" w14:textId="77777777" w:rsidR="00777DDE" w:rsidRDefault="00777DDE" w:rsidP="005F3BBC">
      <w:pPr>
        <w:pStyle w:val="BodyText2"/>
        <w:tabs>
          <w:tab w:val="clear" w:pos="851"/>
          <w:tab w:val="left" w:pos="0"/>
        </w:tabs>
        <w:spacing w:after="0"/>
        <w:ind w:right="-51"/>
        <w:rPr>
          <w:rFonts w:ascii="Arial Mäori" w:hAnsi="Arial Mäori"/>
        </w:rPr>
      </w:pPr>
      <w:r>
        <w:rPr>
          <w:rFonts w:ascii="Arial Mäori" w:hAnsi="Arial Mäori"/>
        </w:rPr>
        <w:t xml:space="preserve">The NASC will advise those who make referrals that are not appropriate to NASC and assist with information to effect appropriate on-referral. </w:t>
      </w:r>
    </w:p>
    <w:p w14:paraId="6771FC5F" w14:textId="77777777" w:rsidR="00777DDE" w:rsidRDefault="00777DDE" w:rsidP="005F3BBC">
      <w:pPr>
        <w:pStyle w:val="BodyText2"/>
        <w:tabs>
          <w:tab w:val="clear" w:pos="851"/>
          <w:tab w:val="left" w:pos="0"/>
        </w:tabs>
        <w:spacing w:after="0"/>
        <w:ind w:right="-51"/>
        <w:rPr>
          <w:rFonts w:ascii="Arial Mäori" w:hAnsi="Arial Mäori"/>
          <w:b/>
          <w:bCs/>
        </w:rPr>
      </w:pPr>
    </w:p>
    <w:p w14:paraId="1AEBB037" w14:textId="77777777" w:rsidR="00777DDE" w:rsidRDefault="00777DDE" w:rsidP="005F3BBC">
      <w:pPr>
        <w:pStyle w:val="BodyText2"/>
        <w:tabs>
          <w:tab w:val="clear" w:pos="851"/>
          <w:tab w:val="left" w:pos="798"/>
        </w:tabs>
        <w:spacing w:after="0"/>
        <w:ind w:right="-51"/>
        <w:rPr>
          <w:rFonts w:ascii="Arial Mäori" w:hAnsi="Arial Mäori"/>
          <w:b/>
          <w:bCs/>
        </w:rPr>
      </w:pPr>
      <w:r>
        <w:rPr>
          <w:rFonts w:ascii="Arial Mäori" w:hAnsi="Arial Mäori"/>
          <w:b/>
          <w:bCs/>
        </w:rPr>
        <w:t>5.2</w:t>
      </w:r>
      <w:r>
        <w:rPr>
          <w:rFonts w:ascii="Arial Mäori" w:hAnsi="Arial Mäori"/>
          <w:b/>
          <w:bCs/>
        </w:rPr>
        <w:tab/>
        <w:t>Facilitated Needs Assessment</w:t>
      </w:r>
      <w:bookmarkEnd w:id="31"/>
      <w:bookmarkEnd w:id="32"/>
    </w:p>
    <w:p w14:paraId="5ED3F071" w14:textId="77777777" w:rsidR="00777DDE" w:rsidRDefault="00777DDE" w:rsidP="005F3BBC">
      <w:pPr>
        <w:pStyle w:val="BodyText2"/>
        <w:tabs>
          <w:tab w:val="clear" w:pos="851"/>
          <w:tab w:val="left" w:pos="-1080"/>
        </w:tabs>
        <w:spacing w:after="0"/>
        <w:ind w:right="-51"/>
        <w:rPr>
          <w:rFonts w:ascii="Arial Mäori" w:hAnsi="Arial Mäori"/>
        </w:rPr>
      </w:pPr>
      <w:r>
        <w:rPr>
          <w:rFonts w:ascii="Arial Mäori" w:hAnsi="Arial Mäori"/>
        </w:rPr>
        <w:t>The role of the needs assessment facilitator is to work directly with the person to identify the person’s current abilities, resources, goals and prioritised needs. The outcome of the process is a comprehensive needs assessment report. The level of detail required in the needs assessment will depend upon the situation of each person.</w:t>
      </w:r>
    </w:p>
    <w:p w14:paraId="03BBFD51" w14:textId="77777777" w:rsidR="00777DDE" w:rsidRDefault="00777DDE" w:rsidP="005F3BBC">
      <w:pPr>
        <w:pStyle w:val="BodyText2"/>
        <w:tabs>
          <w:tab w:val="clear" w:pos="851"/>
          <w:tab w:val="left" w:pos="-1080"/>
        </w:tabs>
        <w:spacing w:after="0"/>
        <w:ind w:right="-51"/>
        <w:rPr>
          <w:rFonts w:ascii="Arial Mäori" w:hAnsi="Arial Mäori"/>
        </w:rPr>
      </w:pPr>
    </w:p>
    <w:p w14:paraId="5DF1ACDE" w14:textId="77777777" w:rsidR="00777DDE" w:rsidRDefault="00777DDE" w:rsidP="005F3BBC">
      <w:pPr>
        <w:pStyle w:val="BodyText2"/>
        <w:tabs>
          <w:tab w:val="clear" w:pos="851"/>
          <w:tab w:val="left" w:pos="-1080"/>
        </w:tabs>
        <w:spacing w:after="0"/>
        <w:ind w:right="-51"/>
        <w:rPr>
          <w:rFonts w:ascii="Arial Mäori" w:hAnsi="Arial Mäori"/>
        </w:rPr>
      </w:pPr>
      <w:r>
        <w:rPr>
          <w:rFonts w:ascii="Arial Mäori" w:hAnsi="Arial Mäori"/>
        </w:rPr>
        <w:t>The objectives of the assessment process are to:</w:t>
      </w:r>
    </w:p>
    <w:p w14:paraId="1B81B371" w14:textId="77777777" w:rsidR="00777DDE" w:rsidRDefault="00777DDE" w:rsidP="005F3BBC">
      <w:pPr>
        <w:pStyle w:val="BodyText2"/>
        <w:spacing w:after="0"/>
        <w:ind w:left="855" w:right="-51"/>
        <w:rPr>
          <w:rFonts w:ascii="Arial Mäori" w:hAnsi="Arial Mäori"/>
        </w:rPr>
      </w:pPr>
    </w:p>
    <w:p w14:paraId="59CDB404" w14:textId="77777777" w:rsidR="00777DDE" w:rsidRDefault="00777DDE" w:rsidP="00C2539A">
      <w:pPr>
        <w:pStyle w:val="BodyText2"/>
        <w:numPr>
          <w:ilvl w:val="0"/>
          <w:numId w:val="89"/>
        </w:numPr>
        <w:tabs>
          <w:tab w:val="clear" w:pos="792"/>
          <w:tab w:val="num" w:pos="337"/>
        </w:tabs>
        <w:spacing w:after="0"/>
        <w:ind w:right="-51"/>
        <w:rPr>
          <w:rFonts w:ascii="Arial Mäori" w:hAnsi="Arial Mäori"/>
        </w:rPr>
      </w:pPr>
      <w:r>
        <w:rPr>
          <w:rFonts w:ascii="Arial Mäori" w:hAnsi="Arial Mäori"/>
        </w:rPr>
        <w:t>confirm eligibility – including the nature of the person’s disability, if appropriate</w:t>
      </w:r>
    </w:p>
    <w:p w14:paraId="437FDF9C" w14:textId="77777777" w:rsidR="00777DDE" w:rsidRDefault="00777DDE" w:rsidP="00C2539A">
      <w:pPr>
        <w:pStyle w:val="BodyText2"/>
        <w:numPr>
          <w:ilvl w:val="0"/>
          <w:numId w:val="89"/>
        </w:numPr>
        <w:tabs>
          <w:tab w:val="clear" w:pos="792"/>
          <w:tab w:val="num" w:pos="337"/>
        </w:tabs>
        <w:spacing w:before="120" w:after="0"/>
        <w:ind w:right="-51"/>
        <w:rPr>
          <w:rFonts w:ascii="Arial Mäori" w:hAnsi="Arial Mäori"/>
        </w:rPr>
      </w:pPr>
      <w:r>
        <w:rPr>
          <w:rFonts w:ascii="Arial Mäori" w:hAnsi="Arial Mäori"/>
        </w:rPr>
        <w:t>work with the person to identify their current abilities, resources</w:t>
      </w:r>
    </w:p>
    <w:p w14:paraId="1BB23B91" w14:textId="77777777" w:rsidR="00777DDE" w:rsidRDefault="00777DDE" w:rsidP="00C2539A">
      <w:pPr>
        <w:pStyle w:val="BodyText2"/>
        <w:numPr>
          <w:ilvl w:val="0"/>
          <w:numId w:val="89"/>
        </w:numPr>
        <w:tabs>
          <w:tab w:val="clear" w:pos="792"/>
          <w:tab w:val="num" w:pos="337"/>
        </w:tabs>
        <w:spacing w:before="120" w:after="0"/>
        <w:ind w:right="-51"/>
        <w:rPr>
          <w:rFonts w:ascii="Arial Mäori" w:hAnsi="Arial Mäori"/>
        </w:rPr>
      </w:pPr>
      <w:r>
        <w:rPr>
          <w:rFonts w:ascii="Arial Mäori" w:hAnsi="Arial Mäori"/>
        </w:rPr>
        <w:t>work with the person to identify prioritised needs and goals arising from  their impairment</w:t>
      </w:r>
    </w:p>
    <w:p w14:paraId="1FA3DFA0" w14:textId="24CD2EE2" w:rsidR="00777DDE" w:rsidRDefault="00777DDE" w:rsidP="00C2539A">
      <w:pPr>
        <w:pStyle w:val="BodyText2"/>
        <w:numPr>
          <w:ilvl w:val="0"/>
          <w:numId w:val="89"/>
        </w:numPr>
        <w:tabs>
          <w:tab w:val="clear" w:pos="792"/>
          <w:tab w:val="num" w:pos="337"/>
        </w:tabs>
        <w:spacing w:before="120" w:after="0"/>
        <w:ind w:right="-51"/>
        <w:rPr>
          <w:rFonts w:ascii="Arial Mäori" w:hAnsi="Arial Mäori"/>
        </w:rPr>
      </w:pPr>
      <w:r>
        <w:rPr>
          <w:rFonts w:ascii="Arial Mäori" w:hAnsi="Arial Mäori"/>
        </w:rPr>
        <w:t>refer to appropriate specialised assessment services including Assessment Treatment and Rehabilitation (AT&amp;R) where appropriate</w:t>
      </w:r>
    </w:p>
    <w:p w14:paraId="6CC6CE92" w14:textId="77777777" w:rsidR="00777DDE" w:rsidRDefault="00777DDE" w:rsidP="005F3BBC">
      <w:pPr>
        <w:pStyle w:val="BodyText2"/>
        <w:spacing w:after="0"/>
        <w:ind w:left="855" w:right="-51"/>
        <w:rPr>
          <w:rFonts w:ascii="Arial Mäori" w:hAnsi="Arial Mäori"/>
        </w:rPr>
      </w:pPr>
    </w:p>
    <w:p w14:paraId="21EFA1E4" w14:textId="77777777" w:rsidR="00777DDE" w:rsidRDefault="00777DDE" w:rsidP="005F3BBC">
      <w:pPr>
        <w:pStyle w:val="BodyText2"/>
        <w:tabs>
          <w:tab w:val="clear" w:pos="851"/>
          <w:tab w:val="left" w:pos="-540"/>
        </w:tabs>
        <w:spacing w:after="0"/>
        <w:ind w:right="-51"/>
        <w:rPr>
          <w:rFonts w:ascii="Arial Mäori" w:hAnsi="Arial Mäori"/>
        </w:rPr>
      </w:pPr>
      <w:r>
        <w:rPr>
          <w:rFonts w:ascii="Arial Mäori" w:hAnsi="Arial Mäori"/>
        </w:rPr>
        <w:t>The NASC will have a clear auditable separation in their business between the function of assessment facilitation and service co-ordination. The purpose of this separation and transparency is to demonstrate objectivity and show identification of the person’s needs irrespective of resource availability.</w:t>
      </w:r>
    </w:p>
    <w:p w14:paraId="01225C35" w14:textId="77777777" w:rsidR="00777DDE" w:rsidRDefault="00777DDE" w:rsidP="005F3BBC">
      <w:pPr>
        <w:pStyle w:val="BodyText2"/>
        <w:tabs>
          <w:tab w:val="clear" w:pos="851"/>
          <w:tab w:val="left" w:pos="-540"/>
        </w:tabs>
        <w:spacing w:after="0"/>
        <w:ind w:right="-51"/>
        <w:rPr>
          <w:rFonts w:ascii="Arial Mäori" w:hAnsi="Arial Mäori"/>
        </w:rPr>
      </w:pPr>
    </w:p>
    <w:p w14:paraId="1E380F75" w14:textId="77777777" w:rsidR="00777DDE" w:rsidRDefault="00777DDE" w:rsidP="005F3BBC">
      <w:pPr>
        <w:pStyle w:val="BodyText2"/>
        <w:tabs>
          <w:tab w:val="clear" w:pos="851"/>
          <w:tab w:val="left" w:pos="-540"/>
        </w:tabs>
        <w:spacing w:after="0"/>
        <w:ind w:right="-51"/>
        <w:rPr>
          <w:rFonts w:ascii="Arial Mäori" w:hAnsi="Arial Mäori"/>
        </w:rPr>
      </w:pPr>
      <w:r>
        <w:rPr>
          <w:rFonts w:ascii="Arial Mäori" w:hAnsi="Arial Mäori"/>
        </w:rPr>
        <w:t>The NASC will demonstrate that:</w:t>
      </w:r>
    </w:p>
    <w:p w14:paraId="67B5C9CE" w14:textId="77777777" w:rsidR="00777DDE" w:rsidRDefault="00777DDE" w:rsidP="005F3BBC">
      <w:pPr>
        <w:pStyle w:val="BodyText2"/>
        <w:spacing w:after="0"/>
        <w:ind w:left="855" w:right="-51"/>
        <w:rPr>
          <w:rFonts w:ascii="Arial Mäori" w:hAnsi="Arial Mäori"/>
        </w:rPr>
      </w:pPr>
    </w:p>
    <w:p w14:paraId="440BC20F" w14:textId="77777777" w:rsidR="00777DDE" w:rsidRDefault="00777DDE" w:rsidP="00C2539A">
      <w:pPr>
        <w:pStyle w:val="BodyText2"/>
        <w:numPr>
          <w:ilvl w:val="0"/>
          <w:numId w:val="91"/>
        </w:numPr>
        <w:tabs>
          <w:tab w:val="clear" w:pos="851"/>
          <w:tab w:val="clear" w:pos="936"/>
          <w:tab w:val="num" w:pos="481"/>
          <w:tab w:val="left" w:pos="540"/>
        </w:tabs>
        <w:spacing w:after="0"/>
        <w:ind w:right="-51"/>
        <w:rPr>
          <w:rFonts w:ascii="Arial Mäori" w:hAnsi="Arial Mäori"/>
        </w:rPr>
      </w:pPr>
      <w:r>
        <w:rPr>
          <w:rFonts w:ascii="Arial Mäori" w:hAnsi="Arial Mäori"/>
        </w:rPr>
        <w:t xml:space="preserve">they have in place qualified and competent staff or sub-contracted assessment facilitators to provide choice of assessment facilitators and adequate coverage of the entire geographic area contracted for, including remote and rural areas </w:t>
      </w:r>
    </w:p>
    <w:p w14:paraId="12208FEB" w14:textId="0466E8C3" w:rsidR="00777DDE" w:rsidRDefault="00777DDE" w:rsidP="00C2539A">
      <w:pPr>
        <w:pStyle w:val="BodyText2"/>
        <w:numPr>
          <w:ilvl w:val="0"/>
          <w:numId w:val="91"/>
        </w:numPr>
        <w:tabs>
          <w:tab w:val="clear" w:pos="851"/>
          <w:tab w:val="clear" w:pos="936"/>
          <w:tab w:val="num" w:pos="481"/>
          <w:tab w:val="left" w:pos="540"/>
        </w:tabs>
        <w:spacing w:before="120" w:after="0"/>
        <w:ind w:right="-51"/>
        <w:rPr>
          <w:rFonts w:ascii="Arial Mäori" w:hAnsi="Arial Mäori"/>
        </w:rPr>
      </w:pPr>
      <w:r>
        <w:rPr>
          <w:rFonts w:ascii="Arial Mäori" w:hAnsi="Arial Mäori"/>
        </w:rPr>
        <w:t>access is facilitated to specialised assessment and/ or referral for treatment and followed up to ensure timely response from that assessor</w:t>
      </w:r>
    </w:p>
    <w:p w14:paraId="063DF561" w14:textId="77777777" w:rsidR="00777DDE" w:rsidRDefault="00777DDE" w:rsidP="005F3BBC">
      <w:pPr>
        <w:pStyle w:val="BodyText2"/>
        <w:tabs>
          <w:tab w:val="clear" w:pos="851"/>
          <w:tab w:val="left" w:pos="540"/>
        </w:tabs>
        <w:spacing w:after="0"/>
        <w:ind w:left="540" w:right="-51" w:hanging="540"/>
        <w:rPr>
          <w:rFonts w:ascii="Arial Mäori" w:hAnsi="Arial Mäori"/>
        </w:rPr>
      </w:pPr>
    </w:p>
    <w:p w14:paraId="11FB36E6" w14:textId="77777777" w:rsidR="00777DDE" w:rsidRDefault="00777DDE" w:rsidP="005F3BBC">
      <w:pPr>
        <w:pStyle w:val="BodyText2"/>
        <w:tabs>
          <w:tab w:val="clear" w:pos="851"/>
          <w:tab w:val="left" w:pos="540"/>
        </w:tabs>
        <w:spacing w:after="0"/>
        <w:ind w:left="540" w:right="-51" w:hanging="540"/>
        <w:rPr>
          <w:rFonts w:ascii="Arial Mäori" w:hAnsi="Arial Mäori"/>
        </w:rPr>
      </w:pPr>
      <w:r>
        <w:rPr>
          <w:rFonts w:ascii="Arial Mäori" w:hAnsi="Arial Mäori"/>
        </w:rPr>
        <w:t>Outcomes of the needs assessment process may be either:</w:t>
      </w:r>
    </w:p>
    <w:p w14:paraId="6D75D2EB" w14:textId="77777777" w:rsidR="00777DDE" w:rsidRDefault="00777DDE" w:rsidP="005F3BBC">
      <w:pPr>
        <w:pStyle w:val="BodyText2"/>
        <w:spacing w:after="0"/>
        <w:ind w:left="855" w:right="-51"/>
        <w:rPr>
          <w:rFonts w:ascii="Arial Mäori" w:hAnsi="Arial Mäori"/>
        </w:rPr>
      </w:pPr>
    </w:p>
    <w:p w14:paraId="5C297881" w14:textId="77777777" w:rsidR="00777DDE" w:rsidRDefault="00777DDE" w:rsidP="00C2539A">
      <w:pPr>
        <w:pStyle w:val="BodyText2"/>
        <w:numPr>
          <w:ilvl w:val="0"/>
          <w:numId w:val="92"/>
        </w:numPr>
        <w:tabs>
          <w:tab w:val="clear" w:pos="851"/>
          <w:tab w:val="clear" w:pos="936"/>
          <w:tab w:val="num" w:pos="481"/>
          <w:tab w:val="left" w:pos="540"/>
        </w:tabs>
        <w:spacing w:after="0"/>
        <w:ind w:right="-51"/>
        <w:rPr>
          <w:rFonts w:ascii="Arial Mäori" w:hAnsi="Arial Mäori"/>
        </w:rPr>
      </w:pPr>
      <w:r>
        <w:rPr>
          <w:rFonts w:ascii="Arial Mäori" w:hAnsi="Arial Mäori"/>
        </w:rPr>
        <w:t>a needs assessment is completed and service co-ordination commenced</w:t>
      </w:r>
    </w:p>
    <w:p w14:paraId="3E00E5DF" w14:textId="1E9AF401" w:rsidR="00777DDE" w:rsidRDefault="00777DDE" w:rsidP="00C2539A">
      <w:pPr>
        <w:pStyle w:val="BodyText2"/>
        <w:numPr>
          <w:ilvl w:val="0"/>
          <w:numId w:val="92"/>
        </w:numPr>
        <w:tabs>
          <w:tab w:val="clear" w:pos="851"/>
          <w:tab w:val="clear" w:pos="936"/>
          <w:tab w:val="num" w:pos="481"/>
          <w:tab w:val="left" w:pos="540"/>
        </w:tabs>
        <w:spacing w:before="120" w:after="0"/>
        <w:ind w:right="-51"/>
        <w:rPr>
          <w:rFonts w:ascii="Arial Mäori" w:hAnsi="Arial Mäori"/>
        </w:rPr>
      </w:pPr>
      <w:r>
        <w:rPr>
          <w:rFonts w:ascii="Arial Mäori" w:hAnsi="Arial Mäori"/>
        </w:rPr>
        <w:t>a needs assessment is partially completed and service co-ordination commenced</w:t>
      </w:r>
      <w:r w:rsidR="008A12B8">
        <w:rPr>
          <w:rFonts w:ascii="Arial Mäori" w:hAnsi="Arial Mäori"/>
        </w:rPr>
        <w:t xml:space="preserve"> </w:t>
      </w:r>
      <w:r>
        <w:rPr>
          <w:rFonts w:ascii="Arial Mäori" w:hAnsi="Arial Mäori"/>
        </w:rPr>
        <w:t>to arrange access to urgent support needs</w:t>
      </w:r>
    </w:p>
    <w:p w14:paraId="437F8343" w14:textId="77777777" w:rsidR="00777DDE" w:rsidRDefault="00777DDE" w:rsidP="00C2539A">
      <w:pPr>
        <w:pStyle w:val="BodyText2"/>
        <w:numPr>
          <w:ilvl w:val="0"/>
          <w:numId w:val="92"/>
        </w:numPr>
        <w:tabs>
          <w:tab w:val="clear" w:pos="851"/>
          <w:tab w:val="clear" w:pos="936"/>
          <w:tab w:val="num" w:pos="481"/>
          <w:tab w:val="left" w:pos="540"/>
        </w:tabs>
        <w:spacing w:before="120" w:after="0"/>
        <w:ind w:right="-51"/>
        <w:rPr>
          <w:rFonts w:ascii="Arial Mäori" w:hAnsi="Arial Mäori"/>
        </w:rPr>
      </w:pPr>
      <w:r>
        <w:rPr>
          <w:rFonts w:ascii="Arial Mäori" w:hAnsi="Arial Mäori"/>
        </w:rPr>
        <w:t>a needs assessment is partially completed awaiting the outcome of specialised assessment</w:t>
      </w:r>
    </w:p>
    <w:p w14:paraId="0DDB86B9" w14:textId="77777777" w:rsidR="00777DDE" w:rsidRDefault="00777DDE" w:rsidP="00FF5410">
      <w:pPr>
        <w:pStyle w:val="BodyText2"/>
        <w:tabs>
          <w:tab w:val="clear" w:pos="851"/>
          <w:tab w:val="left" w:pos="0"/>
        </w:tabs>
        <w:spacing w:before="120" w:after="0"/>
        <w:ind w:right="-51"/>
        <w:rPr>
          <w:rFonts w:ascii="Arial Mäori" w:hAnsi="Arial Mäori"/>
        </w:rPr>
      </w:pPr>
      <w:r>
        <w:rPr>
          <w:rFonts w:ascii="Arial Mäori" w:hAnsi="Arial Mäori"/>
        </w:rPr>
        <w:t>At the end of the assessment process the person, or their delegated advocate/representative, will sign off the completed assessment and receive a copy for their records.</w:t>
      </w:r>
    </w:p>
    <w:p w14:paraId="39CC1178" w14:textId="77777777" w:rsidR="00777DDE" w:rsidRDefault="00777DDE" w:rsidP="005F3BBC">
      <w:pPr>
        <w:pStyle w:val="BodyText2"/>
        <w:spacing w:after="0"/>
        <w:ind w:left="540" w:right="-51" w:hanging="540"/>
        <w:rPr>
          <w:rFonts w:ascii="Arial Mäori" w:hAnsi="Arial Mäori"/>
        </w:rPr>
      </w:pPr>
    </w:p>
    <w:p w14:paraId="64C6ED27" w14:textId="77777777" w:rsidR="00777DDE" w:rsidRDefault="00777DDE" w:rsidP="005F3BBC">
      <w:pPr>
        <w:pStyle w:val="BodyText2"/>
        <w:tabs>
          <w:tab w:val="clear" w:pos="851"/>
          <w:tab w:val="left" w:pos="0"/>
        </w:tabs>
        <w:spacing w:after="0"/>
        <w:ind w:right="-51"/>
        <w:rPr>
          <w:rFonts w:ascii="Arial Mäori" w:hAnsi="Arial Mäori"/>
        </w:rPr>
      </w:pPr>
      <w:r>
        <w:rPr>
          <w:rFonts w:ascii="Arial Mäori" w:hAnsi="Arial Mäori"/>
        </w:rPr>
        <w:t xml:space="preserve">Further information on the process and requirements for delivering facilitated needs assessment is provided in </w:t>
      </w:r>
      <w:r>
        <w:rPr>
          <w:rFonts w:ascii="Arial Mäori" w:hAnsi="Arial Mäori"/>
          <w:i/>
          <w:iCs/>
        </w:rPr>
        <w:t>Standards for Needs Assessment</w:t>
      </w:r>
      <w:r>
        <w:rPr>
          <w:rFonts w:ascii="Arial Mäori" w:hAnsi="Arial Mäori"/>
        </w:rPr>
        <w:t xml:space="preserve"> (MOH 1994) and (MOH 1999) and </w:t>
      </w:r>
      <w:r>
        <w:rPr>
          <w:rFonts w:ascii="Arial Mäori" w:hAnsi="Arial Mäori"/>
          <w:i/>
          <w:iCs/>
        </w:rPr>
        <w:t>Support Needs Assessment and Service Coordination Policy, Procedure and Information Reporting Guidelines</w:t>
      </w:r>
      <w:r>
        <w:rPr>
          <w:rFonts w:ascii="Arial Mäori" w:hAnsi="Arial Mäori"/>
        </w:rPr>
        <w:t xml:space="preserve"> (MOH 2002).</w:t>
      </w:r>
    </w:p>
    <w:p w14:paraId="3E84D2BA" w14:textId="77777777" w:rsidR="00777DDE" w:rsidRDefault="00777DDE" w:rsidP="005F3BBC">
      <w:pPr>
        <w:pStyle w:val="BodyText2"/>
        <w:spacing w:after="0"/>
        <w:ind w:left="855" w:right="-51"/>
        <w:rPr>
          <w:rFonts w:ascii="Arial Mäori" w:hAnsi="Arial Mäori"/>
          <w:b/>
          <w:bCs/>
        </w:rPr>
      </w:pPr>
    </w:p>
    <w:p w14:paraId="4D17A4FD" w14:textId="77777777" w:rsidR="004D0FE2" w:rsidRDefault="004D0FE2" w:rsidP="005F3BBC">
      <w:pPr>
        <w:pStyle w:val="BodyText2"/>
        <w:spacing w:after="0"/>
        <w:ind w:left="855" w:right="-51"/>
        <w:rPr>
          <w:rFonts w:ascii="Arial Mäori" w:hAnsi="Arial Mäori"/>
          <w:b/>
          <w:bCs/>
        </w:rPr>
      </w:pPr>
    </w:p>
    <w:p w14:paraId="0894F015" w14:textId="77777777" w:rsidR="00777DDE" w:rsidRDefault="00777DDE" w:rsidP="00C2539A">
      <w:pPr>
        <w:pStyle w:val="BodyText2"/>
        <w:numPr>
          <w:ilvl w:val="2"/>
          <w:numId w:val="13"/>
        </w:numPr>
        <w:tabs>
          <w:tab w:val="clear" w:pos="855"/>
          <w:tab w:val="num" w:pos="400"/>
        </w:tabs>
        <w:spacing w:after="0"/>
        <w:ind w:right="-51"/>
        <w:rPr>
          <w:rFonts w:ascii="Arial Mäori" w:hAnsi="Arial Mäori"/>
          <w:b/>
          <w:bCs/>
        </w:rPr>
      </w:pPr>
      <w:r>
        <w:rPr>
          <w:rFonts w:ascii="Arial Mäori" w:hAnsi="Arial Mäori"/>
          <w:b/>
          <w:bCs/>
        </w:rPr>
        <w:t>Cultural Component of Facilitated Needs Assessment</w:t>
      </w:r>
    </w:p>
    <w:p w14:paraId="54CB062E" w14:textId="77777777" w:rsidR="00777DDE" w:rsidRDefault="00777DDE" w:rsidP="005F3BBC">
      <w:pPr>
        <w:pStyle w:val="BodyText2"/>
        <w:tabs>
          <w:tab w:val="clear" w:pos="851"/>
          <w:tab w:val="left" w:pos="0"/>
        </w:tabs>
        <w:spacing w:after="0"/>
        <w:ind w:right="-51"/>
        <w:rPr>
          <w:rFonts w:ascii="Arial Mäori" w:hAnsi="Arial Mäori"/>
        </w:rPr>
      </w:pPr>
      <w:r>
        <w:rPr>
          <w:rFonts w:ascii="Arial Mäori" w:hAnsi="Arial Mäori"/>
        </w:rPr>
        <w:t xml:space="preserve">The purpose of the cultural component of assessment is to jointly identify, the person’s cultural needs. This may include issues of social/cultural, spiritual, psychological and physical need, and strengths, assets, and support systems to assist in planning support. </w:t>
      </w:r>
    </w:p>
    <w:p w14:paraId="0BB90787" w14:textId="77777777" w:rsidR="00777DDE" w:rsidRDefault="00777DDE" w:rsidP="005F3BBC">
      <w:pPr>
        <w:pStyle w:val="BodyText2"/>
        <w:tabs>
          <w:tab w:val="clear" w:pos="851"/>
          <w:tab w:val="left" w:pos="0"/>
        </w:tabs>
        <w:spacing w:after="0"/>
        <w:ind w:right="-51"/>
        <w:rPr>
          <w:rFonts w:ascii="Arial Mäori" w:hAnsi="Arial Mäori"/>
        </w:rPr>
      </w:pPr>
    </w:p>
    <w:p w14:paraId="54628056" w14:textId="77777777" w:rsidR="00777DDE" w:rsidRDefault="00777DDE" w:rsidP="005F3BBC">
      <w:pPr>
        <w:pStyle w:val="BodyText2"/>
        <w:tabs>
          <w:tab w:val="clear" w:pos="851"/>
          <w:tab w:val="left" w:pos="0"/>
        </w:tabs>
        <w:spacing w:after="0"/>
        <w:ind w:right="-51"/>
        <w:rPr>
          <w:rFonts w:ascii="Arial Mäori" w:hAnsi="Arial Mäori"/>
        </w:rPr>
      </w:pPr>
      <w:r>
        <w:rPr>
          <w:rFonts w:ascii="Arial Mäori" w:hAnsi="Arial Mäori"/>
        </w:rPr>
        <w:t>The NASC will have the capacity to include a cultural component into the facilitated needs assessment process.</w:t>
      </w:r>
    </w:p>
    <w:p w14:paraId="61E24938" w14:textId="77777777" w:rsidR="00777DDE" w:rsidRDefault="00777DDE" w:rsidP="005F3BBC">
      <w:pPr>
        <w:pStyle w:val="BodyText2"/>
        <w:spacing w:after="0"/>
        <w:ind w:left="855" w:right="-51"/>
        <w:rPr>
          <w:rFonts w:ascii="Arial Mäori" w:hAnsi="Arial Mäori"/>
          <w:b/>
          <w:bCs/>
        </w:rPr>
      </w:pPr>
      <w:bookmarkStart w:id="33" w:name="_Toc480703053"/>
      <w:bookmarkStart w:id="34" w:name="_Toc21315759"/>
    </w:p>
    <w:p w14:paraId="411FCB5A" w14:textId="77777777" w:rsidR="00777DDE" w:rsidRDefault="00777DDE" w:rsidP="005F3BBC">
      <w:pPr>
        <w:pStyle w:val="BodyText2"/>
        <w:tabs>
          <w:tab w:val="clear" w:pos="851"/>
          <w:tab w:val="left" w:pos="855"/>
        </w:tabs>
        <w:spacing w:after="0"/>
        <w:ind w:right="-51"/>
        <w:rPr>
          <w:rFonts w:ascii="Arial Mäori" w:hAnsi="Arial Mäori"/>
          <w:b/>
          <w:bCs/>
        </w:rPr>
      </w:pPr>
      <w:r>
        <w:rPr>
          <w:rFonts w:ascii="Arial Mäori" w:hAnsi="Arial Mäori"/>
          <w:b/>
          <w:bCs/>
        </w:rPr>
        <w:t>5.3</w:t>
      </w:r>
      <w:r>
        <w:rPr>
          <w:rFonts w:ascii="Arial Mäori" w:hAnsi="Arial Mäori"/>
          <w:b/>
          <w:bCs/>
        </w:rPr>
        <w:tab/>
        <w:t>Specialised Assessment</w:t>
      </w:r>
      <w:bookmarkEnd w:id="33"/>
      <w:bookmarkEnd w:id="34"/>
    </w:p>
    <w:p w14:paraId="7BC905A5" w14:textId="5536C099" w:rsidR="00777DDE" w:rsidRDefault="00777DDE" w:rsidP="005F3BBC">
      <w:pPr>
        <w:pStyle w:val="BodyText2"/>
        <w:tabs>
          <w:tab w:val="clear" w:pos="851"/>
          <w:tab w:val="left" w:pos="0"/>
        </w:tabs>
        <w:spacing w:after="0"/>
        <w:ind w:right="-51"/>
        <w:rPr>
          <w:rFonts w:ascii="Arial Mäori" w:hAnsi="Arial Mäori"/>
        </w:rPr>
      </w:pPr>
      <w:r>
        <w:rPr>
          <w:rFonts w:ascii="Arial Mäori" w:hAnsi="Arial Mäori"/>
        </w:rPr>
        <w:t>The assessment facilitator may refer the person to a specialised assessor for a specialised assessment. The purpose of a specialised assessment is to obtain detailed information and knowledge to accurately assess the person’s need and identify a range of possible options including treatment. Such assessments are generally funded directly by the Ministry (in most instances provided by a DHB) and will not be a charge on the NASC budget.  Occasionally, in the absence of any Ministry funded specialised service, the NASC may need to access privately provided speciali</w:t>
      </w:r>
      <w:r w:rsidR="008D768F">
        <w:rPr>
          <w:rFonts w:ascii="Arial Mäori" w:hAnsi="Arial Mäori"/>
        </w:rPr>
        <w:t>s</w:t>
      </w:r>
      <w:r>
        <w:rPr>
          <w:rFonts w:ascii="Arial Mäori" w:hAnsi="Arial Mäori"/>
        </w:rPr>
        <w:t xml:space="preserve">ed assessment.  Purchase of such assessments will be a charge against the budget managed by the NASC for purchase of services and must be in line with the prioritisation principles set out in section 4.2, and within available resources. </w:t>
      </w:r>
    </w:p>
    <w:p w14:paraId="69EA95DB" w14:textId="77777777" w:rsidR="00777DDE" w:rsidRDefault="00777DDE" w:rsidP="005F3BBC">
      <w:pPr>
        <w:pStyle w:val="BodyText2"/>
        <w:spacing w:after="0"/>
        <w:ind w:left="855" w:right="-51"/>
        <w:rPr>
          <w:rFonts w:ascii="Arial Mäori" w:hAnsi="Arial Mäori"/>
        </w:rPr>
      </w:pPr>
    </w:p>
    <w:p w14:paraId="6783E9C4" w14:textId="77777777" w:rsidR="00777DDE" w:rsidRDefault="00777DDE" w:rsidP="005F3BBC">
      <w:pPr>
        <w:pStyle w:val="BodyText2"/>
        <w:spacing w:after="0"/>
        <w:ind w:right="-51"/>
        <w:rPr>
          <w:rFonts w:ascii="Arial Mäori" w:hAnsi="Arial Mäori"/>
        </w:rPr>
      </w:pPr>
      <w:r>
        <w:rPr>
          <w:rFonts w:ascii="Arial Mäori" w:hAnsi="Arial Mäori"/>
        </w:rPr>
        <w:t>Specialised assessments include, but are not limited to, clinical, diagnostic or other assessment, the purpose of which is to:</w:t>
      </w:r>
    </w:p>
    <w:p w14:paraId="4AAC0408" w14:textId="77777777" w:rsidR="00777DDE" w:rsidRDefault="00777DDE" w:rsidP="005F3BBC">
      <w:pPr>
        <w:pStyle w:val="BodyText2"/>
        <w:spacing w:after="0"/>
        <w:ind w:left="855" w:right="-51"/>
        <w:rPr>
          <w:rFonts w:ascii="Arial Mäori" w:hAnsi="Arial Mäori"/>
        </w:rPr>
      </w:pPr>
    </w:p>
    <w:p w14:paraId="44237C1A" w14:textId="77777777" w:rsidR="00777DDE" w:rsidRDefault="00777DDE" w:rsidP="00C2539A">
      <w:pPr>
        <w:pStyle w:val="BodyText2"/>
        <w:numPr>
          <w:ilvl w:val="0"/>
          <w:numId w:val="93"/>
        </w:numPr>
        <w:tabs>
          <w:tab w:val="clear" w:pos="792"/>
          <w:tab w:val="num" w:pos="337"/>
        </w:tabs>
        <w:spacing w:after="0"/>
        <w:ind w:right="-51"/>
        <w:rPr>
          <w:rFonts w:ascii="Arial Mäori" w:hAnsi="Arial Mäori"/>
        </w:rPr>
      </w:pPr>
      <w:r>
        <w:rPr>
          <w:rFonts w:ascii="Arial Mäori" w:hAnsi="Arial Mäori"/>
        </w:rPr>
        <w:t>establish the physiological basis, extent and implications of the disability (e.g. testing, diagnosis and medical/physical prognosis)</w:t>
      </w:r>
    </w:p>
    <w:p w14:paraId="205CB914" w14:textId="77777777" w:rsidR="00777DDE" w:rsidRDefault="00777DDE" w:rsidP="00C2539A">
      <w:pPr>
        <w:pStyle w:val="BodyText2"/>
        <w:numPr>
          <w:ilvl w:val="0"/>
          <w:numId w:val="93"/>
        </w:numPr>
        <w:tabs>
          <w:tab w:val="clear" w:pos="792"/>
          <w:tab w:val="num" w:pos="337"/>
        </w:tabs>
        <w:spacing w:before="120" w:after="0"/>
        <w:ind w:right="-51"/>
        <w:rPr>
          <w:rFonts w:ascii="Arial Mäori" w:hAnsi="Arial Mäori"/>
        </w:rPr>
      </w:pPr>
      <w:r>
        <w:rPr>
          <w:rFonts w:ascii="Arial Mäori" w:hAnsi="Arial Mäori"/>
        </w:rPr>
        <w:t>gain access to medical treatment and/or rehabilitation or habilitation (e.g. AT&amp;R, corrective surgery, exercises,  treatment or child development)</w:t>
      </w:r>
    </w:p>
    <w:p w14:paraId="2035009F" w14:textId="77777777" w:rsidR="00777DDE" w:rsidRDefault="00777DDE" w:rsidP="00C2539A">
      <w:pPr>
        <w:pStyle w:val="BodyText2"/>
        <w:numPr>
          <w:ilvl w:val="0"/>
          <w:numId w:val="93"/>
        </w:numPr>
        <w:tabs>
          <w:tab w:val="clear" w:pos="792"/>
          <w:tab w:val="num" w:pos="337"/>
        </w:tabs>
        <w:spacing w:before="120" w:after="0"/>
        <w:ind w:right="-51"/>
        <w:rPr>
          <w:rFonts w:ascii="Arial Mäori" w:hAnsi="Arial Mäori"/>
        </w:rPr>
      </w:pPr>
      <w:r>
        <w:rPr>
          <w:rFonts w:ascii="Arial Mäori" w:hAnsi="Arial Mäori"/>
        </w:rPr>
        <w:t>determine the person’s suitability for a specific service or type of assistance, including environmental support</w:t>
      </w:r>
    </w:p>
    <w:p w14:paraId="2C658AC3" w14:textId="77777777" w:rsidR="00777DDE" w:rsidRDefault="00777DDE" w:rsidP="00C2539A">
      <w:pPr>
        <w:pStyle w:val="BodyText2"/>
        <w:numPr>
          <w:ilvl w:val="0"/>
          <w:numId w:val="93"/>
        </w:numPr>
        <w:tabs>
          <w:tab w:val="clear" w:pos="792"/>
          <w:tab w:val="num" w:pos="337"/>
        </w:tabs>
        <w:spacing w:before="120" w:after="0"/>
        <w:ind w:right="-51"/>
        <w:rPr>
          <w:rFonts w:ascii="Arial Mäori" w:hAnsi="Arial Mäori"/>
        </w:rPr>
      </w:pPr>
      <w:r>
        <w:rPr>
          <w:rFonts w:ascii="Arial Mäori" w:hAnsi="Arial Mäori"/>
        </w:rPr>
        <w:t>make recommendations on how specific needs of the individual can be met (e.g. communication support, activities of daily living (ADL), mobility assistance)</w:t>
      </w:r>
    </w:p>
    <w:p w14:paraId="4E891AC1" w14:textId="77777777" w:rsidR="00777DDE" w:rsidRDefault="00777DDE" w:rsidP="00C2539A">
      <w:pPr>
        <w:pStyle w:val="BodyText2"/>
        <w:numPr>
          <w:ilvl w:val="0"/>
          <w:numId w:val="93"/>
        </w:numPr>
        <w:tabs>
          <w:tab w:val="clear" w:pos="792"/>
          <w:tab w:val="num" w:pos="337"/>
        </w:tabs>
        <w:spacing w:before="120" w:after="0"/>
        <w:ind w:right="-51"/>
        <w:rPr>
          <w:rFonts w:ascii="Arial Mäori" w:hAnsi="Arial Mäori"/>
        </w:rPr>
      </w:pPr>
      <w:r>
        <w:rPr>
          <w:rFonts w:ascii="Arial Mäori" w:hAnsi="Arial Mäori"/>
        </w:rPr>
        <w:t>provide advice on how support services can assist in furthering the rehabilitation process</w:t>
      </w:r>
    </w:p>
    <w:p w14:paraId="7CD435A0" w14:textId="77777777" w:rsidR="00777DDE" w:rsidRDefault="00777DDE" w:rsidP="005F3BBC">
      <w:pPr>
        <w:pStyle w:val="BodyText2"/>
        <w:tabs>
          <w:tab w:val="clear" w:pos="851"/>
          <w:tab w:val="clear" w:pos="2977"/>
        </w:tabs>
        <w:spacing w:before="120" w:after="0"/>
        <w:ind w:right="-51"/>
        <w:rPr>
          <w:rFonts w:ascii="Arial Mäori" w:hAnsi="Arial Mäori"/>
        </w:rPr>
      </w:pPr>
      <w:r>
        <w:rPr>
          <w:rFonts w:ascii="Arial Mäori" w:hAnsi="Arial Mäori"/>
        </w:rPr>
        <w:t xml:space="preserve">The NASC will also identify and facilitate access to assessors funded by other government departments e.g. education, vocational. </w:t>
      </w:r>
    </w:p>
    <w:p w14:paraId="741A4152" w14:textId="77777777" w:rsidR="00777DDE" w:rsidRDefault="00777DDE" w:rsidP="005F3BBC">
      <w:pPr>
        <w:pStyle w:val="TEXT"/>
        <w:rPr>
          <w:rFonts w:cs="Arial Mäori"/>
          <w:sz w:val="24"/>
          <w:highlight w:val="green"/>
        </w:rPr>
      </w:pPr>
    </w:p>
    <w:p w14:paraId="2E48CCEB" w14:textId="77777777" w:rsidR="00777DDE" w:rsidRDefault="00777DDE" w:rsidP="005F3BBC">
      <w:pPr>
        <w:pStyle w:val="BodyText2"/>
        <w:spacing w:after="0"/>
        <w:ind w:left="855" w:right="-51"/>
        <w:rPr>
          <w:rFonts w:ascii="Arial Mäori" w:hAnsi="Arial Mäori"/>
        </w:rPr>
      </w:pPr>
    </w:p>
    <w:p w14:paraId="39EA1D07" w14:textId="77777777" w:rsidR="00777DDE" w:rsidRDefault="00777DDE" w:rsidP="005F3BBC">
      <w:pPr>
        <w:pStyle w:val="BodyText2"/>
        <w:tabs>
          <w:tab w:val="clear" w:pos="851"/>
          <w:tab w:val="left" w:pos="855"/>
        </w:tabs>
        <w:spacing w:after="0"/>
        <w:ind w:right="-51"/>
        <w:rPr>
          <w:rFonts w:ascii="Arial Mäori" w:hAnsi="Arial Mäori"/>
          <w:b/>
          <w:bCs/>
        </w:rPr>
      </w:pPr>
      <w:bookmarkStart w:id="35" w:name="_Toc480703054"/>
      <w:bookmarkStart w:id="36" w:name="_Toc21315760"/>
      <w:r>
        <w:rPr>
          <w:rFonts w:ascii="Arial Mäori" w:hAnsi="Arial Mäori"/>
          <w:b/>
          <w:bCs/>
        </w:rPr>
        <w:t>5.4</w:t>
      </w:r>
      <w:r>
        <w:rPr>
          <w:rFonts w:ascii="Arial Mäori" w:hAnsi="Arial Mäori"/>
          <w:b/>
          <w:bCs/>
        </w:rPr>
        <w:tab/>
        <w:t>Service Co-ordination</w:t>
      </w:r>
      <w:bookmarkEnd w:id="35"/>
      <w:bookmarkEnd w:id="36"/>
    </w:p>
    <w:p w14:paraId="65685E39" w14:textId="77777777" w:rsidR="00777DDE" w:rsidRDefault="00777DDE" w:rsidP="005F3BBC">
      <w:pPr>
        <w:pStyle w:val="BodyText2"/>
        <w:tabs>
          <w:tab w:val="clear" w:pos="851"/>
          <w:tab w:val="left" w:pos="0"/>
        </w:tabs>
        <w:spacing w:after="0"/>
        <w:ind w:right="-51"/>
        <w:rPr>
          <w:rFonts w:ascii="Arial Mäori" w:hAnsi="Arial Mäori"/>
        </w:rPr>
      </w:pPr>
      <w:r>
        <w:rPr>
          <w:rFonts w:ascii="Arial Mäori" w:hAnsi="Arial Mäori"/>
        </w:rPr>
        <w:t xml:space="preserve">The NASC is required to undertake service planning and service co-ordination, and agree a support plan with the person that indicates how prioritised needs will be met. </w:t>
      </w:r>
    </w:p>
    <w:p w14:paraId="6FF391E3" w14:textId="77777777" w:rsidR="00777DDE" w:rsidRDefault="00777DDE" w:rsidP="005F3BBC">
      <w:pPr>
        <w:pStyle w:val="BodyText2"/>
        <w:tabs>
          <w:tab w:val="clear" w:pos="851"/>
          <w:tab w:val="left" w:pos="0"/>
        </w:tabs>
        <w:spacing w:after="0"/>
        <w:ind w:right="-51"/>
        <w:rPr>
          <w:rFonts w:ascii="Arial Mäori" w:hAnsi="Arial Mäori"/>
        </w:rPr>
      </w:pPr>
    </w:p>
    <w:p w14:paraId="6E30A1DB" w14:textId="77777777" w:rsidR="00777DDE" w:rsidRDefault="00777DDE" w:rsidP="005F3BBC">
      <w:pPr>
        <w:pStyle w:val="BodyText2"/>
        <w:tabs>
          <w:tab w:val="clear" w:pos="851"/>
          <w:tab w:val="left" w:pos="0"/>
        </w:tabs>
        <w:spacing w:after="0"/>
        <w:ind w:right="-51"/>
        <w:rPr>
          <w:rFonts w:ascii="Arial Mäori" w:hAnsi="Arial Mäori"/>
        </w:rPr>
      </w:pPr>
      <w:r>
        <w:rPr>
          <w:rFonts w:ascii="Arial Mäori" w:hAnsi="Arial Mäori"/>
        </w:rPr>
        <w:t xml:space="preserve">The service co-ordinator will ensure that, wherever possible, the person has a choice of service options, including involvement of family, community, voluntary or private (personally funded) services. The service coordinator will support and/or arrange </w:t>
      </w:r>
      <w:r>
        <w:rPr>
          <w:rFonts w:ascii="Arial Mäori" w:hAnsi="Arial Mäori"/>
          <w:lang w:val="en-NZ"/>
        </w:rPr>
        <w:t xml:space="preserve">innovative and flexible individually focussed service packages. </w:t>
      </w:r>
      <w:r>
        <w:rPr>
          <w:rFonts w:ascii="Arial Mäori" w:hAnsi="Arial Mäori"/>
        </w:rPr>
        <w:t xml:space="preserve">Where appropriate services are not available the service co-ordinator and the person will consider other possible options for meeting the support needs. </w:t>
      </w:r>
    </w:p>
    <w:p w14:paraId="5ABE3A14" w14:textId="77777777" w:rsidR="00777DDE" w:rsidRDefault="00777DDE" w:rsidP="005F3BBC">
      <w:pPr>
        <w:pStyle w:val="BodyText2"/>
        <w:tabs>
          <w:tab w:val="clear" w:pos="851"/>
          <w:tab w:val="left" w:pos="0"/>
        </w:tabs>
        <w:spacing w:after="0"/>
        <w:ind w:right="-51"/>
        <w:rPr>
          <w:rFonts w:ascii="Arial Mäori" w:hAnsi="Arial Mäori"/>
        </w:rPr>
      </w:pPr>
    </w:p>
    <w:p w14:paraId="4EC70448" w14:textId="213B3E2C" w:rsidR="00777DDE" w:rsidRDefault="00777DDE" w:rsidP="005F3BBC">
      <w:pPr>
        <w:pStyle w:val="yeloowbul"/>
        <w:numPr>
          <w:ilvl w:val="0"/>
          <w:numId w:val="0"/>
        </w:numPr>
        <w:shd w:val="clear" w:color="auto" w:fill="auto"/>
        <w:tabs>
          <w:tab w:val="left" w:pos="0"/>
        </w:tabs>
        <w:rPr>
          <w:rFonts w:cs="Arial Mäori"/>
          <w:color w:val="auto"/>
          <w:sz w:val="24"/>
        </w:rPr>
      </w:pPr>
      <w:r>
        <w:rPr>
          <w:rFonts w:cs="Arial Mäori"/>
          <w:color w:val="auto"/>
          <w:sz w:val="24"/>
        </w:rPr>
        <w:t>Consideration of natural supports will be included in assessment and coordination processes for all people.</w:t>
      </w:r>
      <w:r w:rsidR="008A12B8">
        <w:rPr>
          <w:rFonts w:cs="Arial Mäori"/>
          <w:color w:val="auto"/>
          <w:sz w:val="24"/>
        </w:rPr>
        <w:t xml:space="preserve"> </w:t>
      </w:r>
      <w:r>
        <w:rPr>
          <w:rFonts w:cs="Arial Mäori"/>
          <w:color w:val="auto"/>
          <w:sz w:val="24"/>
        </w:rPr>
        <w:t xml:space="preserve">Natural supports include but are not limited to friends, both </w:t>
      </w:r>
      <w:r>
        <w:rPr>
          <w:rFonts w:cs="Arial Mäori"/>
          <w:color w:val="auto"/>
          <w:sz w:val="24"/>
        </w:rPr>
        <w:lastRenderedPageBreak/>
        <w:t>outside and in service settings; immediate and extended wh</w:t>
      </w:r>
      <w:r w:rsidR="008D768F">
        <w:rPr>
          <w:rFonts w:ascii="Arial" w:hAnsi="Arial" w:cs="Arial"/>
          <w:color w:val="auto"/>
          <w:sz w:val="24"/>
        </w:rPr>
        <w:t>ā</w:t>
      </w:r>
      <w:r>
        <w:rPr>
          <w:rFonts w:cs="Arial Mäori"/>
          <w:color w:val="auto"/>
          <w:sz w:val="24"/>
        </w:rPr>
        <w:t>nau members including hap</w:t>
      </w:r>
      <w:r w:rsidR="008D768F">
        <w:rPr>
          <w:rFonts w:ascii="Arial" w:hAnsi="Arial" w:cs="Arial"/>
          <w:color w:val="auto"/>
          <w:sz w:val="24"/>
        </w:rPr>
        <w:t>ū</w:t>
      </w:r>
      <w:r>
        <w:rPr>
          <w:rFonts w:cs="Arial Mäori"/>
          <w:color w:val="auto"/>
          <w:sz w:val="24"/>
        </w:rPr>
        <w:t xml:space="preserve"> and iwi; community activities/groups/education and courses; neighbours; workplaces.</w:t>
      </w:r>
    </w:p>
    <w:p w14:paraId="02FDC6E0" w14:textId="77777777" w:rsidR="008A12B8" w:rsidRDefault="008A12B8" w:rsidP="005F3BBC">
      <w:pPr>
        <w:pStyle w:val="BodyText2"/>
        <w:tabs>
          <w:tab w:val="clear" w:pos="851"/>
          <w:tab w:val="left" w:pos="0"/>
        </w:tabs>
        <w:spacing w:after="0"/>
        <w:ind w:right="-51"/>
      </w:pPr>
    </w:p>
    <w:p w14:paraId="38260F56" w14:textId="78CCEF34" w:rsidR="00777DDE" w:rsidRDefault="00777DDE" w:rsidP="005F3BBC">
      <w:pPr>
        <w:pStyle w:val="BodyText2"/>
        <w:tabs>
          <w:tab w:val="clear" w:pos="851"/>
          <w:tab w:val="left" w:pos="0"/>
        </w:tabs>
        <w:spacing w:after="0"/>
        <w:ind w:right="-51"/>
      </w:pPr>
      <w:r>
        <w:t>The place of natural supports in a person's life is likely to be an important part of Mauriora.  Tangata whaikaha  should be encouraged to think about who or what these supports might be and should be supported to have contact with them, or, where no supports exist, should be supported to explore the possibilities of developing them.</w:t>
      </w:r>
    </w:p>
    <w:p w14:paraId="27272F42" w14:textId="77777777" w:rsidR="00777DDE" w:rsidRDefault="00777DDE" w:rsidP="005F3BBC">
      <w:pPr>
        <w:pStyle w:val="BodyText2"/>
        <w:spacing w:after="0"/>
        <w:ind w:left="855" w:right="-51"/>
        <w:rPr>
          <w:rFonts w:ascii="Arial Mäori" w:hAnsi="Arial Mäori"/>
        </w:rPr>
      </w:pPr>
    </w:p>
    <w:p w14:paraId="254CC8BA" w14:textId="77777777" w:rsidR="00777DDE" w:rsidRDefault="00777DDE" w:rsidP="005F3BBC">
      <w:pPr>
        <w:pStyle w:val="BodyText2"/>
        <w:tabs>
          <w:tab w:val="clear" w:pos="851"/>
          <w:tab w:val="left" w:pos="0"/>
        </w:tabs>
        <w:spacing w:after="0"/>
        <w:ind w:right="-51"/>
        <w:rPr>
          <w:rFonts w:ascii="Arial Mäori" w:hAnsi="Arial Mäori"/>
        </w:rPr>
      </w:pPr>
      <w:r>
        <w:rPr>
          <w:rFonts w:ascii="Arial Mäori" w:hAnsi="Arial Mäori"/>
        </w:rPr>
        <w:t>Service co-ordination will:</w:t>
      </w:r>
    </w:p>
    <w:p w14:paraId="0DBD4191" w14:textId="77777777" w:rsidR="00777DDE" w:rsidRDefault="00777DDE" w:rsidP="005F3BBC">
      <w:pPr>
        <w:pStyle w:val="BodyText2"/>
        <w:spacing w:after="0"/>
        <w:ind w:left="855" w:right="-51"/>
        <w:rPr>
          <w:rFonts w:ascii="Arial Mäori" w:hAnsi="Arial Mäori"/>
        </w:rPr>
      </w:pPr>
    </w:p>
    <w:p w14:paraId="308921C8" w14:textId="77777777" w:rsidR="00777DDE" w:rsidRDefault="00777DDE" w:rsidP="00C2539A">
      <w:pPr>
        <w:pStyle w:val="BodyText2"/>
        <w:numPr>
          <w:ilvl w:val="0"/>
          <w:numId w:val="94"/>
        </w:numPr>
        <w:tabs>
          <w:tab w:val="clear" w:pos="792"/>
          <w:tab w:val="clear" w:pos="851"/>
          <w:tab w:val="num" w:pos="337"/>
        </w:tabs>
        <w:spacing w:after="0"/>
        <w:ind w:right="-51"/>
        <w:rPr>
          <w:rFonts w:ascii="Arial Mäori" w:hAnsi="Arial Mäori"/>
        </w:rPr>
      </w:pPr>
      <w:r>
        <w:rPr>
          <w:rFonts w:ascii="Arial Mäori" w:hAnsi="Arial Mäori"/>
        </w:rPr>
        <w:t>commence immediately following completion of the needs assessment.   However, as the NASC is accountable for meeting the safety needs of the person, service co-ordination may need to commence before the completion of the assessment. Access to support services that maintain the safety and/ or dignity needs of the person should not be delayed where the completion of the needs assessment is subject to delays e.g. time involved in accessing or completing specialised assessments</w:t>
      </w:r>
    </w:p>
    <w:p w14:paraId="17E1C1C9" w14:textId="77777777" w:rsidR="00777DDE" w:rsidRDefault="00777DDE" w:rsidP="00C2539A">
      <w:pPr>
        <w:pStyle w:val="BodyText2"/>
        <w:numPr>
          <w:ilvl w:val="0"/>
          <w:numId w:val="94"/>
        </w:numPr>
        <w:tabs>
          <w:tab w:val="clear" w:pos="792"/>
          <w:tab w:val="clear" w:pos="851"/>
          <w:tab w:val="num" w:pos="337"/>
        </w:tabs>
        <w:spacing w:before="120" w:after="0"/>
        <w:ind w:right="-51"/>
        <w:rPr>
          <w:rFonts w:ascii="Arial Mäori" w:hAnsi="Arial Mäori"/>
        </w:rPr>
      </w:pPr>
      <w:r>
        <w:rPr>
          <w:rFonts w:ascii="Arial Mäori" w:hAnsi="Arial Mäori"/>
        </w:rPr>
        <w:t>confirm financial eligibility for disability support services</w:t>
      </w:r>
    </w:p>
    <w:p w14:paraId="4AD4047A" w14:textId="57559898" w:rsidR="00777DDE" w:rsidRDefault="00777DDE" w:rsidP="00C2539A">
      <w:pPr>
        <w:pStyle w:val="BodyText2"/>
        <w:numPr>
          <w:ilvl w:val="0"/>
          <w:numId w:val="94"/>
        </w:numPr>
        <w:tabs>
          <w:tab w:val="clear" w:pos="792"/>
          <w:tab w:val="num" w:pos="337"/>
        </w:tabs>
        <w:spacing w:before="120" w:after="0"/>
        <w:ind w:right="-51"/>
        <w:rPr>
          <w:rFonts w:ascii="Arial Mäori" w:hAnsi="Arial Mäori"/>
        </w:rPr>
      </w:pPr>
      <w:r>
        <w:rPr>
          <w:rFonts w:ascii="Arial Mäori" w:hAnsi="Arial Mäori"/>
        </w:rPr>
        <w:t>provide information to the person on all their options, including available service providers. The person should have the opportunity to choose the support service provider from whom they will receive services. The NASC will then refer the person to the chosen service provider</w:t>
      </w:r>
    </w:p>
    <w:p w14:paraId="42BC8899" w14:textId="77777777" w:rsidR="00777DDE" w:rsidRDefault="00777DDE" w:rsidP="00C2539A">
      <w:pPr>
        <w:pStyle w:val="BodyText2"/>
        <w:numPr>
          <w:ilvl w:val="0"/>
          <w:numId w:val="94"/>
        </w:numPr>
        <w:tabs>
          <w:tab w:val="clear" w:pos="792"/>
          <w:tab w:val="num" w:pos="337"/>
        </w:tabs>
        <w:spacing w:before="120" w:after="0"/>
        <w:ind w:right="-51"/>
        <w:rPr>
          <w:rFonts w:ascii="Arial Mäori" w:hAnsi="Arial Mäori"/>
        </w:rPr>
      </w:pPr>
      <w:r>
        <w:rPr>
          <w:rFonts w:ascii="Arial Mäori" w:hAnsi="Arial Mäori"/>
        </w:rPr>
        <w:t>develop an individualised support plan with the person, focusing on support for prioritised needs and goals</w:t>
      </w:r>
    </w:p>
    <w:p w14:paraId="55D12BF9" w14:textId="77777777" w:rsidR="00777DDE" w:rsidRDefault="00777DDE" w:rsidP="00C2539A">
      <w:pPr>
        <w:pStyle w:val="BodyText2"/>
        <w:numPr>
          <w:ilvl w:val="0"/>
          <w:numId w:val="94"/>
        </w:numPr>
        <w:tabs>
          <w:tab w:val="clear" w:pos="792"/>
          <w:tab w:val="num" w:pos="337"/>
        </w:tabs>
        <w:spacing w:before="120" w:after="0"/>
        <w:ind w:right="-51"/>
        <w:rPr>
          <w:rFonts w:ascii="Arial Mäori" w:hAnsi="Arial Mäori"/>
        </w:rPr>
      </w:pPr>
      <w:r>
        <w:rPr>
          <w:rFonts w:ascii="Arial Mäori" w:hAnsi="Arial Mäori"/>
        </w:rPr>
        <w:t>prioritise access to publicly funded services</w:t>
      </w:r>
    </w:p>
    <w:p w14:paraId="5490D9DB" w14:textId="6E8C63E6" w:rsidR="00777DDE" w:rsidRDefault="00777DDE" w:rsidP="00C2539A">
      <w:pPr>
        <w:pStyle w:val="BodyText2"/>
        <w:numPr>
          <w:ilvl w:val="0"/>
          <w:numId w:val="94"/>
        </w:numPr>
        <w:tabs>
          <w:tab w:val="clear" w:pos="792"/>
          <w:tab w:val="num" w:pos="337"/>
        </w:tabs>
        <w:spacing w:before="120" w:after="0"/>
        <w:ind w:right="-51"/>
        <w:rPr>
          <w:rFonts w:ascii="Arial Mäori" w:hAnsi="Arial Mäori"/>
        </w:rPr>
      </w:pPr>
      <w:r>
        <w:rPr>
          <w:rFonts w:ascii="Arial Mäori" w:hAnsi="Arial Mäori"/>
        </w:rPr>
        <w:t xml:space="preserve">ensure that the service package is cost effective, affordable and equitable and can be provided within the NASC defined budget and the Ministry’s guidelines </w:t>
      </w:r>
    </w:p>
    <w:p w14:paraId="54027DB3" w14:textId="7D855730" w:rsidR="00777DDE" w:rsidRDefault="00777DDE" w:rsidP="00C2539A">
      <w:pPr>
        <w:pStyle w:val="BodyText2"/>
        <w:numPr>
          <w:ilvl w:val="0"/>
          <w:numId w:val="94"/>
        </w:numPr>
        <w:tabs>
          <w:tab w:val="clear" w:pos="792"/>
          <w:tab w:val="num" w:pos="337"/>
        </w:tabs>
        <w:spacing w:before="120" w:after="0"/>
        <w:ind w:right="-51"/>
        <w:rPr>
          <w:rFonts w:ascii="Arial Mäori" w:hAnsi="Arial Mäori"/>
        </w:rPr>
      </w:pPr>
      <w:r>
        <w:rPr>
          <w:rFonts w:ascii="Arial Mäori" w:hAnsi="Arial Mäori"/>
        </w:rPr>
        <w:t>ensure that all aspects of the package of services are co-ordinated and that services made available through the NASC budget are accessible by the person.  The NASC should ensure, to the extent possible, that services provided by external agencies are co-ordinated and not duplicated</w:t>
      </w:r>
    </w:p>
    <w:p w14:paraId="7E9D1F61" w14:textId="77777777" w:rsidR="00777DDE" w:rsidRDefault="00777DDE" w:rsidP="005F3BBC">
      <w:pPr>
        <w:pStyle w:val="BodyText2"/>
        <w:spacing w:after="0"/>
        <w:ind w:left="855" w:right="-51"/>
        <w:rPr>
          <w:rFonts w:ascii="Arial Mäori" w:hAnsi="Arial Mäori"/>
        </w:rPr>
      </w:pPr>
    </w:p>
    <w:p w14:paraId="6CC9C6E5" w14:textId="77777777" w:rsidR="00777DDE" w:rsidRDefault="00777DDE" w:rsidP="005F3BBC">
      <w:pPr>
        <w:pStyle w:val="BodyText2"/>
        <w:spacing w:after="0"/>
        <w:ind w:right="-51"/>
        <w:rPr>
          <w:rFonts w:ascii="Arial Mäori" w:hAnsi="Arial Mäori"/>
        </w:rPr>
      </w:pPr>
      <w:r>
        <w:rPr>
          <w:rFonts w:ascii="Arial Mäori" w:hAnsi="Arial Mäori"/>
        </w:rPr>
        <w:t xml:space="preserve">Further information on the process and requirements for delivering service co-ordination is provided in the </w:t>
      </w:r>
      <w:r>
        <w:rPr>
          <w:rFonts w:ascii="Arial Mäori" w:hAnsi="Arial Mäori"/>
          <w:i/>
          <w:iCs/>
        </w:rPr>
        <w:t xml:space="preserve">Guidelines for Service Co-ordination </w:t>
      </w:r>
      <w:r>
        <w:rPr>
          <w:rFonts w:ascii="Arial Mäori" w:hAnsi="Arial Mäori"/>
        </w:rPr>
        <w:t xml:space="preserve">(MOH1995), </w:t>
      </w:r>
      <w:r>
        <w:rPr>
          <w:rFonts w:ascii="Arial Mäori" w:hAnsi="Arial Mäori"/>
          <w:i/>
          <w:iCs/>
        </w:rPr>
        <w:t xml:space="preserve">Standards for Service Coordination </w:t>
      </w:r>
      <w:r>
        <w:rPr>
          <w:rFonts w:ascii="Arial Mäori" w:hAnsi="Arial Mäori"/>
        </w:rPr>
        <w:t xml:space="preserve">(MOH 1999) and </w:t>
      </w:r>
      <w:r>
        <w:rPr>
          <w:rFonts w:ascii="Arial Mäori" w:hAnsi="Arial Mäori"/>
          <w:i/>
          <w:iCs/>
        </w:rPr>
        <w:t>Support Needs Assessment and Service Coordination Policy, Procedure and Information Reporting Guidelines</w:t>
      </w:r>
      <w:r>
        <w:rPr>
          <w:rFonts w:ascii="Arial Mäori" w:hAnsi="Arial Mäori"/>
        </w:rPr>
        <w:t xml:space="preserve"> (MOH 2002), including the Support Allocation Tool (SPA).</w:t>
      </w:r>
    </w:p>
    <w:p w14:paraId="13E0265F" w14:textId="77777777" w:rsidR="00777DDE" w:rsidRDefault="00777DDE" w:rsidP="005F3BBC">
      <w:pPr>
        <w:pStyle w:val="BodyText2"/>
        <w:spacing w:after="0"/>
        <w:ind w:left="855" w:right="-51"/>
        <w:rPr>
          <w:rFonts w:ascii="Arial Mäori" w:hAnsi="Arial Mäori"/>
        </w:rPr>
      </w:pPr>
    </w:p>
    <w:p w14:paraId="192CC2A3" w14:textId="77777777" w:rsidR="00777DDE" w:rsidRDefault="00777DDE" w:rsidP="005F3BBC">
      <w:pPr>
        <w:pStyle w:val="BodyText2"/>
        <w:tabs>
          <w:tab w:val="clear" w:pos="851"/>
          <w:tab w:val="left" w:pos="855"/>
        </w:tabs>
        <w:spacing w:after="0"/>
        <w:ind w:right="-51"/>
        <w:rPr>
          <w:rFonts w:ascii="Arial Mäori" w:hAnsi="Arial Mäori"/>
          <w:b/>
          <w:bCs/>
        </w:rPr>
      </w:pPr>
      <w:bookmarkStart w:id="37" w:name="_Toc480703055"/>
      <w:bookmarkStart w:id="38" w:name="_Toc21315761"/>
      <w:r>
        <w:rPr>
          <w:rFonts w:ascii="Arial Mäori" w:hAnsi="Arial Mäori"/>
          <w:b/>
          <w:bCs/>
        </w:rPr>
        <w:t>5.5</w:t>
      </w:r>
      <w:r>
        <w:rPr>
          <w:rFonts w:ascii="Arial Mäori" w:hAnsi="Arial Mäori"/>
          <w:b/>
          <w:bCs/>
        </w:rPr>
        <w:tab/>
        <w:t>Intensive Service Co-ordination</w:t>
      </w:r>
      <w:bookmarkEnd w:id="37"/>
      <w:bookmarkEnd w:id="38"/>
    </w:p>
    <w:p w14:paraId="65339C90" w14:textId="77777777" w:rsidR="00777DDE" w:rsidRDefault="00777DDE" w:rsidP="005F3BBC">
      <w:pPr>
        <w:pStyle w:val="BodyText2"/>
        <w:tabs>
          <w:tab w:val="clear" w:pos="851"/>
          <w:tab w:val="left" w:pos="0"/>
        </w:tabs>
        <w:spacing w:after="0"/>
        <w:ind w:right="-51"/>
        <w:rPr>
          <w:rFonts w:ascii="Arial Mäori" w:hAnsi="Arial Mäori"/>
        </w:rPr>
      </w:pPr>
      <w:r>
        <w:rPr>
          <w:rFonts w:ascii="Arial Mäori" w:hAnsi="Arial Mäori"/>
        </w:rPr>
        <w:t>The NASC is responsible for providing intensive service co-ordination for the small number of people with high and complex needs, usually requiring the involvement of multiple providers and ongoing problem solving. Intensive service co-ordination requires an ongoing relationship between the person and the co-ordinator. The decision that intensive service coordination is needed will be made by the service co-ordinator following assessment.</w:t>
      </w:r>
    </w:p>
    <w:p w14:paraId="080A26BE" w14:textId="77777777" w:rsidR="00777DDE" w:rsidRDefault="00777DDE" w:rsidP="005F3BBC">
      <w:pPr>
        <w:pStyle w:val="BodyText2"/>
        <w:tabs>
          <w:tab w:val="clear" w:pos="851"/>
          <w:tab w:val="left" w:pos="0"/>
        </w:tabs>
        <w:spacing w:after="0"/>
        <w:ind w:right="-51"/>
        <w:rPr>
          <w:rFonts w:ascii="Arial Mäori" w:hAnsi="Arial Mäori"/>
        </w:rPr>
      </w:pPr>
    </w:p>
    <w:p w14:paraId="087D061E" w14:textId="6889CC3D" w:rsidR="00777DDE" w:rsidRDefault="00777DDE" w:rsidP="005F3BBC">
      <w:pPr>
        <w:pStyle w:val="BodyText2"/>
        <w:tabs>
          <w:tab w:val="clear" w:pos="851"/>
          <w:tab w:val="left" w:pos="0"/>
        </w:tabs>
        <w:spacing w:after="0"/>
        <w:ind w:right="-51"/>
        <w:rPr>
          <w:rFonts w:ascii="Arial Mäori" w:hAnsi="Arial Mäori"/>
        </w:rPr>
      </w:pPr>
      <w:r>
        <w:rPr>
          <w:rFonts w:ascii="Arial Mäori" w:hAnsi="Arial Mäori"/>
        </w:rPr>
        <w:lastRenderedPageBreak/>
        <w:t>The tasks of intensive service co-ordination include</w:t>
      </w:r>
      <w:r w:rsidR="00BC137C">
        <w:rPr>
          <w:rFonts w:ascii="Arial Mäori" w:hAnsi="Arial Mäori"/>
        </w:rPr>
        <w:t xml:space="preserve"> but are not limited to</w:t>
      </w:r>
      <w:r>
        <w:rPr>
          <w:rFonts w:ascii="Arial Mäori" w:hAnsi="Arial Mäori"/>
        </w:rPr>
        <w:t>:</w:t>
      </w:r>
    </w:p>
    <w:p w14:paraId="3F605E20" w14:textId="77777777" w:rsidR="00777DDE" w:rsidRDefault="00777DDE" w:rsidP="005F3BBC">
      <w:pPr>
        <w:pStyle w:val="BodyText2"/>
        <w:spacing w:after="0"/>
        <w:ind w:left="855" w:right="-51"/>
        <w:rPr>
          <w:rFonts w:ascii="Arial Mäori" w:hAnsi="Arial Mäori"/>
        </w:rPr>
      </w:pPr>
    </w:p>
    <w:p w14:paraId="6F07D86D" w14:textId="57463191" w:rsidR="00777DDE" w:rsidRDefault="00777DDE" w:rsidP="00C2539A">
      <w:pPr>
        <w:pStyle w:val="BodyText2"/>
        <w:numPr>
          <w:ilvl w:val="0"/>
          <w:numId w:val="95"/>
        </w:numPr>
        <w:tabs>
          <w:tab w:val="clear" w:pos="792"/>
          <w:tab w:val="num" w:pos="337"/>
        </w:tabs>
        <w:spacing w:after="0"/>
        <w:ind w:right="-51"/>
        <w:rPr>
          <w:rFonts w:ascii="Arial Mäori" w:hAnsi="Arial Mäori"/>
        </w:rPr>
      </w:pPr>
      <w:r>
        <w:rPr>
          <w:rFonts w:ascii="Arial Mäori" w:hAnsi="Arial Mäori"/>
        </w:rPr>
        <w:t>negotiating the most appropriate means for achieving the desired outcomes and respective responsibilities with service providers and other sectors, for example education, justice, police, High and Complex Needs Unit MSD for children</w:t>
      </w:r>
    </w:p>
    <w:p w14:paraId="1B06AF88" w14:textId="77777777" w:rsidR="00777DDE" w:rsidRDefault="00777DDE" w:rsidP="00C2539A">
      <w:pPr>
        <w:pStyle w:val="BodyText2"/>
        <w:numPr>
          <w:ilvl w:val="0"/>
          <w:numId w:val="95"/>
        </w:numPr>
        <w:tabs>
          <w:tab w:val="clear" w:pos="792"/>
          <w:tab w:val="num" w:pos="337"/>
        </w:tabs>
        <w:spacing w:before="120" w:after="0"/>
        <w:ind w:right="-51"/>
        <w:rPr>
          <w:rFonts w:ascii="Arial Mäori" w:hAnsi="Arial Mäori"/>
        </w:rPr>
      </w:pPr>
      <w:r>
        <w:rPr>
          <w:rFonts w:ascii="Arial Mäori" w:hAnsi="Arial Mäori"/>
        </w:rPr>
        <w:t xml:space="preserve">arranging interim and crisis service provision pending further assessment </w:t>
      </w:r>
    </w:p>
    <w:p w14:paraId="6A88B777" w14:textId="77777777" w:rsidR="00777DDE" w:rsidRDefault="00777DDE" w:rsidP="00C2539A">
      <w:pPr>
        <w:pStyle w:val="BodyText2"/>
        <w:numPr>
          <w:ilvl w:val="0"/>
          <w:numId w:val="95"/>
        </w:numPr>
        <w:tabs>
          <w:tab w:val="clear" w:pos="792"/>
          <w:tab w:val="num" w:pos="337"/>
        </w:tabs>
        <w:spacing w:before="120" w:after="0"/>
        <w:ind w:right="-51"/>
        <w:rPr>
          <w:rFonts w:ascii="Arial Mäori" w:hAnsi="Arial Mäori"/>
        </w:rPr>
      </w:pPr>
      <w:r>
        <w:rPr>
          <w:rFonts w:ascii="Arial Mäori" w:hAnsi="Arial Mäori"/>
        </w:rPr>
        <w:t>involvement with specialised services e.g. Mental Health, for assessment and treatment planning, including joint needs assessment and service co-ordination for people with a dual diagnosis of intellectual disability and mental health</w:t>
      </w:r>
    </w:p>
    <w:p w14:paraId="19F33FE0" w14:textId="77777777" w:rsidR="00777DDE" w:rsidRDefault="00777DDE" w:rsidP="00C2539A">
      <w:pPr>
        <w:pStyle w:val="BodyText2"/>
        <w:numPr>
          <w:ilvl w:val="0"/>
          <w:numId w:val="95"/>
        </w:numPr>
        <w:tabs>
          <w:tab w:val="clear" w:pos="792"/>
          <w:tab w:val="num" w:pos="337"/>
        </w:tabs>
        <w:spacing w:before="120" w:after="0"/>
        <w:ind w:right="-51"/>
        <w:rPr>
          <w:rFonts w:ascii="Arial Mäori" w:hAnsi="Arial Mäori"/>
        </w:rPr>
      </w:pPr>
      <w:r>
        <w:rPr>
          <w:rFonts w:ascii="Arial Mäori" w:hAnsi="Arial Mäori"/>
        </w:rPr>
        <w:t xml:space="preserve">convening or participating in meetings as required with the person and those involved in the development and/or implementation of a support plan </w:t>
      </w:r>
    </w:p>
    <w:p w14:paraId="23E64094" w14:textId="3AE85920" w:rsidR="00777DDE" w:rsidRDefault="00777DDE" w:rsidP="00C2539A">
      <w:pPr>
        <w:pStyle w:val="BodyText2"/>
        <w:numPr>
          <w:ilvl w:val="0"/>
          <w:numId w:val="95"/>
        </w:numPr>
        <w:tabs>
          <w:tab w:val="clear" w:pos="792"/>
          <w:tab w:val="num" w:pos="337"/>
        </w:tabs>
        <w:spacing w:before="120" w:after="0"/>
        <w:ind w:right="-51"/>
        <w:rPr>
          <w:rFonts w:ascii="Arial Mäori" w:hAnsi="Arial Mäori"/>
        </w:rPr>
      </w:pPr>
      <w:r>
        <w:rPr>
          <w:rFonts w:ascii="Arial Mäori" w:hAnsi="Arial Mäori"/>
        </w:rPr>
        <w:t>monitoring the delivery of the support plan, review of needs and revision of the support plan at regular, specified intervals</w:t>
      </w:r>
    </w:p>
    <w:p w14:paraId="53483D30" w14:textId="77777777" w:rsidR="00777DDE" w:rsidRDefault="00777DDE" w:rsidP="005F3BBC">
      <w:pPr>
        <w:pStyle w:val="BodyText2"/>
        <w:spacing w:after="0"/>
        <w:ind w:right="-51"/>
        <w:rPr>
          <w:rFonts w:ascii="Arial Mäori" w:hAnsi="Arial Mäori"/>
        </w:rPr>
      </w:pPr>
    </w:p>
    <w:p w14:paraId="156048F6" w14:textId="77777777" w:rsidR="00777DDE" w:rsidRDefault="00777DDE" w:rsidP="005F3BBC">
      <w:pPr>
        <w:pStyle w:val="BodyText2"/>
        <w:spacing w:after="0"/>
        <w:ind w:right="-51"/>
        <w:rPr>
          <w:rFonts w:ascii="Arial Mäori" w:hAnsi="Arial Mäori"/>
        </w:rPr>
      </w:pPr>
      <w:r>
        <w:rPr>
          <w:rFonts w:ascii="Arial Mäori" w:hAnsi="Arial Mäori"/>
        </w:rPr>
        <w:t>The NASC will:</w:t>
      </w:r>
    </w:p>
    <w:p w14:paraId="29DBB5C6" w14:textId="77777777" w:rsidR="00777DDE" w:rsidRDefault="00777DDE" w:rsidP="005F3BBC">
      <w:pPr>
        <w:pStyle w:val="BodyText2"/>
        <w:spacing w:after="0"/>
        <w:ind w:left="855" w:right="-51"/>
        <w:rPr>
          <w:rFonts w:ascii="Arial Mäori" w:hAnsi="Arial Mäori"/>
        </w:rPr>
      </w:pPr>
    </w:p>
    <w:p w14:paraId="6CD92D71" w14:textId="77777777" w:rsidR="00777DDE" w:rsidRDefault="00777DDE" w:rsidP="00C2539A">
      <w:pPr>
        <w:pStyle w:val="BodyText2"/>
        <w:numPr>
          <w:ilvl w:val="0"/>
          <w:numId w:val="96"/>
        </w:numPr>
        <w:tabs>
          <w:tab w:val="clear" w:pos="792"/>
          <w:tab w:val="num" w:pos="337"/>
        </w:tabs>
        <w:spacing w:after="0"/>
        <w:ind w:right="-51"/>
        <w:rPr>
          <w:rFonts w:ascii="Arial Mäori" w:hAnsi="Arial Mäori"/>
        </w:rPr>
      </w:pPr>
      <w:r>
        <w:rPr>
          <w:rFonts w:ascii="Arial Mäori" w:hAnsi="Arial Mäori"/>
        </w:rPr>
        <w:t>ensure that intensive service co-ordination is offered only to people with high and complex needs</w:t>
      </w:r>
    </w:p>
    <w:p w14:paraId="62B130F3" w14:textId="77777777" w:rsidR="00777DDE" w:rsidRDefault="00777DDE" w:rsidP="00C2539A">
      <w:pPr>
        <w:pStyle w:val="BodyText2"/>
        <w:numPr>
          <w:ilvl w:val="0"/>
          <w:numId w:val="96"/>
        </w:numPr>
        <w:tabs>
          <w:tab w:val="clear" w:pos="792"/>
          <w:tab w:val="num" w:pos="337"/>
        </w:tabs>
        <w:spacing w:before="120" w:after="0"/>
        <w:ind w:right="-51"/>
        <w:rPr>
          <w:rFonts w:ascii="Arial Mäori" w:hAnsi="Arial Mäori"/>
        </w:rPr>
      </w:pPr>
      <w:r>
        <w:rPr>
          <w:rFonts w:ascii="Arial Mäori" w:hAnsi="Arial Mäori"/>
        </w:rPr>
        <w:t>work with others involved in supporting the person to ensure all participants have a common understanding of the needs and goals of the person and are working together to achieve these</w:t>
      </w:r>
    </w:p>
    <w:p w14:paraId="42AFBF81" w14:textId="7EAFE51B" w:rsidR="00777DDE" w:rsidRDefault="00777DDE" w:rsidP="00C2539A">
      <w:pPr>
        <w:pStyle w:val="BodyText2"/>
        <w:numPr>
          <w:ilvl w:val="0"/>
          <w:numId w:val="96"/>
        </w:numPr>
        <w:tabs>
          <w:tab w:val="clear" w:pos="792"/>
          <w:tab w:val="num" w:pos="337"/>
        </w:tabs>
        <w:spacing w:before="120" w:after="0"/>
        <w:ind w:right="-51"/>
        <w:rPr>
          <w:rFonts w:ascii="Arial Mäori" w:hAnsi="Arial Mäori"/>
        </w:rPr>
      </w:pPr>
      <w:r>
        <w:rPr>
          <w:rFonts w:ascii="Arial Mäori" w:hAnsi="Arial Mäori"/>
        </w:rPr>
        <w:t>regularly review the needs of the person and the purpose of intensive service co-ordination to ensure that it is appropriate</w:t>
      </w:r>
    </w:p>
    <w:p w14:paraId="6B52A0E9" w14:textId="77777777" w:rsidR="00777DDE" w:rsidRDefault="00777DDE" w:rsidP="005F3BBC">
      <w:pPr>
        <w:pStyle w:val="BodyText2"/>
        <w:tabs>
          <w:tab w:val="num" w:pos="540"/>
        </w:tabs>
        <w:spacing w:after="0"/>
        <w:ind w:left="540" w:right="-51" w:hanging="540"/>
        <w:rPr>
          <w:rFonts w:ascii="Arial Mäori" w:hAnsi="Arial Mäori"/>
          <w:b/>
          <w:bCs/>
        </w:rPr>
      </w:pPr>
      <w:bookmarkStart w:id="39" w:name="_Toc480703056"/>
      <w:bookmarkStart w:id="40" w:name="_Toc21315762"/>
    </w:p>
    <w:p w14:paraId="5BF3FDCF" w14:textId="77777777" w:rsidR="00777DDE" w:rsidRDefault="00777DDE" w:rsidP="005F3BBC">
      <w:pPr>
        <w:pStyle w:val="BodyText2"/>
        <w:spacing w:after="0"/>
        <w:ind w:left="855" w:right="-51"/>
        <w:rPr>
          <w:rFonts w:ascii="Arial Mäori" w:hAnsi="Arial Mäori"/>
          <w:b/>
          <w:bCs/>
        </w:rPr>
      </w:pPr>
    </w:p>
    <w:p w14:paraId="3A5CCF15" w14:textId="77777777" w:rsidR="00777DDE" w:rsidRDefault="00777DDE" w:rsidP="00C2539A">
      <w:pPr>
        <w:pStyle w:val="BodyText2"/>
        <w:numPr>
          <w:ilvl w:val="1"/>
          <w:numId w:val="67"/>
        </w:numPr>
        <w:tabs>
          <w:tab w:val="clear" w:pos="855"/>
          <w:tab w:val="num" w:pos="400"/>
        </w:tabs>
        <w:spacing w:after="0"/>
        <w:ind w:right="-51"/>
        <w:rPr>
          <w:rFonts w:ascii="Arial Mäori" w:hAnsi="Arial Mäori"/>
          <w:b/>
          <w:bCs/>
        </w:rPr>
      </w:pPr>
      <w:r>
        <w:rPr>
          <w:rFonts w:ascii="Arial Mäori" w:hAnsi="Arial Mäori"/>
          <w:b/>
          <w:bCs/>
        </w:rPr>
        <w:t>Review and Reassessment</w:t>
      </w:r>
      <w:bookmarkEnd w:id="39"/>
      <w:bookmarkEnd w:id="40"/>
      <w:r>
        <w:rPr>
          <w:rFonts w:ascii="Arial Mäori" w:hAnsi="Arial Mäori"/>
          <w:b/>
          <w:bCs/>
        </w:rPr>
        <w:t xml:space="preserve"> </w:t>
      </w:r>
    </w:p>
    <w:p w14:paraId="1F2168FC" w14:textId="77777777" w:rsidR="004D0FE2" w:rsidRDefault="004D0FE2" w:rsidP="005F3BBC">
      <w:pPr>
        <w:pStyle w:val="BodyText2"/>
        <w:tabs>
          <w:tab w:val="clear" w:pos="851"/>
          <w:tab w:val="left" w:pos="0"/>
        </w:tabs>
        <w:spacing w:after="0"/>
        <w:ind w:right="-51"/>
        <w:rPr>
          <w:rFonts w:ascii="Arial Mäori" w:hAnsi="Arial Mäori"/>
          <w:b/>
          <w:bCs/>
        </w:rPr>
      </w:pPr>
    </w:p>
    <w:p w14:paraId="15812D27" w14:textId="2956DCEA" w:rsidR="00777DDE" w:rsidRDefault="00777DDE" w:rsidP="005F3BBC">
      <w:pPr>
        <w:pStyle w:val="BodyText2"/>
        <w:tabs>
          <w:tab w:val="clear" w:pos="851"/>
          <w:tab w:val="left" w:pos="0"/>
        </w:tabs>
        <w:spacing w:after="0"/>
        <w:ind w:right="-51"/>
        <w:rPr>
          <w:rFonts w:ascii="Arial Mäori" w:hAnsi="Arial Mäori"/>
        </w:rPr>
      </w:pPr>
      <w:r>
        <w:rPr>
          <w:rFonts w:ascii="Arial Mäori" w:hAnsi="Arial Mäori"/>
          <w:b/>
          <w:bCs/>
        </w:rPr>
        <w:t>Review:</w:t>
      </w:r>
      <w:r>
        <w:rPr>
          <w:rFonts w:ascii="Arial Mäori" w:hAnsi="Arial Mäori"/>
        </w:rPr>
        <w:t xml:space="preserve"> The NASC is responsible for determining an appropriate time frame with the person to review their support package. The interval will be indicated by the person’s needs and the package of supports. Generally it is expected that a person’s supports will be reviewed at least annually, </w:t>
      </w:r>
      <w:r w:rsidR="00161E8C">
        <w:rPr>
          <w:rFonts w:ascii="Arial Mäori" w:hAnsi="Arial Mäori"/>
        </w:rPr>
        <w:t>unless</w:t>
      </w:r>
      <w:r>
        <w:rPr>
          <w:rFonts w:ascii="Arial Mäori" w:hAnsi="Arial Mäori"/>
        </w:rPr>
        <w:t xml:space="preserve"> biennially </w:t>
      </w:r>
      <w:r w:rsidR="00161E8C">
        <w:rPr>
          <w:rFonts w:ascii="Arial Mäori" w:hAnsi="Arial Mäori"/>
        </w:rPr>
        <w:t xml:space="preserve">review is </w:t>
      </w:r>
      <w:r>
        <w:rPr>
          <w:rFonts w:ascii="Arial Mäori" w:hAnsi="Arial Mäori"/>
        </w:rPr>
        <w:t>appropriate and in agreement with the person. However, a person may at any time seek a review if the service is not meeting their needs or their eligibility has changed or expired e.g. eligibility for community services card, carer support.  Review periods for people with high or complex needs or those in a crisis period may be considerably shorter.</w:t>
      </w:r>
    </w:p>
    <w:p w14:paraId="17ADE073" w14:textId="77777777" w:rsidR="00777DDE" w:rsidRDefault="00777DDE" w:rsidP="005F3BBC">
      <w:pPr>
        <w:pStyle w:val="BodyText2"/>
        <w:tabs>
          <w:tab w:val="clear" w:pos="851"/>
          <w:tab w:val="left" w:pos="0"/>
        </w:tabs>
        <w:spacing w:after="0"/>
        <w:ind w:right="-51"/>
        <w:rPr>
          <w:rFonts w:ascii="Arial Mäori" w:hAnsi="Arial Mäori"/>
        </w:rPr>
      </w:pPr>
    </w:p>
    <w:p w14:paraId="048866DC" w14:textId="77777777" w:rsidR="00777DDE" w:rsidRDefault="00777DDE" w:rsidP="005F3BBC">
      <w:pPr>
        <w:pStyle w:val="BodyText2"/>
        <w:tabs>
          <w:tab w:val="clear" w:pos="851"/>
          <w:tab w:val="left" w:pos="0"/>
        </w:tabs>
        <w:spacing w:after="0"/>
        <w:ind w:right="-51"/>
        <w:rPr>
          <w:rFonts w:ascii="Arial Mäori" w:hAnsi="Arial Mäori"/>
        </w:rPr>
      </w:pPr>
      <w:r>
        <w:rPr>
          <w:rFonts w:ascii="Arial Mäori" w:hAnsi="Arial Mäori"/>
          <w:b/>
          <w:bCs/>
        </w:rPr>
        <w:t>Reassessment:</w:t>
      </w:r>
      <w:r>
        <w:rPr>
          <w:rFonts w:ascii="Arial Mäori" w:hAnsi="Arial Mäori"/>
        </w:rPr>
        <w:t xml:space="preserve"> Should the person’s needs or circumstances undergo significant change and the support plan no longer meets their needs, a reassessment of needs will be required. </w:t>
      </w:r>
    </w:p>
    <w:p w14:paraId="7FDEB98B" w14:textId="77777777" w:rsidR="00777DDE" w:rsidRDefault="00777DDE" w:rsidP="005F3BBC">
      <w:pPr>
        <w:pStyle w:val="BodyText2"/>
        <w:tabs>
          <w:tab w:val="clear" w:pos="851"/>
          <w:tab w:val="left" w:pos="0"/>
        </w:tabs>
        <w:spacing w:after="0"/>
        <w:ind w:right="-51"/>
        <w:rPr>
          <w:rFonts w:ascii="Arial Mäori" w:hAnsi="Arial Mäori"/>
        </w:rPr>
      </w:pPr>
    </w:p>
    <w:p w14:paraId="1E810F78" w14:textId="77777777" w:rsidR="00777DDE" w:rsidRDefault="00777DDE" w:rsidP="005F3BBC">
      <w:pPr>
        <w:pStyle w:val="BodyText2"/>
        <w:tabs>
          <w:tab w:val="clear" w:pos="851"/>
          <w:tab w:val="left" w:pos="0"/>
        </w:tabs>
        <w:spacing w:after="0"/>
        <w:ind w:right="-51"/>
        <w:rPr>
          <w:rFonts w:ascii="Arial Mäori" w:hAnsi="Arial Mäori"/>
        </w:rPr>
      </w:pPr>
      <w:r>
        <w:rPr>
          <w:rFonts w:ascii="Arial Mäori" w:hAnsi="Arial Mäori"/>
        </w:rPr>
        <w:t>If it is likely that a person’s support needs will increase or decrease over an identified period of time, a reassessment may also be required. This can be indicated when setting a timeframe for review.</w:t>
      </w:r>
    </w:p>
    <w:p w14:paraId="583B3FBD" w14:textId="77777777" w:rsidR="00777DDE" w:rsidRDefault="00777DDE" w:rsidP="005F3BBC">
      <w:pPr>
        <w:pStyle w:val="BodyText2"/>
        <w:tabs>
          <w:tab w:val="clear" w:pos="851"/>
          <w:tab w:val="left" w:pos="0"/>
        </w:tabs>
        <w:spacing w:after="0"/>
        <w:ind w:right="-51"/>
        <w:rPr>
          <w:rFonts w:ascii="Arial Mäori" w:hAnsi="Arial Mäori"/>
        </w:rPr>
      </w:pPr>
    </w:p>
    <w:p w14:paraId="74092AFF" w14:textId="64F33D87" w:rsidR="00777DDE" w:rsidRDefault="00777DDE" w:rsidP="005F3BBC">
      <w:pPr>
        <w:pStyle w:val="BodyText2"/>
        <w:tabs>
          <w:tab w:val="clear" w:pos="851"/>
          <w:tab w:val="left" w:pos="0"/>
        </w:tabs>
        <w:spacing w:after="0"/>
        <w:ind w:right="-51"/>
        <w:rPr>
          <w:rFonts w:ascii="Arial Mäori" w:hAnsi="Arial Mäori"/>
        </w:rPr>
      </w:pPr>
      <w:r>
        <w:rPr>
          <w:rFonts w:ascii="Arial Mäori" w:hAnsi="Arial Mäori"/>
        </w:rPr>
        <w:t xml:space="preserve">The NASC will facilitate a reassessment at least </w:t>
      </w:r>
      <w:r w:rsidR="00161E8C">
        <w:rPr>
          <w:rFonts w:ascii="Arial Mäori" w:hAnsi="Arial Mäori"/>
        </w:rPr>
        <w:t xml:space="preserve">once </w:t>
      </w:r>
      <w:r>
        <w:rPr>
          <w:rFonts w:ascii="Arial Mäori" w:hAnsi="Arial Mäori"/>
        </w:rPr>
        <w:t>every five years</w:t>
      </w:r>
      <w:r w:rsidR="00161E8C">
        <w:rPr>
          <w:rFonts w:ascii="Arial Mäori" w:hAnsi="Arial Mäori"/>
        </w:rPr>
        <w:t>, unless earlier reassessment(s) is appropriate with the agreement of the person.</w:t>
      </w:r>
      <w:r>
        <w:rPr>
          <w:rFonts w:ascii="Arial Mäori" w:hAnsi="Arial Mäori"/>
        </w:rPr>
        <w:t xml:space="preserve">  </w:t>
      </w:r>
    </w:p>
    <w:p w14:paraId="1EC363B6" w14:textId="77777777" w:rsidR="00777DDE" w:rsidRDefault="00777DDE" w:rsidP="005F3BBC">
      <w:pPr>
        <w:pStyle w:val="BodyText2"/>
        <w:tabs>
          <w:tab w:val="clear" w:pos="851"/>
          <w:tab w:val="left" w:pos="0"/>
        </w:tabs>
        <w:spacing w:after="0"/>
        <w:ind w:right="-51"/>
        <w:rPr>
          <w:rFonts w:ascii="Arial Mäori" w:hAnsi="Arial Mäori"/>
        </w:rPr>
      </w:pPr>
    </w:p>
    <w:p w14:paraId="48D50652" w14:textId="3B25E224" w:rsidR="00777DDE" w:rsidRPr="00617BA0" w:rsidRDefault="00161E8C" w:rsidP="00C2539A">
      <w:pPr>
        <w:rPr>
          <w:rFonts w:cs="Arial"/>
          <w:szCs w:val="24"/>
        </w:rPr>
      </w:pPr>
      <w:r>
        <w:t>If earlier reassessment(s) is agreed to with the person, NASC will consider the following information in determining the frequency of the reassessment</w:t>
      </w:r>
      <w:r w:rsidR="00777DDE" w:rsidRPr="00617BA0">
        <w:rPr>
          <w:rFonts w:cs="Arial"/>
          <w:szCs w:val="24"/>
        </w:rPr>
        <w:t>:</w:t>
      </w:r>
    </w:p>
    <w:p w14:paraId="2F606363" w14:textId="77777777" w:rsidR="00777DDE" w:rsidRPr="00C2539A" w:rsidRDefault="00777DDE" w:rsidP="005F3BBC">
      <w:pPr>
        <w:pStyle w:val="NoSpacing"/>
        <w:numPr>
          <w:ilvl w:val="0"/>
          <w:numId w:val="81"/>
        </w:numPr>
        <w:rPr>
          <w:rFonts w:ascii="Arial" w:hAnsi="Arial" w:cs="Arial"/>
          <w:sz w:val="24"/>
          <w:szCs w:val="24"/>
          <w:lang w:val="en-NZ"/>
        </w:rPr>
      </w:pPr>
      <w:r w:rsidRPr="00C2539A">
        <w:rPr>
          <w:rFonts w:ascii="Arial" w:hAnsi="Arial" w:cs="Arial"/>
          <w:sz w:val="24"/>
          <w:szCs w:val="24"/>
          <w:lang w:val="en-NZ"/>
        </w:rPr>
        <w:t>the wishes of the disabled person</w:t>
      </w:r>
    </w:p>
    <w:p w14:paraId="1FD1A083" w14:textId="77777777" w:rsidR="00777DDE" w:rsidRPr="00C2539A" w:rsidRDefault="00777DDE" w:rsidP="005F3BBC">
      <w:pPr>
        <w:pStyle w:val="NoSpacing"/>
        <w:numPr>
          <w:ilvl w:val="0"/>
          <w:numId w:val="81"/>
        </w:numPr>
        <w:rPr>
          <w:rFonts w:ascii="Arial" w:hAnsi="Arial" w:cs="Arial"/>
          <w:sz w:val="24"/>
          <w:szCs w:val="24"/>
          <w:lang w:val="en-NZ"/>
        </w:rPr>
      </w:pPr>
      <w:r w:rsidRPr="00C2539A">
        <w:rPr>
          <w:rFonts w:ascii="Arial" w:hAnsi="Arial" w:cs="Arial"/>
          <w:sz w:val="24"/>
          <w:szCs w:val="24"/>
          <w:lang w:val="en-NZ"/>
        </w:rPr>
        <w:t>the disabled persons situation and circumstances</w:t>
      </w:r>
    </w:p>
    <w:p w14:paraId="4807895F" w14:textId="77777777" w:rsidR="00777DDE" w:rsidRPr="00C2539A" w:rsidRDefault="00777DDE" w:rsidP="005F3BBC">
      <w:pPr>
        <w:pStyle w:val="NoSpacing"/>
        <w:numPr>
          <w:ilvl w:val="0"/>
          <w:numId w:val="81"/>
        </w:numPr>
        <w:rPr>
          <w:rFonts w:ascii="Arial" w:hAnsi="Arial" w:cs="Arial"/>
          <w:sz w:val="24"/>
          <w:szCs w:val="24"/>
          <w:lang w:val="en-NZ"/>
        </w:rPr>
      </w:pPr>
      <w:r w:rsidRPr="00C2539A">
        <w:rPr>
          <w:rFonts w:ascii="Arial" w:hAnsi="Arial" w:cs="Arial"/>
          <w:sz w:val="24"/>
          <w:szCs w:val="24"/>
          <w:lang w:val="en-NZ"/>
        </w:rPr>
        <w:t>outcomes required of the review and reassessment process</w:t>
      </w:r>
    </w:p>
    <w:p w14:paraId="642DDBCC" w14:textId="77777777" w:rsidR="00777DDE" w:rsidRPr="00C2539A" w:rsidRDefault="00777DDE" w:rsidP="005F3BBC">
      <w:pPr>
        <w:pStyle w:val="NoSpacing"/>
        <w:numPr>
          <w:ilvl w:val="0"/>
          <w:numId w:val="81"/>
        </w:numPr>
        <w:rPr>
          <w:rFonts w:ascii="Arial" w:hAnsi="Arial" w:cs="Arial"/>
          <w:sz w:val="24"/>
          <w:szCs w:val="24"/>
          <w:lang w:val="en-NZ"/>
        </w:rPr>
      </w:pPr>
      <w:r>
        <w:rPr>
          <w:rFonts w:ascii="Arial" w:hAnsi="Arial" w:cs="Arial"/>
          <w:sz w:val="24"/>
          <w:szCs w:val="24"/>
          <w:lang w:val="en-NZ"/>
        </w:rPr>
        <w:t xml:space="preserve">the </w:t>
      </w:r>
      <w:r w:rsidRPr="00C2539A">
        <w:rPr>
          <w:rFonts w:ascii="Arial" w:hAnsi="Arial" w:cs="Arial"/>
          <w:sz w:val="24"/>
          <w:szCs w:val="24"/>
          <w:lang w:val="en-NZ"/>
        </w:rPr>
        <w:t>level and type of services allocated</w:t>
      </w:r>
    </w:p>
    <w:p w14:paraId="4E561C97" w14:textId="77777777" w:rsidR="00777DDE" w:rsidRPr="00C2539A" w:rsidRDefault="00777DDE" w:rsidP="005F3BBC">
      <w:pPr>
        <w:pStyle w:val="NoSpacing"/>
        <w:numPr>
          <w:ilvl w:val="0"/>
          <w:numId w:val="81"/>
        </w:numPr>
        <w:rPr>
          <w:rFonts w:ascii="Arial" w:hAnsi="Arial" w:cs="Arial"/>
          <w:sz w:val="24"/>
          <w:szCs w:val="24"/>
          <w:lang w:val="en-NZ"/>
        </w:rPr>
      </w:pPr>
      <w:r w:rsidRPr="00C2539A">
        <w:rPr>
          <w:rFonts w:ascii="Arial" w:hAnsi="Arial" w:cs="Arial"/>
          <w:sz w:val="24"/>
          <w:szCs w:val="24"/>
          <w:lang w:val="en-NZ"/>
        </w:rPr>
        <w:t>any specific Ministry requirements for an annual review</w:t>
      </w:r>
      <w:r>
        <w:rPr>
          <w:rFonts w:ascii="Arial" w:hAnsi="Arial" w:cs="Arial"/>
          <w:sz w:val="24"/>
          <w:szCs w:val="24"/>
          <w:lang w:val="en-NZ"/>
        </w:rPr>
        <w:t xml:space="preserve"> or early reassessment</w:t>
      </w:r>
    </w:p>
    <w:p w14:paraId="5893B3E1" w14:textId="77777777" w:rsidR="00777DDE" w:rsidRDefault="00777DDE" w:rsidP="005F3BBC">
      <w:pPr>
        <w:pStyle w:val="BodyText2"/>
        <w:tabs>
          <w:tab w:val="clear" w:pos="851"/>
          <w:tab w:val="left" w:pos="0"/>
        </w:tabs>
        <w:spacing w:after="0"/>
        <w:ind w:right="-51"/>
        <w:rPr>
          <w:rFonts w:ascii="Arial Mäori" w:hAnsi="Arial Mäori"/>
        </w:rPr>
      </w:pPr>
    </w:p>
    <w:p w14:paraId="128B145E" w14:textId="77777777" w:rsidR="00777DDE" w:rsidRDefault="00777DDE" w:rsidP="005F3BBC">
      <w:pPr>
        <w:pStyle w:val="BodyText2"/>
        <w:spacing w:after="0"/>
        <w:ind w:left="855" w:right="-51"/>
        <w:rPr>
          <w:rFonts w:ascii="Arial Mäori" w:hAnsi="Arial Mäori"/>
          <w:b/>
          <w:bCs/>
        </w:rPr>
      </w:pPr>
      <w:bookmarkStart w:id="41" w:name="_Toc480703058"/>
      <w:bookmarkStart w:id="42" w:name="_Toc21315764"/>
    </w:p>
    <w:p w14:paraId="7C9916FD" w14:textId="77777777" w:rsidR="00777DDE" w:rsidRDefault="00777DDE" w:rsidP="00C2539A">
      <w:pPr>
        <w:pStyle w:val="BodyText2"/>
        <w:numPr>
          <w:ilvl w:val="1"/>
          <w:numId w:val="14"/>
        </w:numPr>
        <w:spacing w:after="0"/>
        <w:ind w:right="-51"/>
        <w:rPr>
          <w:rFonts w:ascii="Arial Mäori" w:hAnsi="Arial Mäori"/>
          <w:b/>
          <w:bCs/>
        </w:rPr>
      </w:pPr>
      <w:r>
        <w:rPr>
          <w:rFonts w:ascii="Arial Mäori" w:hAnsi="Arial Mäori"/>
          <w:b/>
          <w:bCs/>
        </w:rPr>
        <w:t xml:space="preserve">Mäori </w:t>
      </w:r>
      <w:bookmarkEnd w:id="41"/>
      <w:bookmarkEnd w:id="42"/>
      <w:r>
        <w:rPr>
          <w:rFonts w:ascii="Arial Mäori" w:hAnsi="Arial Mäori"/>
          <w:b/>
          <w:bCs/>
        </w:rPr>
        <w:t>Service Components</w:t>
      </w:r>
    </w:p>
    <w:p w14:paraId="2CC05DD4" w14:textId="77777777" w:rsidR="00777DDE" w:rsidRDefault="00777DDE" w:rsidP="005F3BBC">
      <w:pPr>
        <w:pStyle w:val="BodyText2"/>
        <w:tabs>
          <w:tab w:val="clear" w:pos="851"/>
          <w:tab w:val="left" w:pos="0"/>
        </w:tabs>
        <w:spacing w:after="0"/>
        <w:ind w:right="-51"/>
        <w:rPr>
          <w:rFonts w:ascii="Arial Mäori" w:hAnsi="Arial Mäori"/>
        </w:rPr>
      </w:pPr>
    </w:p>
    <w:p w14:paraId="6ADC4AEE" w14:textId="0626F3DD" w:rsidR="00777DDE" w:rsidRDefault="00777DDE" w:rsidP="005F3BBC">
      <w:pPr>
        <w:pStyle w:val="BodyText2"/>
        <w:tabs>
          <w:tab w:val="clear" w:pos="851"/>
          <w:tab w:val="left" w:pos="0"/>
        </w:tabs>
        <w:ind w:right="-50"/>
        <w:rPr>
          <w:snapToGrid w:val="0"/>
        </w:rPr>
      </w:pPr>
      <w:r>
        <w:rPr>
          <w:rFonts w:ascii="Arial Mäori" w:hAnsi="Arial Mäori"/>
        </w:rPr>
        <w:t>The NASC will establish and implement a M</w:t>
      </w:r>
      <w:r w:rsidR="009A1650">
        <w:rPr>
          <w:rFonts w:cs="Arial"/>
        </w:rPr>
        <w:t>ā</w:t>
      </w:r>
      <w:r>
        <w:rPr>
          <w:rFonts w:ascii="Arial Mäori" w:hAnsi="Arial Mäori"/>
        </w:rPr>
        <w:t>ori Service Plan that covers governance, management, organisational competencies, M</w:t>
      </w:r>
      <w:r w:rsidR="009A1650">
        <w:rPr>
          <w:rFonts w:cs="Arial"/>
        </w:rPr>
        <w:t>ā</w:t>
      </w:r>
      <w:r>
        <w:rPr>
          <w:rFonts w:ascii="Arial Mäori" w:hAnsi="Arial Mäori"/>
        </w:rPr>
        <w:t xml:space="preserve">ori health and disability gain, assessment and coordination practices, and </w:t>
      </w:r>
      <w:r>
        <w:rPr>
          <w:snapToGrid w:val="0"/>
        </w:rPr>
        <w:t>how these will contribute to improving outcomes for M</w:t>
      </w:r>
      <w:r w:rsidR="009A1650">
        <w:rPr>
          <w:rFonts w:cs="Arial"/>
          <w:snapToGrid w:val="0"/>
        </w:rPr>
        <w:t>ā</w:t>
      </w:r>
      <w:r>
        <w:rPr>
          <w:snapToGrid w:val="0"/>
        </w:rPr>
        <w:t xml:space="preserve">ori through the needs assessment and service coordination process. </w:t>
      </w:r>
    </w:p>
    <w:p w14:paraId="72C81D06" w14:textId="6D24BCAE" w:rsidR="00777DDE" w:rsidRDefault="00777DDE" w:rsidP="00E7499B">
      <w:pPr>
        <w:pStyle w:val="BodyText2"/>
        <w:ind w:right="-50"/>
        <w:rPr>
          <w:rFonts w:ascii="Arial Mäori" w:hAnsi="Arial Mäori"/>
        </w:rPr>
      </w:pPr>
      <w:r>
        <w:rPr>
          <w:rFonts w:ascii="Arial Mäori" w:hAnsi="Arial Mäori"/>
        </w:rPr>
        <w:t>In developing the plan the NASC will take into account the Ministry’s strategic direction for M</w:t>
      </w:r>
      <w:r w:rsidR="009A1650">
        <w:rPr>
          <w:rFonts w:cs="Arial"/>
        </w:rPr>
        <w:t>ā</w:t>
      </w:r>
      <w:r>
        <w:rPr>
          <w:rFonts w:ascii="Arial Mäori" w:hAnsi="Arial Mäori"/>
        </w:rPr>
        <w:t>ori health and disability. This plan should incorporate the minimum requirements for M</w:t>
      </w:r>
      <w:r w:rsidR="009A1650">
        <w:rPr>
          <w:rFonts w:cs="Arial"/>
        </w:rPr>
        <w:t>ā</w:t>
      </w:r>
      <w:r>
        <w:rPr>
          <w:rFonts w:ascii="Arial Mäori" w:hAnsi="Arial Mäori"/>
        </w:rPr>
        <w:t>ori health and disability based on the Treaty of Waitangi, the Crown objectives for M</w:t>
      </w:r>
      <w:r w:rsidR="009A1650">
        <w:rPr>
          <w:rFonts w:cs="Arial"/>
        </w:rPr>
        <w:t>ā</w:t>
      </w:r>
      <w:r>
        <w:rPr>
          <w:rFonts w:ascii="Arial Mäori" w:hAnsi="Arial Mäori"/>
        </w:rPr>
        <w:t>ori health and disability and any specific requirements negotiated from time to time with the Ministry.</w:t>
      </w:r>
    </w:p>
    <w:p w14:paraId="7E697934" w14:textId="35673EAC" w:rsidR="00777DDE" w:rsidRDefault="00777DDE" w:rsidP="005F3BBC">
      <w:pPr>
        <w:pStyle w:val="BodyText2"/>
        <w:spacing w:after="0"/>
        <w:ind w:right="-51"/>
        <w:rPr>
          <w:rFonts w:ascii="Arial Mäori" w:hAnsi="Arial Mäori"/>
        </w:rPr>
      </w:pPr>
      <w:r>
        <w:rPr>
          <w:rFonts w:ascii="Arial Mäori" w:hAnsi="Arial Mäori"/>
        </w:rPr>
        <w:t xml:space="preserve">The NASC will specify how it intends to implement this plan. In particular, the NASC will identify those services it will deliver as explicit contributions to reducing inequalities and other additional opportunities that may exist for improvements for Tangata Whaikaha. </w:t>
      </w:r>
    </w:p>
    <w:p w14:paraId="54DC0FD8" w14:textId="77777777" w:rsidR="00E7499B" w:rsidRDefault="00E7499B" w:rsidP="005F3BBC">
      <w:pPr>
        <w:pStyle w:val="BodyText2"/>
        <w:spacing w:after="0"/>
        <w:ind w:right="-51"/>
        <w:rPr>
          <w:rFonts w:ascii="Arial Mäori" w:hAnsi="Arial Mäori"/>
        </w:rPr>
      </w:pPr>
    </w:p>
    <w:p w14:paraId="2F5BCC9C" w14:textId="4BD607D2" w:rsidR="00777DDE" w:rsidRDefault="00777DDE" w:rsidP="005F3BBC">
      <w:pPr>
        <w:pStyle w:val="BodyText2"/>
        <w:spacing w:after="0"/>
        <w:ind w:right="-51"/>
        <w:rPr>
          <w:rFonts w:ascii="Arial Mäori" w:hAnsi="Arial Mäori"/>
        </w:rPr>
      </w:pPr>
      <w:r>
        <w:rPr>
          <w:rFonts w:ascii="Arial Mäori" w:hAnsi="Arial Mäori"/>
        </w:rPr>
        <w:t>The NASC will be an Equal Employment Opportunity organisation and will ensure that they recruit, train and develop M</w:t>
      </w:r>
      <w:r w:rsidR="009A1650">
        <w:rPr>
          <w:rFonts w:cs="Arial"/>
        </w:rPr>
        <w:t>ā</w:t>
      </w:r>
      <w:r>
        <w:rPr>
          <w:rFonts w:ascii="Arial Mäori" w:hAnsi="Arial Mäori"/>
        </w:rPr>
        <w:t>ori, and in so doing ensure provision of a more culturally competent service appropriate to M</w:t>
      </w:r>
      <w:r w:rsidR="009A1650">
        <w:rPr>
          <w:rFonts w:cs="Arial"/>
        </w:rPr>
        <w:t>ā</w:t>
      </w:r>
      <w:r>
        <w:rPr>
          <w:rFonts w:ascii="Arial Mäori" w:hAnsi="Arial Mäori"/>
        </w:rPr>
        <w:t>ori.</w:t>
      </w:r>
    </w:p>
    <w:p w14:paraId="6FC54BDE" w14:textId="77777777" w:rsidR="00777DDE" w:rsidRDefault="00777DDE" w:rsidP="005F3BBC">
      <w:pPr>
        <w:pStyle w:val="BodyText2"/>
        <w:spacing w:after="0"/>
        <w:ind w:right="-51"/>
        <w:rPr>
          <w:rFonts w:ascii="Arial Mäori" w:hAnsi="Arial Mäori"/>
        </w:rPr>
      </w:pPr>
    </w:p>
    <w:p w14:paraId="7EFC839F" w14:textId="77777777" w:rsidR="00777DDE" w:rsidRDefault="00777DDE" w:rsidP="005F3BBC">
      <w:pPr>
        <w:pStyle w:val="BodyText2"/>
        <w:spacing w:after="0"/>
        <w:ind w:right="-51"/>
        <w:rPr>
          <w:rFonts w:ascii="Arial Mäori" w:hAnsi="Arial Mäori"/>
        </w:rPr>
      </w:pPr>
      <w:r>
        <w:rPr>
          <w:rFonts w:ascii="Arial Mäori" w:hAnsi="Arial Mäori"/>
        </w:rPr>
        <w:t>The NASC will:</w:t>
      </w:r>
    </w:p>
    <w:p w14:paraId="38527442" w14:textId="77777777" w:rsidR="00777DDE" w:rsidRDefault="00777DDE" w:rsidP="005F3BBC">
      <w:pPr>
        <w:pStyle w:val="BodyText2"/>
        <w:spacing w:after="0"/>
        <w:ind w:left="855" w:right="-51"/>
        <w:rPr>
          <w:rFonts w:ascii="Arial Mäori" w:hAnsi="Arial Mäori"/>
        </w:rPr>
      </w:pPr>
    </w:p>
    <w:p w14:paraId="4E42C771" w14:textId="77777777" w:rsidR="00777DDE" w:rsidRDefault="00777DDE" w:rsidP="00C2539A">
      <w:pPr>
        <w:pStyle w:val="BodyText2"/>
        <w:numPr>
          <w:ilvl w:val="0"/>
          <w:numId w:val="97"/>
        </w:numPr>
        <w:tabs>
          <w:tab w:val="clear" w:pos="792"/>
          <w:tab w:val="num" w:pos="337"/>
        </w:tabs>
        <w:spacing w:after="0"/>
        <w:ind w:right="-51"/>
        <w:rPr>
          <w:rFonts w:ascii="Arial Mäori" w:hAnsi="Arial Mäori"/>
        </w:rPr>
      </w:pPr>
      <w:r>
        <w:rPr>
          <w:rFonts w:ascii="Arial Mäori" w:hAnsi="Arial Mäori"/>
        </w:rPr>
        <w:t>have the capacity to include a cultural component in the facilitated needs assessment</w:t>
      </w:r>
    </w:p>
    <w:p w14:paraId="72EA0E1E" w14:textId="6CF6ED29" w:rsidR="00777DDE" w:rsidRDefault="00777DDE" w:rsidP="00C2539A">
      <w:pPr>
        <w:pStyle w:val="BodyText2"/>
        <w:numPr>
          <w:ilvl w:val="0"/>
          <w:numId w:val="97"/>
        </w:numPr>
        <w:tabs>
          <w:tab w:val="clear" w:pos="792"/>
          <w:tab w:val="num" w:pos="337"/>
        </w:tabs>
        <w:spacing w:before="120" w:after="0"/>
        <w:ind w:right="-51"/>
        <w:rPr>
          <w:rFonts w:ascii="Arial Mäori" w:hAnsi="Arial Mäori"/>
        </w:rPr>
      </w:pPr>
      <w:r>
        <w:rPr>
          <w:rFonts w:ascii="Arial Mäori" w:hAnsi="Arial Mäori"/>
        </w:rPr>
        <w:t>facilitate improved access for M</w:t>
      </w:r>
      <w:r w:rsidR="009A1650">
        <w:rPr>
          <w:rFonts w:cs="Arial"/>
        </w:rPr>
        <w:t>ā</w:t>
      </w:r>
      <w:r>
        <w:rPr>
          <w:rFonts w:ascii="Arial Mäori" w:hAnsi="Arial Mäori"/>
        </w:rPr>
        <w:t>ori to disability support services by ensuring the equitable distribution of resources</w:t>
      </w:r>
    </w:p>
    <w:p w14:paraId="182C8D76" w14:textId="1AE1598E" w:rsidR="00777DDE" w:rsidRDefault="00777DDE" w:rsidP="00C2539A">
      <w:pPr>
        <w:pStyle w:val="BodyText2"/>
        <w:numPr>
          <w:ilvl w:val="0"/>
          <w:numId w:val="97"/>
        </w:numPr>
        <w:tabs>
          <w:tab w:val="clear" w:pos="792"/>
          <w:tab w:val="num" w:pos="337"/>
        </w:tabs>
        <w:spacing w:before="120" w:after="0"/>
        <w:ind w:right="-51"/>
        <w:rPr>
          <w:rFonts w:ascii="Arial Mäori" w:hAnsi="Arial Mäori"/>
        </w:rPr>
      </w:pPr>
      <w:r>
        <w:rPr>
          <w:rFonts w:ascii="Arial Mäori" w:hAnsi="Arial Mäori"/>
        </w:rPr>
        <w:t>provide the NASC service in Te Reo M</w:t>
      </w:r>
      <w:r w:rsidR="009A1650">
        <w:rPr>
          <w:rFonts w:cs="Arial"/>
        </w:rPr>
        <w:t>ā</w:t>
      </w:r>
      <w:r>
        <w:rPr>
          <w:rFonts w:ascii="Arial Mäori" w:hAnsi="Arial Mäori"/>
        </w:rPr>
        <w:t>ori where necessary or appropriate or specifically requested by the person</w:t>
      </w:r>
    </w:p>
    <w:p w14:paraId="003BA563" w14:textId="77777777" w:rsidR="00777DDE" w:rsidRDefault="00777DDE" w:rsidP="005F3BBC">
      <w:pPr>
        <w:pStyle w:val="BodyText2"/>
        <w:spacing w:after="0"/>
        <w:ind w:right="-51"/>
        <w:rPr>
          <w:rFonts w:ascii="Arial Mäori" w:hAnsi="Arial Mäori"/>
        </w:rPr>
      </w:pPr>
    </w:p>
    <w:p w14:paraId="0B447F51" w14:textId="77777777" w:rsidR="00777DDE" w:rsidRDefault="00777DDE" w:rsidP="005F3BBC">
      <w:pPr>
        <w:pStyle w:val="BodyText2"/>
        <w:spacing w:after="0"/>
        <w:ind w:right="-51"/>
        <w:rPr>
          <w:rFonts w:ascii="Arial Mäori" w:hAnsi="Arial Mäori"/>
        </w:rPr>
      </w:pPr>
      <w:r>
        <w:rPr>
          <w:rFonts w:ascii="Arial Mäori" w:hAnsi="Arial Mäori"/>
        </w:rPr>
        <w:t xml:space="preserve">The NASC is required to ensure: </w:t>
      </w:r>
    </w:p>
    <w:p w14:paraId="5DD4EA51" w14:textId="77777777" w:rsidR="00777DDE" w:rsidRDefault="00777DDE" w:rsidP="005F3BBC">
      <w:pPr>
        <w:pStyle w:val="BodyText2"/>
        <w:spacing w:after="0"/>
        <w:ind w:left="855" w:right="-51"/>
        <w:rPr>
          <w:rFonts w:ascii="Arial Mäori" w:hAnsi="Arial Mäori"/>
        </w:rPr>
      </w:pPr>
    </w:p>
    <w:p w14:paraId="4C2E0DDE" w14:textId="3FEB26C1" w:rsidR="00777DDE" w:rsidRDefault="00777DDE" w:rsidP="00C2539A">
      <w:pPr>
        <w:pStyle w:val="BodyText2"/>
        <w:numPr>
          <w:ilvl w:val="0"/>
          <w:numId w:val="98"/>
        </w:numPr>
        <w:tabs>
          <w:tab w:val="clear" w:pos="1247"/>
          <w:tab w:val="num" w:pos="337"/>
        </w:tabs>
        <w:spacing w:after="0"/>
        <w:ind w:left="792" w:right="-51"/>
        <w:rPr>
          <w:rFonts w:ascii="Arial Mäori" w:hAnsi="Arial Mäori"/>
        </w:rPr>
      </w:pPr>
      <w:r>
        <w:rPr>
          <w:rFonts w:ascii="Arial Mäori" w:hAnsi="Arial Mäori"/>
        </w:rPr>
        <w:t>that needs assessment facilitators and service co-ordinators have a basic understanding of M</w:t>
      </w:r>
      <w:r w:rsidR="009A1650">
        <w:rPr>
          <w:rFonts w:cs="Arial"/>
        </w:rPr>
        <w:t>ā</w:t>
      </w:r>
      <w:r>
        <w:rPr>
          <w:rFonts w:ascii="Arial Mäori" w:hAnsi="Arial Mäori"/>
        </w:rPr>
        <w:t>ori cultural values and beliefs, in particular Te Reo M</w:t>
      </w:r>
      <w:r w:rsidR="009A1650">
        <w:rPr>
          <w:rFonts w:cs="Arial"/>
        </w:rPr>
        <w:t>ā</w:t>
      </w:r>
      <w:r>
        <w:rPr>
          <w:rFonts w:ascii="Arial Mäori" w:hAnsi="Arial Mäori"/>
        </w:rPr>
        <w:t>ori and Tikanga M</w:t>
      </w:r>
      <w:r w:rsidR="009A1650">
        <w:rPr>
          <w:rFonts w:cs="Arial"/>
        </w:rPr>
        <w:t>ā</w:t>
      </w:r>
      <w:r>
        <w:rPr>
          <w:rFonts w:ascii="Arial Mäori" w:hAnsi="Arial Mäori"/>
        </w:rPr>
        <w:t>ori</w:t>
      </w:r>
    </w:p>
    <w:p w14:paraId="1DD6D026" w14:textId="51A3E54D" w:rsidR="00777DDE" w:rsidRDefault="00777DDE" w:rsidP="00C2539A">
      <w:pPr>
        <w:pStyle w:val="BodyText2"/>
        <w:numPr>
          <w:ilvl w:val="0"/>
          <w:numId w:val="98"/>
        </w:numPr>
        <w:tabs>
          <w:tab w:val="clear" w:pos="1247"/>
          <w:tab w:val="num" w:pos="337"/>
        </w:tabs>
        <w:spacing w:before="120" w:after="0"/>
        <w:ind w:left="792" w:right="-51"/>
        <w:rPr>
          <w:rFonts w:ascii="Arial Mäori" w:hAnsi="Arial Mäori"/>
        </w:rPr>
      </w:pPr>
      <w:r>
        <w:rPr>
          <w:rFonts w:ascii="Arial Mäori" w:hAnsi="Arial Mäori"/>
        </w:rPr>
        <w:t>that people have access to needs assessment facilitators and service co-ordinators who have a strong understanding of the M</w:t>
      </w:r>
      <w:r w:rsidR="009A1650">
        <w:rPr>
          <w:rFonts w:cs="Arial"/>
        </w:rPr>
        <w:t>ā</w:t>
      </w:r>
      <w:r>
        <w:rPr>
          <w:rFonts w:ascii="Arial Mäori" w:hAnsi="Arial Mäori"/>
        </w:rPr>
        <w:t xml:space="preserve">ori holistic concept of </w:t>
      </w:r>
      <w:r>
        <w:rPr>
          <w:rFonts w:ascii="Arial Mäori" w:hAnsi="Arial Mäori"/>
        </w:rPr>
        <w:lastRenderedPageBreak/>
        <w:t>health (taha wairua, taha tinana, taha hinengaro and taha wh</w:t>
      </w:r>
      <w:r w:rsidR="009A1650">
        <w:rPr>
          <w:rFonts w:cs="Arial"/>
        </w:rPr>
        <w:t>ā</w:t>
      </w:r>
      <w:r>
        <w:rPr>
          <w:rFonts w:ascii="Arial Mäori" w:hAnsi="Arial Mäori"/>
        </w:rPr>
        <w:t>nau) and are able to articulate this understanding in service implementation</w:t>
      </w:r>
    </w:p>
    <w:p w14:paraId="54FBF4C1" w14:textId="77777777" w:rsidR="00777DDE" w:rsidRDefault="00777DDE" w:rsidP="00C2539A">
      <w:pPr>
        <w:pStyle w:val="BodyText2"/>
        <w:numPr>
          <w:ilvl w:val="0"/>
          <w:numId w:val="98"/>
        </w:numPr>
        <w:tabs>
          <w:tab w:val="clear" w:pos="1247"/>
          <w:tab w:val="num" w:pos="337"/>
        </w:tabs>
        <w:spacing w:before="120" w:after="0"/>
        <w:ind w:left="792" w:right="-51"/>
        <w:rPr>
          <w:rFonts w:ascii="Arial Mäori" w:hAnsi="Arial Mäori"/>
        </w:rPr>
      </w:pPr>
      <w:r>
        <w:rPr>
          <w:color w:val="000000"/>
        </w:rPr>
        <w:t>that needs assessment facilitators and service coordinators have appropriate cultural competencies and/or support from cultural experts and resources</w:t>
      </w:r>
    </w:p>
    <w:p w14:paraId="60E97DBB" w14:textId="17A0AE11" w:rsidR="00777DDE" w:rsidRDefault="00777DDE" w:rsidP="00C2539A">
      <w:pPr>
        <w:pStyle w:val="BodyText2"/>
        <w:numPr>
          <w:ilvl w:val="0"/>
          <w:numId w:val="98"/>
        </w:numPr>
        <w:tabs>
          <w:tab w:val="clear" w:pos="1247"/>
          <w:tab w:val="num" w:pos="337"/>
        </w:tabs>
        <w:spacing w:before="120" w:after="0"/>
        <w:ind w:left="792" w:right="-51"/>
        <w:rPr>
          <w:rFonts w:ascii="Arial Mäori" w:hAnsi="Arial Mäori"/>
        </w:rPr>
      </w:pPr>
      <w:r>
        <w:rPr>
          <w:color w:val="000000"/>
        </w:rPr>
        <w:t>that people have access to kaum</w:t>
      </w:r>
      <w:r w:rsidR="009A1650">
        <w:rPr>
          <w:rFonts w:cs="Arial"/>
          <w:color w:val="000000"/>
        </w:rPr>
        <w:t>ā</w:t>
      </w:r>
      <w:r>
        <w:rPr>
          <w:color w:val="000000"/>
        </w:rPr>
        <w:t>tua (respected elder) who can be instrumental in cultural assessment and application of tikanga</w:t>
      </w:r>
    </w:p>
    <w:p w14:paraId="7889652B" w14:textId="77777777" w:rsidR="00777DDE" w:rsidRDefault="00777DDE" w:rsidP="00C2539A">
      <w:pPr>
        <w:pStyle w:val="BodyText2"/>
        <w:spacing w:before="120" w:after="0"/>
        <w:ind w:left="396" w:right="-51"/>
        <w:rPr>
          <w:rFonts w:ascii="Arial Mäori" w:hAnsi="Arial Mäori"/>
        </w:rPr>
      </w:pPr>
    </w:p>
    <w:p w14:paraId="49FB1496" w14:textId="32A85957" w:rsidR="00777DDE" w:rsidRPr="00346B7C" w:rsidRDefault="00777DDE" w:rsidP="00C2539A">
      <w:pPr>
        <w:pStyle w:val="ListParagraph"/>
        <w:numPr>
          <w:ilvl w:val="0"/>
          <w:numId w:val="98"/>
        </w:numPr>
        <w:tabs>
          <w:tab w:val="clear" w:pos="1247"/>
          <w:tab w:val="num" w:pos="337"/>
        </w:tabs>
        <w:spacing w:after="0" w:line="240" w:lineRule="auto"/>
        <w:ind w:left="792"/>
        <w:jc w:val="both"/>
        <w:rPr>
          <w:rFonts w:cs="Arial Mäori"/>
        </w:rPr>
      </w:pPr>
      <w:r w:rsidRPr="009412F2">
        <w:rPr>
          <w:rFonts w:cs="Arial Mäori"/>
        </w:rPr>
        <w:t>that M</w:t>
      </w:r>
      <w:r w:rsidR="009A1650" w:rsidRPr="00FF5410">
        <w:rPr>
          <w:rFonts w:cs="Arial"/>
        </w:rPr>
        <w:t>ā</w:t>
      </w:r>
      <w:r w:rsidRPr="009412F2">
        <w:rPr>
          <w:rFonts w:cs="Arial Mäori"/>
        </w:rPr>
        <w:t>ori are offered the choice between Kaupapa M</w:t>
      </w:r>
      <w:r w:rsidR="009A1650" w:rsidRPr="00FF5410">
        <w:rPr>
          <w:rFonts w:cs="Arial"/>
        </w:rPr>
        <w:t>ā</w:t>
      </w:r>
      <w:r w:rsidRPr="009412F2">
        <w:rPr>
          <w:rFonts w:cs="Arial Mäori"/>
        </w:rPr>
        <w:t xml:space="preserve">ori services and generic services, or a </w:t>
      </w:r>
      <w:r w:rsidRPr="00346B7C">
        <w:rPr>
          <w:rFonts w:cs="Arial Mäori"/>
        </w:rPr>
        <w:t>combination of both</w:t>
      </w:r>
    </w:p>
    <w:p w14:paraId="4051A2F9" w14:textId="52355EBF" w:rsidR="00777DDE" w:rsidRDefault="00777DDE" w:rsidP="00C2539A">
      <w:pPr>
        <w:pStyle w:val="BodyText2"/>
        <w:numPr>
          <w:ilvl w:val="0"/>
          <w:numId w:val="98"/>
        </w:numPr>
        <w:tabs>
          <w:tab w:val="clear" w:pos="1247"/>
          <w:tab w:val="num" w:pos="337"/>
        </w:tabs>
        <w:spacing w:before="120" w:after="0"/>
        <w:ind w:left="792" w:right="-51"/>
        <w:rPr>
          <w:rFonts w:ascii="Arial Mäori" w:hAnsi="Arial Mäori"/>
        </w:rPr>
      </w:pPr>
      <w:r>
        <w:rPr>
          <w:rFonts w:ascii="Arial Mäori" w:hAnsi="Arial Mäori"/>
        </w:rPr>
        <w:t xml:space="preserve">that the NASC can demonstrate progress toward implementation of cultural competencies </w:t>
      </w:r>
      <w:r w:rsidR="007F026A">
        <w:rPr>
          <w:rFonts w:ascii="Arial Mäori" w:hAnsi="Arial Mäori"/>
        </w:rPr>
        <w:t>in line with Wh</w:t>
      </w:r>
      <w:r w:rsidR="007F026A">
        <w:rPr>
          <w:rFonts w:cs="Arial"/>
        </w:rPr>
        <w:t>ā</w:t>
      </w:r>
      <w:r w:rsidR="007F026A">
        <w:rPr>
          <w:rFonts w:ascii="Arial Mäori" w:hAnsi="Arial Mäori"/>
        </w:rPr>
        <w:t>ia Te Ao M</w:t>
      </w:r>
      <w:r w:rsidR="007F026A">
        <w:rPr>
          <w:rFonts w:cs="Arial"/>
        </w:rPr>
        <w:t>ā</w:t>
      </w:r>
      <w:r w:rsidR="007F026A">
        <w:rPr>
          <w:rFonts w:ascii="Arial Mäori" w:hAnsi="Arial Mäori"/>
        </w:rPr>
        <w:t>rama</w:t>
      </w:r>
    </w:p>
    <w:p w14:paraId="16E5F430" w14:textId="77777777" w:rsidR="00777DDE" w:rsidRDefault="00777DDE" w:rsidP="005F3BBC">
      <w:pPr>
        <w:pStyle w:val="BodyText2"/>
        <w:spacing w:before="120" w:after="0"/>
        <w:ind w:left="851" w:right="-51"/>
        <w:rPr>
          <w:rFonts w:ascii="Arial Mäori" w:hAnsi="Arial Mäori"/>
        </w:rPr>
      </w:pPr>
    </w:p>
    <w:p w14:paraId="0ED5A517" w14:textId="77777777" w:rsidR="00777DDE" w:rsidRDefault="00777DDE" w:rsidP="00C2539A">
      <w:pPr>
        <w:pStyle w:val="BodyText2"/>
        <w:numPr>
          <w:ilvl w:val="1"/>
          <w:numId w:val="14"/>
        </w:numPr>
        <w:tabs>
          <w:tab w:val="clear" w:pos="855"/>
          <w:tab w:val="num" w:pos="400"/>
        </w:tabs>
        <w:spacing w:after="0"/>
        <w:ind w:right="-51"/>
        <w:rPr>
          <w:rFonts w:ascii="Arial Mäori" w:hAnsi="Arial Mäori"/>
          <w:b/>
          <w:bCs/>
        </w:rPr>
      </w:pPr>
      <w:bookmarkStart w:id="43" w:name="_Toc480703059"/>
      <w:bookmarkStart w:id="44" w:name="_Toc21315765"/>
      <w:r>
        <w:rPr>
          <w:rFonts w:ascii="Arial Mäori" w:hAnsi="Arial Mäori"/>
          <w:b/>
          <w:bCs/>
        </w:rPr>
        <w:t xml:space="preserve">Pacific Service Components </w:t>
      </w:r>
    </w:p>
    <w:p w14:paraId="38B9C681" w14:textId="77777777" w:rsidR="008B79DF" w:rsidRDefault="008B79DF" w:rsidP="005F3BBC">
      <w:pPr>
        <w:pStyle w:val="BodyText2"/>
        <w:tabs>
          <w:tab w:val="clear" w:pos="851"/>
          <w:tab w:val="left" w:pos="0"/>
        </w:tabs>
        <w:spacing w:after="0"/>
        <w:ind w:right="-51"/>
        <w:rPr>
          <w:rFonts w:ascii="Arial Mäori" w:hAnsi="Arial Mäori"/>
        </w:rPr>
      </w:pPr>
    </w:p>
    <w:p w14:paraId="4A01106A" w14:textId="4CED15DC" w:rsidR="008B79DF" w:rsidRDefault="00161E8C" w:rsidP="005F3BBC">
      <w:pPr>
        <w:pStyle w:val="BodyText2"/>
        <w:tabs>
          <w:tab w:val="clear" w:pos="851"/>
          <w:tab w:val="left" w:pos="0"/>
        </w:tabs>
        <w:spacing w:after="0"/>
        <w:ind w:right="-51"/>
      </w:pPr>
      <w:r>
        <w:rPr>
          <w:rFonts w:ascii="Arial Mäori" w:hAnsi="Arial Mäori"/>
        </w:rPr>
        <w:t>Faiva Ora, t</w:t>
      </w:r>
      <w:r w:rsidR="00777DDE">
        <w:rPr>
          <w:rFonts w:ascii="Arial Mäori" w:hAnsi="Arial Mäori"/>
        </w:rPr>
        <w:t xml:space="preserve">he </w:t>
      </w:r>
      <w:r>
        <w:rPr>
          <w:rFonts w:ascii="Arial Mäori" w:hAnsi="Arial Mäori"/>
        </w:rPr>
        <w:t xml:space="preserve">National </w:t>
      </w:r>
      <w:r w:rsidR="00777DDE">
        <w:rPr>
          <w:rFonts w:ascii="Arial Mäori" w:hAnsi="Arial Mäori"/>
        </w:rPr>
        <w:t>Pa</w:t>
      </w:r>
      <w:r w:rsidR="00B2060A">
        <w:rPr>
          <w:rFonts w:ascii="Arial Mäori" w:hAnsi="Arial Mäori"/>
        </w:rPr>
        <w:t>s</w:t>
      </w:r>
      <w:r w:rsidR="00777DDE">
        <w:rPr>
          <w:rFonts w:ascii="Arial Mäori" w:hAnsi="Arial Mäori"/>
        </w:rPr>
        <w:t>ifi</w:t>
      </w:r>
      <w:r>
        <w:rPr>
          <w:rFonts w:ascii="Arial Mäori" w:hAnsi="Arial Mäori"/>
        </w:rPr>
        <w:t xml:space="preserve">ka </w:t>
      </w:r>
      <w:r w:rsidR="00777DDE">
        <w:rPr>
          <w:rFonts w:ascii="Arial Mäori" w:hAnsi="Arial Mäori"/>
        </w:rPr>
        <w:t xml:space="preserve">Disability Plan sets out </w:t>
      </w:r>
      <w:r w:rsidRPr="00161E8C">
        <w:rPr>
          <w:rFonts w:ascii="Arial Mäori" w:hAnsi="Arial Mäori"/>
        </w:rPr>
        <w:t>priority outcomes and actions to support and improve the lives of Pacific disabled people of all ages and their families</w:t>
      </w:r>
      <w:r w:rsidR="00777DDE">
        <w:rPr>
          <w:rFonts w:ascii="Arial Mäori" w:hAnsi="Arial Mäori"/>
        </w:rPr>
        <w:t xml:space="preserve">.  </w:t>
      </w:r>
      <w:r w:rsidR="007F026A" w:rsidRPr="007F026A">
        <w:t xml:space="preserve"> </w:t>
      </w:r>
    </w:p>
    <w:p w14:paraId="0C152423" w14:textId="77777777" w:rsidR="008B79DF" w:rsidRDefault="008B79DF" w:rsidP="005F3BBC">
      <w:pPr>
        <w:pStyle w:val="BodyText2"/>
        <w:tabs>
          <w:tab w:val="clear" w:pos="851"/>
          <w:tab w:val="left" w:pos="0"/>
        </w:tabs>
        <w:spacing w:after="0"/>
        <w:ind w:right="-51"/>
      </w:pPr>
    </w:p>
    <w:p w14:paraId="352B1A0E" w14:textId="56E68649" w:rsidR="00777DDE" w:rsidRDefault="007F026A" w:rsidP="005F3BBC">
      <w:pPr>
        <w:pStyle w:val="BodyText2"/>
        <w:tabs>
          <w:tab w:val="clear" w:pos="851"/>
          <w:tab w:val="left" w:pos="0"/>
        </w:tabs>
        <w:spacing w:after="0"/>
        <w:ind w:right="-51"/>
        <w:rPr>
          <w:rFonts w:ascii="Arial Mäori" w:hAnsi="Arial Mäori"/>
        </w:rPr>
      </w:pPr>
      <w:r w:rsidRPr="007F026A">
        <w:rPr>
          <w:rFonts w:ascii="Arial Mäori" w:hAnsi="Arial Mäori"/>
        </w:rPr>
        <w:t xml:space="preserve">Pacific disabled people remain under-represented in </w:t>
      </w:r>
      <w:r w:rsidR="00B2060A">
        <w:rPr>
          <w:rFonts w:ascii="Arial Mäori" w:hAnsi="Arial Mäori"/>
        </w:rPr>
        <w:t xml:space="preserve">accessing </w:t>
      </w:r>
      <w:r w:rsidRPr="007F026A">
        <w:rPr>
          <w:rFonts w:ascii="Arial Mäori" w:hAnsi="Arial Mäori"/>
        </w:rPr>
        <w:t xml:space="preserve">disability support services. Factors that contribute to this under-representation include: </w:t>
      </w:r>
      <w:r w:rsidR="00B2060A" w:rsidRPr="00B2060A">
        <w:rPr>
          <w:rFonts w:ascii="Arial Mäori" w:hAnsi="Arial Mäori"/>
        </w:rPr>
        <w:t>system challenges where Pacific families find it difficult to navigate and access disability services</w:t>
      </w:r>
      <w:r w:rsidR="00B2060A">
        <w:rPr>
          <w:rFonts w:ascii="Arial Mäori" w:hAnsi="Arial Mäori"/>
        </w:rPr>
        <w:t xml:space="preserve">, </w:t>
      </w:r>
      <w:r w:rsidRPr="007F026A">
        <w:rPr>
          <w:rFonts w:ascii="Arial Mäori" w:hAnsi="Arial Mäori"/>
        </w:rPr>
        <w:t>a limited choice of culturally responsive disability services and negative traditional Pacific views of disability.</w:t>
      </w:r>
    </w:p>
    <w:p w14:paraId="5193557D" w14:textId="77777777" w:rsidR="00777DDE" w:rsidRDefault="00777DDE" w:rsidP="005F3BBC">
      <w:pPr>
        <w:pStyle w:val="BodyText2"/>
        <w:spacing w:after="0"/>
        <w:ind w:left="855" w:right="-51"/>
        <w:rPr>
          <w:rFonts w:ascii="Arial Mäori" w:hAnsi="Arial Mäori"/>
        </w:rPr>
      </w:pPr>
      <w:r>
        <w:rPr>
          <w:rFonts w:ascii="Arial Mäori" w:hAnsi="Arial Mäori"/>
        </w:rPr>
        <w:t xml:space="preserve"> </w:t>
      </w:r>
    </w:p>
    <w:p w14:paraId="0F4EE6A3" w14:textId="0F3F3124" w:rsidR="007F026A" w:rsidRPr="007F026A" w:rsidRDefault="008B79DF" w:rsidP="007F026A">
      <w:pPr>
        <w:pStyle w:val="BodyText2"/>
        <w:tabs>
          <w:tab w:val="left" w:pos="0"/>
        </w:tabs>
        <w:spacing w:after="0"/>
        <w:ind w:right="-51"/>
        <w:rPr>
          <w:rFonts w:ascii="Arial Mäori" w:hAnsi="Arial Mäori"/>
          <w:lang w:val="en"/>
        </w:rPr>
      </w:pPr>
      <w:r>
        <w:rPr>
          <w:rFonts w:ascii="Arial Mäori" w:hAnsi="Arial Mäori"/>
          <w:lang w:val="en"/>
        </w:rPr>
        <w:t>Faiva Ora</w:t>
      </w:r>
      <w:r w:rsidR="007F026A" w:rsidRPr="007F026A">
        <w:rPr>
          <w:rFonts w:ascii="Arial Mäori" w:hAnsi="Arial Mäori"/>
          <w:lang w:val="en"/>
        </w:rPr>
        <w:t xml:space="preserve"> focuses on:</w:t>
      </w:r>
    </w:p>
    <w:p w14:paraId="60F2A5D9" w14:textId="6C22361B" w:rsidR="007F026A" w:rsidRPr="007F026A" w:rsidRDefault="00B2060A" w:rsidP="00C2539A">
      <w:pPr>
        <w:pStyle w:val="BodyText2"/>
        <w:numPr>
          <w:ilvl w:val="0"/>
          <w:numId w:val="84"/>
        </w:numPr>
        <w:tabs>
          <w:tab w:val="left" w:pos="0"/>
        </w:tabs>
        <w:spacing w:after="0"/>
        <w:ind w:right="-51"/>
        <w:rPr>
          <w:rFonts w:ascii="Arial Mäori" w:hAnsi="Arial Mäori"/>
          <w:lang w:val="en"/>
        </w:rPr>
      </w:pPr>
      <w:r>
        <w:rPr>
          <w:rFonts w:ascii="Arial Mäori" w:hAnsi="Arial Mäori"/>
          <w:lang w:val="en"/>
        </w:rPr>
        <w:t xml:space="preserve">Achieving equitable </w:t>
      </w:r>
      <w:r w:rsidR="007F026A" w:rsidRPr="007F026A">
        <w:rPr>
          <w:rFonts w:ascii="Arial Mäori" w:hAnsi="Arial Mäori"/>
          <w:lang w:val="en"/>
        </w:rPr>
        <w:t>outcomes for Pacific disabled children, youth and their families</w:t>
      </w:r>
    </w:p>
    <w:p w14:paraId="57D15D3B" w14:textId="6FC7DED2" w:rsidR="007F026A" w:rsidRPr="007F026A" w:rsidRDefault="00B2060A" w:rsidP="00C2539A">
      <w:pPr>
        <w:pStyle w:val="BodyText2"/>
        <w:numPr>
          <w:ilvl w:val="0"/>
          <w:numId w:val="84"/>
        </w:numPr>
        <w:tabs>
          <w:tab w:val="left" w:pos="0"/>
        </w:tabs>
        <w:spacing w:after="0"/>
        <w:ind w:right="-51"/>
        <w:rPr>
          <w:rFonts w:ascii="Arial Mäori" w:hAnsi="Arial Mäori"/>
          <w:lang w:val="en"/>
        </w:rPr>
      </w:pPr>
      <w:r>
        <w:rPr>
          <w:rFonts w:ascii="Arial Mäori" w:hAnsi="Arial Mäori"/>
          <w:lang w:val="en"/>
        </w:rPr>
        <w:t xml:space="preserve">Supporting </w:t>
      </w:r>
      <w:r w:rsidR="007F026A" w:rsidRPr="007F026A">
        <w:rPr>
          <w:rFonts w:ascii="Arial Mäori" w:hAnsi="Arial Mäori"/>
          <w:lang w:val="en"/>
        </w:rPr>
        <w:t xml:space="preserve">Pacific communities to better engage with and support individuals with disabilities and their families to </w:t>
      </w:r>
      <w:r>
        <w:rPr>
          <w:rFonts w:ascii="Arial Mäori" w:hAnsi="Arial Mäori"/>
          <w:lang w:val="en"/>
        </w:rPr>
        <w:t xml:space="preserve">encourage their </w:t>
      </w:r>
      <w:r w:rsidR="007F026A" w:rsidRPr="007F026A">
        <w:rPr>
          <w:rFonts w:ascii="Arial Mäori" w:hAnsi="Arial Mäori"/>
          <w:lang w:val="en"/>
        </w:rPr>
        <w:t>participate in their communities</w:t>
      </w:r>
    </w:p>
    <w:p w14:paraId="15F293C0" w14:textId="70962AB5" w:rsidR="007F026A" w:rsidRPr="007F026A" w:rsidRDefault="007F026A" w:rsidP="00C2539A">
      <w:pPr>
        <w:pStyle w:val="BodyText2"/>
        <w:numPr>
          <w:ilvl w:val="0"/>
          <w:numId w:val="84"/>
        </w:numPr>
        <w:tabs>
          <w:tab w:val="left" w:pos="0"/>
        </w:tabs>
        <w:spacing w:after="0"/>
        <w:ind w:right="-51"/>
        <w:rPr>
          <w:rFonts w:ascii="Arial Mäori" w:hAnsi="Arial Mäori"/>
          <w:lang w:val="en"/>
        </w:rPr>
      </w:pPr>
      <w:r w:rsidRPr="007F026A">
        <w:rPr>
          <w:rFonts w:ascii="Arial Mäori" w:hAnsi="Arial Mäori"/>
          <w:lang w:val="en"/>
        </w:rPr>
        <w:t xml:space="preserve">ensuring disability services and supports meet the </w:t>
      </w:r>
      <w:r w:rsidR="00B2060A">
        <w:rPr>
          <w:rFonts w:ascii="Arial Mäori" w:hAnsi="Arial Mäori"/>
          <w:lang w:val="en"/>
        </w:rPr>
        <w:t xml:space="preserve">cultural, linguistic and health literacy needs </w:t>
      </w:r>
      <w:r w:rsidRPr="007F026A">
        <w:rPr>
          <w:rFonts w:ascii="Arial Mäori" w:hAnsi="Arial Mäori"/>
          <w:lang w:val="en"/>
        </w:rPr>
        <w:t>of Pacific disabled people and their families</w:t>
      </w:r>
    </w:p>
    <w:p w14:paraId="161AF522" w14:textId="41E65157" w:rsidR="007F026A" w:rsidRDefault="007F026A" w:rsidP="00C2539A">
      <w:pPr>
        <w:pStyle w:val="BodyText2"/>
        <w:numPr>
          <w:ilvl w:val="0"/>
          <w:numId w:val="84"/>
        </w:numPr>
        <w:tabs>
          <w:tab w:val="left" w:pos="0"/>
        </w:tabs>
        <w:spacing w:after="0"/>
        <w:ind w:right="-51"/>
        <w:rPr>
          <w:rFonts w:ascii="Arial Mäori" w:hAnsi="Arial Mäori"/>
          <w:lang w:val="en"/>
        </w:rPr>
      </w:pPr>
      <w:r w:rsidRPr="007F026A">
        <w:rPr>
          <w:rFonts w:ascii="Arial Mäori" w:hAnsi="Arial Mäori"/>
          <w:lang w:val="en"/>
        </w:rPr>
        <w:t>encouraging stakeholders to work in partnerships to address challenges experienced by Pacific disabled people and their families</w:t>
      </w:r>
    </w:p>
    <w:p w14:paraId="4BF14748" w14:textId="71D4C003" w:rsidR="00B2060A" w:rsidRPr="007F026A" w:rsidRDefault="00B2060A" w:rsidP="00B2060A">
      <w:pPr>
        <w:pStyle w:val="BodyText2"/>
        <w:numPr>
          <w:ilvl w:val="0"/>
          <w:numId w:val="84"/>
        </w:numPr>
        <w:tabs>
          <w:tab w:val="left" w:pos="0"/>
        </w:tabs>
        <w:spacing w:after="0"/>
        <w:ind w:right="-51"/>
        <w:rPr>
          <w:rFonts w:ascii="Arial Mäori" w:hAnsi="Arial Mäori"/>
          <w:lang w:val="en"/>
        </w:rPr>
      </w:pPr>
      <w:r>
        <w:rPr>
          <w:rFonts w:ascii="Arial Mäori" w:hAnsi="Arial Mäori"/>
          <w:lang w:val="en"/>
        </w:rPr>
        <w:t>s</w:t>
      </w:r>
      <w:r w:rsidRPr="00B2060A">
        <w:rPr>
          <w:rFonts w:ascii="Arial Mäori" w:hAnsi="Arial Mäori"/>
          <w:lang w:val="en"/>
        </w:rPr>
        <w:t>upporting Pacific individuals with disabilities and their families to access the right kind of services in the primary and community sector</w:t>
      </w:r>
    </w:p>
    <w:p w14:paraId="0C0F71B1" w14:textId="731B2A2C" w:rsidR="00777DDE" w:rsidRDefault="00777DDE" w:rsidP="005F3BBC">
      <w:pPr>
        <w:pStyle w:val="BodyText2"/>
        <w:tabs>
          <w:tab w:val="num" w:pos="540"/>
        </w:tabs>
        <w:spacing w:before="120" w:after="0"/>
        <w:ind w:left="540" w:right="-51" w:hanging="540"/>
        <w:rPr>
          <w:rFonts w:ascii="Arial Mäori" w:hAnsi="Arial Mäori"/>
        </w:rPr>
      </w:pPr>
    </w:p>
    <w:p w14:paraId="074B07C8" w14:textId="67AD0163" w:rsidR="00777DDE" w:rsidRDefault="00777DDE" w:rsidP="00C2539A">
      <w:pPr>
        <w:pStyle w:val="BodyText2"/>
        <w:spacing w:after="0"/>
        <w:ind w:right="-51"/>
        <w:rPr>
          <w:rFonts w:ascii="Arial Mäori" w:hAnsi="Arial Mäori"/>
        </w:rPr>
      </w:pPr>
      <w:r>
        <w:rPr>
          <w:rFonts w:ascii="Arial Mäori" w:hAnsi="Arial Mäori"/>
        </w:rPr>
        <w:t>The NASC is required to ensure</w:t>
      </w:r>
      <w:r w:rsidR="008B79DF">
        <w:rPr>
          <w:rFonts w:ascii="Arial Mäori" w:hAnsi="Arial Mäori"/>
        </w:rPr>
        <w:t xml:space="preserve"> </w:t>
      </w:r>
      <w:r>
        <w:rPr>
          <w:rFonts w:ascii="Arial Mäori" w:hAnsi="Arial Mäori"/>
        </w:rPr>
        <w:t xml:space="preserve">they can demonstrate progress toward implementation of cultural competencies </w:t>
      </w:r>
      <w:r w:rsidR="00282E16">
        <w:rPr>
          <w:rFonts w:ascii="Arial Mäori" w:hAnsi="Arial Mäori"/>
        </w:rPr>
        <w:t>in line with Faiva Ora</w:t>
      </w:r>
      <w:r>
        <w:rPr>
          <w:rFonts w:ascii="Arial Mäori" w:hAnsi="Arial Mäori"/>
        </w:rPr>
        <w:t>.</w:t>
      </w:r>
    </w:p>
    <w:p w14:paraId="64764152" w14:textId="77777777" w:rsidR="00777DDE" w:rsidRDefault="00777DDE" w:rsidP="005F3BBC">
      <w:pPr>
        <w:pStyle w:val="BodyText2"/>
        <w:spacing w:after="0"/>
        <w:ind w:right="-51"/>
        <w:rPr>
          <w:rFonts w:ascii="Arial Mäori" w:hAnsi="Arial Mäori"/>
        </w:rPr>
      </w:pPr>
    </w:p>
    <w:p w14:paraId="5F2031B3" w14:textId="77777777" w:rsidR="00777DDE" w:rsidRDefault="00777DDE" w:rsidP="00C2539A">
      <w:pPr>
        <w:pStyle w:val="BodyText2"/>
        <w:numPr>
          <w:ilvl w:val="1"/>
          <w:numId w:val="14"/>
        </w:numPr>
        <w:tabs>
          <w:tab w:val="clear" w:pos="855"/>
          <w:tab w:val="num" w:pos="7"/>
        </w:tabs>
        <w:spacing w:after="0"/>
        <w:ind w:right="-51"/>
        <w:rPr>
          <w:rFonts w:ascii="Arial Mäori" w:hAnsi="Arial Mäori"/>
          <w:b/>
          <w:bCs/>
        </w:rPr>
      </w:pPr>
      <w:bookmarkStart w:id="45" w:name="_Toc480703061"/>
      <w:bookmarkStart w:id="46" w:name="_Toc21315767"/>
      <w:bookmarkEnd w:id="43"/>
      <w:bookmarkEnd w:id="44"/>
      <w:r>
        <w:rPr>
          <w:rFonts w:ascii="Arial Mäori" w:hAnsi="Arial Mäori"/>
          <w:b/>
          <w:bCs/>
        </w:rPr>
        <w:t>Other Cultures</w:t>
      </w:r>
    </w:p>
    <w:p w14:paraId="711F7AD6" w14:textId="7A5FFAEC" w:rsidR="00777DDE" w:rsidRDefault="00777DDE" w:rsidP="005F3BBC">
      <w:pPr>
        <w:pStyle w:val="BodyText2"/>
        <w:tabs>
          <w:tab w:val="clear" w:pos="851"/>
          <w:tab w:val="left" w:pos="0"/>
        </w:tabs>
        <w:spacing w:after="0"/>
        <w:ind w:right="-51"/>
        <w:rPr>
          <w:rFonts w:ascii="Arial Mäori" w:hAnsi="Arial Mäori"/>
        </w:rPr>
      </w:pPr>
      <w:r>
        <w:rPr>
          <w:rFonts w:ascii="Arial Mäori" w:hAnsi="Arial Mäori"/>
        </w:rPr>
        <w:t xml:space="preserve">NASC are expected to provide facilitated needs assessment and service coordination in a manner culturally appropriate for people of other cultures in their populations, including new migrants who meet eligibility criteria and people with the status of refugee. Interpreters will be engaged as necessary. </w:t>
      </w:r>
    </w:p>
    <w:p w14:paraId="5FB869A3" w14:textId="77777777" w:rsidR="00777DDE" w:rsidRDefault="00777DDE" w:rsidP="005F3BBC">
      <w:pPr>
        <w:pStyle w:val="BodyText2"/>
        <w:tabs>
          <w:tab w:val="clear" w:pos="851"/>
          <w:tab w:val="left" w:pos="855"/>
        </w:tabs>
        <w:spacing w:after="0"/>
        <w:ind w:right="-51"/>
        <w:rPr>
          <w:rFonts w:ascii="Arial Mäori" w:hAnsi="Arial Mäori"/>
          <w:b/>
          <w:bCs/>
        </w:rPr>
      </w:pPr>
    </w:p>
    <w:p w14:paraId="40B982D5" w14:textId="77777777" w:rsidR="00777DDE" w:rsidRDefault="00777DDE" w:rsidP="00C2539A">
      <w:pPr>
        <w:pStyle w:val="BodyText2"/>
        <w:numPr>
          <w:ilvl w:val="1"/>
          <w:numId w:val="14"/>
        </w:numPr>
        <w:tabs>
          <w:tab w:val="clear" w:pos="855"/>
          <w:tab w:val="num" w:pos="-713"/>
        </w:tabs>
        <w:spacing w:after="0"/>
        <w:ind w:right="-51"/>
        <w:rPr>
          <w:rFonts w:ascii="Arial Mäori" w:hAnsi="Arial Mäori"/>
          <w:b/>
          <w:bCs/>
        </w:rPr>
      </w:pPr>
      <w:r>
        <w:rPr>
          <w:rFonts w:ascii="Arial Mäori" w:hAnsi="Arial Mäori"/>
          <w:b/>
          <w:bCs/>
        </w:rPr>
        <w:t xml:space="preserve">Information Management </w:t>
      </w:r>
      <w:bookmarkEnd w:id="45"/>
      <w:bookmarkEnd w:id="46"/>
    </w:p>
    <w:p w14:paraId="27DCFF72" w14:textId="77777777" w:rsidR="00777DDE" w:rsidRDefault="00777DDE" w:rsidP="005F3BBC">
      <w:pPr>
        <w:pStyle w:val="BodyText2"/>
        <w:tabs>
          <w:tab w:val="clear" w:pos="851"/>
          <w:tab w:val="left" w:pos="0"/>
        </w:tabs>
        <w:spacing w:after="0"/>
        <w:ind w:right="-51"/>
        <w:rPr>
          <w:rFonts w:ascii="Arial Mäori" w:hAnsi="Arial Mäori"/>
        </w:rPr>
      </w:pPr>
      <w:r>
        <w:rPr>
          <w:rFonts w:ascii="Arial Mäori" w:hAnsi="Arial Mäori"/>
        </w:rPr>
        <w:lastRenderedPageBreak/>
        <w:t>Access to information is a vital function to support people’s independence and is an integral component of the NASC business. The NASC will have the dual role of both providing information and acting as an information broker.</w:t>
      </w:r>
    </w:p>
    <w:p w14:paraId="644078A0" w14:textId="77777777" w:rsidR="00777DDE" w:rsidRDefault="00777DDE" w:rsidP="005F3BBC">
      <w:pPr>
        <w:pStyle w:val="BodyText2"/>
        <w:tabs>
          <w:tab w:val="clear" w:pos="851"/>
          <w:tab w:val="left" w:pos="0"/>
        </w:tabs>
        <w:spacing w:after="0"/>
        <w:ind w:right="-51"/>
        <w:rPr>
          <w:rFonts w:ascii="Arial Mäori" w:hAnsi="Arial Mäori"/>
        </w:rPr>
      </w:pPr>
    </w:p>
    <w:p w14:paraId="18608584" w14:textId="0AC43F2A" w:rsidR="00777DDE" w:rsidRDefault="00777DDE" w:rsidP="005F3BBC">
      <w:pPr>
        <w:pStyle w:val="BodyText2"/>
        <w:tabs>
          <w:tab w:val="clear" w:pos="851"/>
          <w:tab w:val="left" w:pos="0"/>
        </w:tabs>
        <w:spacing w:after="0"/>
        <w:ind w:right="-51"/>
        <w:rPr>
          <w:rFonts w:ascii="Arial Mäori" w:hAnsi="Arial Mäori"/>
        </w:rPr>
      </w:pPr>
      <w:r>
        <w:rPr>
          <w:rFonts w:ascii="Arial Mäori" w:hAnsi="Arial Mäori"/>
        </w:rPr>
        <w:t xml:space="preserve">It is expected that the NASC will capture and store data according to specifications provided by the Ministry and will use any system, designated funded and supported by the Ministry or its </w:t>
      </w:r>
      <w:r w:rsidR="00C2539A">
        <w:rPr>
          <w:rFonts w:ascii="Arial Mäori" w:hAnsi="Arial Mäori"/>
        </w:rPr>
        <w:t>agents, which</w:t>
      </w:r>
      <w:r>
        <w:rPr>
          <w:rFonts w:ascii="Arial Mäori" w:hAnsi="Arial Mäori"/>
        </w:rPr>
        <w:t xml:space="preserve"> is developed during the course of the contract.</w:t>
      </w:r>
    </w:p>
    <w:p w14:paraId="49EEE84D" w14:textId="77777777" w:rsidR="00777DDE" w:rsidRDefault="00777DDE" w:rsidP="005F3BBC">
      <w:pPr>
        <w:pStyle w:val="BodyText2"/>
        <w:tabs>
          <w:tab w:val="clear" w:pos="851"/>
          <w:tab w:val="left" w:pos="0"/>
        </w:tabs>
        <w:spacing w:after="0"/>
        <w:ind w:right="-51"/>
        <w:rPr>
          <w:rFonts w:ascii="Arial Mäori" w:hAnsi="Arial Mäori"/>
        </w:rPr>
      </w:pPr>
    </w:p>
    <w:p w14:paraId="6D52B985" w14:textId="77777777" w:rsidR="00777DDE" w:rsidRDefault="00777DDE" w:rsidP="005F3BBC">
      <w:pPr>
        <w:pStyle w:val="BodyText2"/>
        <w:tabs>
          <w:tab w:val="clear" w:pos="851"/>
          <w:tab w:val="left" w:pos="0"/>
        </w:tabs>
        <w:spacing w:after="0"/>
        <w:ind w:right="-51"/>
        <w:rPr>
          <w:rFonts w:ascii="Arial Mäori" w:hAnsi="Arial Mäori"/>
          <w:lang w:val="en-NZ"/>
        </w:rPr>
      </w:pPr>
      <w:r>
        <w:rPr>
          <w:rFonts w:ascii="Arial Mäori" w:hAnsi="Arial Mäori"/>
        </w:rPr>
        <w:t xml:space="preserve"> </w:t>
      </w:r>
      <w:r>
        <w:rPr>
          <w:rFonts w:ascii="Arial Mäori" w:hAnsi="Arial Mäori"/>
          <w:lang w:val="en-NZ"/>
        </w:rPr>
        <w:t>The outcome of the management of information will be:</w:t>
      </w:r>
    </w:p>
    <w:p w14:paraId="19A42492" w14:textId="77777777" w:rsidR="00777DDE" w:rsidRDefault="00777DDE" w:rsidP="005F3BBC">
      <w:pPr>
        <w:pStyle w:val="BodyText2"/>
        <w:spacing w:after="0"/>
        <w:ind w:left="855" w:right="-51"/>
        <w:rPr>
          <w:rFonts w:ascii="Arial Mäori" w:hAnsi="Arial Mäori"/>
          <w:lang w:val="en-NZ"/>
        </w:rPr>
      </w:pPr>
    </w:p>
    <w:p w14:paraId="491BB541" w14:textId="77777777" w:rsidR="00777DDE" w:rsidRDefault="00777DDE" w:rsidP="00C2539A">
      <w:pPr>
        <w:pStyle w:val="BodyText2"/>
        <w:numPr>
          <w:ilvl w:val="0"/>
          <w:numId w:val="99"/>
        </w:numPr>
        <w:tabs>
          <w:tab w:val="clear" w:pos="792"/>
          <w:tab w:val="num" w:pos="-56"/>
        </w:tabs>
        <w:spacing w:after="0"/>
        <w:ind w:right="-51"/>
        <w:rPr>
          <w:rFonts w:ascii="Arial Mäori" w:hAnsi="Arial Mäori"/>
          <w:lang w:val="en-NZ"/>
        </w:rPr>
      </w:pPr>
      <w:r>
        <w:rPr>
          <w:rFonts w:ascii="Arial Mäori" w:hAnsi="Arial Mäori"/>
          <w:lang w:val="en-NZ"/>
        </w:rPr>
        <w:t>effective service outcomes for people</w:t>
      </w:r>
    </w:p>
    <w:p w14:paraId="47054BA4" w14:textId="77777777" w:rsidR="00777DDE" w:rsidRDefault="00777DDE" w:rsidP="00C2539A">
      <w:pPr>
        <w:pStyle w:val="BodyText2"/>
        <w:numPr>
          <w:ilvl w:val="0"/>
          <w:numId w:val="99"/>
        </w:numPr>
        <w:tabs>
          <w:tab w:val="clear" w:pos="792"/>
          <w:tab w:val="num" w:pos="-56"/>
        </w:tabs>
        <w:spacing w:before="120" w:after="0"/>
        <w:ind w:right="-51"/>
        <w:rPr>
          <w:rFonts w:ascii="Arial Mäori" w:hAnsi="Arial Mäori"/>
          <w:lang w:val="en-NZ"/>
        </w:rPr>
      </w:pPr>
      <w:r>
        <w:rPr>
          <w:rFonts w:ascii="Arial Mäori" w:hAnsi="Arial Mäori"/>
          <w:lang w:val="en-NZ"/>
        </w:rPr>
        <w:t xml:space="preserve">people’s privacy is maintained </w:t>
      </w:r>
    </w:p>
    <w:p w14:paraId="3133A1EE" w14:textId="77777777" w:rsidR="00777DDE" w:rsidRDefault="00777DDE" w:rsidP="00C2539A">
      <w:pPr>
        <w:pStyle w:val="BodyText2"/>
        <w:numPr>
          <w:ilvl w:val="0"/>
          <w:numId w:val="99"/>
        </w:numPr>
        <w:tabs>
          <w:tab w:val="clear" w:pos="792"/>
          <w:tab w:val="num" w:pos="-56"/>
        </w:tabs>
        <w:spacing w:before="120" w:after="0"/>
        <w:ind w:right="-51"/>
        <w:rPr>
          <w:rFonts w:ascii="Arial Mäori" w:hAnsi="Arial Mäori"/>
          <w:lang w:val="en-NZ"/>
        </w:rPr>
      </w:pPr>
      <w:r>
        <w:rPr>
          <w:rFonts w:ascii="Arial Mäori" w:hAnsi="Arial Mäori"/>
          <w:lang w:val="en-NZ"/>
        </w:rPr>
        <w:t xml:space="preserve">efficient systems for quality, budget management and reporting  </w:t>
      </w:r>
    </w:p>
    <w:p w14:paraId="24D7E8A7" w14:textId="25B7F212" w:rsidR="00777DDE" w:rsidRDefault="00777DDE" w:rsidP="00C2539A">
      <w:pPr>
        <w:pStyle w:val="BodyText2"/>
        <w:numPr>
          <w:ilvl w:val="0"/>
          <w:numId w:val="99"/>
        </w:numPr>
        <w:tabs>
          <w:tab w:val="clear" w:pos="792"/>
          <w:tab w:val="num" w:pos="-56"/>
        </w:tabs>
        <w:spacing w:before="120" w:after="0"/>
        <w:ind w:right="-51"/>
        <w:rPr>
          <w:rFonts w:ascii="Arial Mäori" w:hAnsi="Arial Mäori"/>
          <w:lang w:val="en-NZ"/>
        </w:rPr>
      </w:pPr>
      <w:r>
        <w:rPr>
          <w:rFonts w:ascii="Arial Mäori" w:hAnsi="Arial Mäori"/>
          <w:lang w:val="en-NZ"/>
        </w:rPr>
        <w:t>equitable and consistent allocation of available resources</w:t>
      </w:r>
    </w:p>
    <w:p w14:paraId="0A050332" w14:textId="77777777" w:rsidR="00777DDE" w:rsidRDefault="00777DDE" w:rsidP="005F3BBC">
      <w:pPr>
        <w:pStyle w:val="BodyText2"/>
        <w:spacing w:after="0"/>
        <w:ind w:left="855" w:right="-51"/>
        <w:rPr>
          <w:rFonts w:ascii="Arial Mäori" w:hAnsi="Arial Mäori"/>
          <w:lang w:val="en-NZ"/>
        </w:rPr>
      </w:pPr>
    </w:p>
    <w:p w14:paraId="7D58554D" w14:textId="1CCE5EC7" w:rsidR="00777DDE" w:rsidRDefault="00777DDE" w:rsidP="005F3BBC">
      <w:pPr>
        <w:pStyle w:val="BodyText2"/>
        <w:tabs>
          <w:tab w:val="clear" w:pos="851"/>
          <w:tab w:val="left" w:pos="0"/>
        </w:tabs>
        <w:spacing w:after="0"/>
        <w:ind w:right="-51"/>
        <w:rPr>
          <w:rFonts w:ascii="Arial Mäori" w:hAnsi="Arial Mäori"/>
          <w:lang w:val="en-NZ"/>
        </w:rPr>
      </w:pPr>
      <w:r>
        <w:rPr>
          <w:rFonts w:ascii="Arial Mäori" w:hAnsi="Arial Mäori"/>
          <w:lang w:val="en-NZ"/>
        </w:rPr>
        <w:t>NASC are responsible for providing and facilitating a range of information to and from a number of sources.  Information managed by NASC will include:</w:t>
      </w:r>
    </w:p>
    <w:p w14:paraId="40CD5765" w14:textId="77777777" w:rsidR="00777DDE" w:rsidRDefault="00777DDE" w:rsidP="005F3BBC">
      <w:pPr>
        <w:pStyle w:val="BodyText2"/>
        <w:spacing w:after="0"/>
        <w:ind w:left="855" w:right="-51"/>
        <w:rPr>
          <w:rFonts w:ascii="Arial Mäori" w:hAnsi="Arial Mäori"/>
          <w:lang w:val="en-NZ"/>
        </w:rPr>
      </w:pPr>
    </w:p>
    <w:p w14:paraId="209E913D" w14:textId="77777777" w:rsidR="00777DDE" w:rsidRDefault="00777DDE" w:rsidP="00C2539A">
      <w:pPr>
        <w:pStyle w:val="BodyText2"/>
        <w:numPr>
          <w:ilvl w:val="0"/>
          <w:numId w:val="100"/>
        </w:numPr>
        <w:tabs>
          <w:tab w:val="clear" w:pos="792"/>
          <w:tab w:val="num" w:pos="-56"/>
        </w:tabs>
        <w:spacing w:after="0"/>
        <w:ind w:right="-51"/>
        <w:rPr>
          <w:rFonts w:ascii="Arial Mäori" w:hAnsi="Arial Mäori"/>
          <w:lang w:val="en-NZ"/>
        </w:rPr>
      </w:pPr>
      <w:r>
        <w:rPr>
          <w:rFonts w:ascii="Arial Mäori" w:hAnsi="Arial Mäori"/>
          <w:lang w:val="en-NZ"/>
        </w:rPr>
        <w:t>information about individuals e.g. needs assessment and service coordination information</w:t>
      </w:r>
    </w:p>
    <w:p w14:paraId="7E3698F0" w14:textId="77777777" w:rsidR="00777DDE" w:rsidRDefault="00777DDE" w:rsidP="00C2539A">
      <w:pPr>
        <w:pStyle w:val="BodyText2"/>
        <w:numPr>
          <w:ilvl w:val="0"/>
          <w:numId w:val="100"/>
        </w:numPr>
        <w:tabs>
          <w:tab w:val="clear" w:pos="792"/>
          <w:tab w:val="num" w:pos="-56"/>
        </w:tabs>
        <w:spacing w:before="120" w:after="0"/>
        <w:ind w:right="-51"/>
        <w:rPr>
          <w:rFonts w:ascii="Arial Mäori" w:hAnsi="Arial Mäori"/>
          <w:lang w:val="en-NZ"/>
        </w:rPr>
      </w:pPr>
      <w:r>
        <w:rPr>
          <w:rFonts w:ascii="Arial Mäori" w:hAnsi="Arial Mäori"/>
          <w:lang w:val="en-NZ"/>
        </w:rPr>
        <w:t>information for individuals regarding NASC processes e.g. information on NASC service users’ rights and complaints processes</w:t>
      </w:r>
    </w:p>
    <w:p w14:paraId="0F962FD8" w14:textId="77777777" w:rsidR="00777DDE" w:rsidRDefault="00777DDE" w:rsidP="00C2539A">
      <w:pPr>
        <w:pStyle w:val="BodyText2"/>
        <w:numPr>
          <w:ilvl w:val="0"/>
          <w:numId w:val="100"/>
        </w:numPr>
        <w:tabs>
          <w:tab w:val="clear" w:pos="792"/>
          <w:tab w:val="num" w:pos="-56"/>
        </w:tabs>
        <w:spacing w:before="120" w:after="0"/>
        <w:ind w:right="-51"/>
        <w:rPr>
          <w:rFonts w:ascii="Arial Mäori" w:hAnsi="Arial Mäori"/>
          <w:lang w:val="en-NZ"/>
        </w:rPr>
      </w:pPr>
      <w:r>
        <w:rPr>
          <w:rFonts w:ascii="Arial Mäori" w:hAnsi="Arial Mäori"/>
          <w:lang w:val="en-NZ"/>
        </w:rPr>
        <w:t>information on service availability e.g. contracted providers for disability support services and occupancy information</w:t>
      </w:r>
    </w:p>
    <w:p w14:paraId="0FB6204D" w14:textId="77777777" w:rsidR="00777DDE" w:rsidRDefault="00777DDE" w:rsidP="00C2539A">
      <w:pPr>
        <w:pStyle w:val="BodyText2"/>
        <w:numPr>
          <w:ilvl w:val="0"/>
          <w:numId w:val="100"/>
        </w:numPr>
        <w:tabs>
          <w:tab w:val="clear" w:pos="792"/>
          <w:tab w:val="num" w:pos="-56"/>
        </w:tabs>
        <w:spacing w:before="120" w:after="0"/>
        <w:ind w:right="-51"/>
        <w:rPr>
          <w:rFonts w:ascii="Arial Mäori" w:hAnsi="Arial Mäori"/>
          <w:lang w:val="en-NZ"/>
        </w:rPr>
      </w:pPr>
      <w:r>
        <w:rPr>
          <w:rFonts w:ascii="Arial Mäori" w:hAnsi="Arial Mäori"/>
          <w:lang w:val="en-NZ"/>
        </w:rPr>
        <w:t>information for business management e.g. information for provider payment, and information for budget management</w:t>
      </w:r>
    </w:p>
    <w:p w14:paraId="5901F19A" w14:textId="6480AE22" w:rsidR="00777DDE" w:rsidRDefault="00777DDE" w:rsidP="00C2539A">
      <w:pPr>
        <w:pStyle w:val="BodyText2"/>
        <w:numPr>
          <w:ilvl w:val="0"/>
          <w:numId w:val="100"/>
        </w:numPr>
        <w:tabs>
          <w:tab w:val="clear" w:pos="792"/>
          <w:tab w:val="num" w:pos="-56"/>
        </w:tabs>
        <w:spacing w:before="120" w:after="0"/>
        <w:ind w:right="-51"/>
        <w:rPr>
          <w:rFonts w:ascii="Arial Mäori" w:hAnsi="Arial Mäori"/>
          <w:lang w:val="en-NZ"/>
        </w:rPr>
      </w:pPr>
      <w:r>
        <w:rPr>
          <w:rFonts w:ascii="Arial Mäori" w:hAnsi="Arial Mäori"/>
          <w:lang w:val="en-NZ"/>
        </w:rPr>
        <w:t>information on service issues including service gaps and/or boundary issues, quality issues regarding contracted providers</w:t>
      </w:r>
    </w:p>
    <w:p w14:paraId="3A9E93A9" w14:textId="77777777" w:rsidR="00777DDE" w:rsidRDefault="00777DDE" w:rsidP="005F3BBC">
      <w:pPr>
        <w:pStyle w:val="BodyText2"/>
        <w:spacing w:after="0"/>
        <w:ind w:left="855" w:right="-51"/>
        <w:rPr>
          <w:rFonts w:ascii="Arial Mäori" w:hAnsi="Arial Mäori"/>
          <w:lang w:val="en-NZ"/>
        </w:rPr>
      </w:pPr>
    </w:p>
    <w:p w14:paraId="709397C1" w14:textId="77777777" w:rsidR="00777DDE" w:rsidRDefault="00777DDE" w:rsidP="005F3BBC">
      <w:pPr>
        <w:pStyle w:val="BodyText2"/>
        <w:tabs>
          <w:tab w:val="clear" w:pos="851"/>
          <w:tab w:val="left" w:pos="855"/>
        </w:tabs>
        <w:spacing w:after="0"/>
        <w:ind w:right="-51"/>
        <w:rPr>
          <w:rFonts w:ascii="Arial Mäori" w:hAnsi="Arial Mäori"/>
          <w:b/>
          <w:bCs/>
        </w:rPr>
      </w:pPr>
      <w:r>
        <w:rPr>
          <w:rFonts w:ascii="Arial Mäori" w:hAnsi="Arial Mäori"/>
          <w:b/>
          <w:bCs/>
        </w:rPr>
        <w:t>5.11.1</w:t>
      </w:r>
      <w:r>
        <w:rPr>
          <w:rFonts w:ascii="Arial Mäori" w:hAnsi="Arial Mäori"/>
          <w:b/>
          <w:bCs/>
        </w:rPr>
        <w:tab/>
        <w:t xml:space="preserve">Individual Information </w:t>
      </w:r>
    </w:p>
    <w:p w14:paraId="6931AD63" w14:textId="77777777" w:rsidR="00777DDE" w:rsidRDefault="00777DDE" w:rsidP="005F3BBC">
      <w:pPr>
        <w:pStyle w:val="BodyText2"/>
        <w:tabs>
          <w:tab w:val="clear" w:pos="851"/>
          <w:tab w:val="left" w:pos="0"/>
        </w:tabs>
        <w:spacing w:after="0"/>
        <w:ind w:right="-51"/>
        <w:rPr>
          <w:rFonts w:ascii="Arial Mäori" w:hAnsi="Arial Mäori"/>
        </w:rPr>
      </w:pPr>
      <w:r>
        <w:rPr>
          <w:rFonts w:ascii="Arial Mäori" w:hAnsi="Arial Mäori"/>
        </w:rPr>
        <w:t xml:space="preserve">Management of information on individuals is a core function of NASC.  NASC must comply with the </w:t>
      </w:r>
      <w:r>
        <w:rPr>
          <w:rFonts w:ascii="Arial Mäori" w:hAnsi="Arial Mäori"/>
          <w:i/>
          <w:iCs/>
        </w:rPr>
        <w:t>Health Information Privacy Code</w:t>
      </w:r>
      <w:r>
        <w:rPr>
          <w:rFonts w:ascii="Arial Mäori" w:hAnsi="Arial Mäori"/>
        </w:rPr>
        <w:t xml:space="preserve"> 1994.</w:t>
      </w:r>
    </w:p>
    <w:p w14:paraId="31D5ACEC" w14:textId="77777777" w:rsidR="00777DDE" w:rsidRDefault="00777DDE" w:rsidP="005F3BBC">
      <w:pPr>
        <w:pStyle w:val="BodyText2"/>
        <w:tabs>
          <w:tab w:val="clear" w:pos="851"/>
          <w:tab w:val="left" w:pos="540"/>
        </w:tabs>
        <w:spacing w:after="0"/>
        <w:ind w:left="540" w:right="-51" w:hanging="540"/>
        <w:rPr>
          <w:rFonts w:ascii="Arial Mäori" w:hAnsi="Arial Mäori"/>
        </w:rPr>
      </w:pPr>
    </w:p>
    <w:p w14:paraId="54C26BEA" w14:textId="245F05E3" w:rsidR="00777DDE" w:rsidRDefault="00777DDE" w:rsidP="009C0140">
      <w:pPr>
        <w:pStyle w:val="BodyText2"/>
        <w:tabs>
          <w:tab w:val="clear" w:pos="851"/>
          <w:tab w:val="left" w:pos="0"/>
        </w:tabs>
        <w:spacing w:after="0"/>
        <w:ind w:right="-51"/>
        <w:rPr>
          <w:rFonts w:ascii="Arial Mäori" w:hAnsi="Arial Mäori"/>
        </w:rPr>
      </w:pPr>
      <w:r>
        <w:rPr>
          <w:rFonts w:ascii="Arial Mäori" w:hAnsi="Arial Mäori"/>
        </w:rPr>
        <w:t>NASC are required to work to key principles and</w:t>
      </w:r>
      <w:r w:rsidR="009C0140">
        <w:rPr>
          <w:rFonts w:ascii="Arial Mäori" w:hAnsi="Arial Mäori"/>
        </w:rPr>
        <w:t xml:space="preserve"> practices under the code. At a </w:t>
      </w:r>
      <w:r>
        <w:rPr>
          <w:rFonts w:ascii="Arial Mäori" w:hAnsi="Arial Mäori"/>
        </w:rPr>
        <w:t>minimum:</w:t>
      </w:r>
    </w:p>
    <w:p w14:paraId="41B2D96F" w14:textId="77777777" w:rsidR="00777DDE" w:rsidRDefault="00777DDE" w:rsidP="005F3BBC">
      <w:pPr>
        <w:pStyle w:val="BodyText2"/>
        <w:tabs>
          <w:tab w:val="clear" w:pos="851"/>
          <w:tab w:val="left" w:pos="540"/>
        </w:tabs>
        <w:spacing w:after="0"/>
        <w:ind w:left="540" w:right="-51" w:hanging="540"/>
        <w:rPr>
          <w:rFonts w:ascii="Arial Mäori" w:hAnsi="Arial Mäori"/>
        </w:rPr>
      </w:pPr>
    </w:p>
    <w:p w14:paraId="59574682" w14:textId="3416C1A6" w:rsidR="00777DDE" w:rsidRDefault="00777DDE" w:rsidP="00C2539A">
      <w:pPr>
        <w:pStyle w:val="BodyText2"/>
        <w:tabs>
          <w:tab w:val="clear" w:pos="851"/>
          <w:tab w:val="left" w:pos="540"/>
        </w:tabs>
        <w:spacing w:after="0"/>
        <w:ind w:left="540" w:right="-51" w:hanging="540"/>
        <w:rPr>
          <w:rFonts w:ascii="Arial Mäori" w:hAnsi="Arial Mäori"/>
        </w:rPr>
      </w:pPr>
      <w:r>
        <w:rPr>
          <w:rFonts w:ascii="Arial Mäori" w:hAnsi="Arial Mäori"/>
        </w:rPr>
        <w:t>Information must be</w:t>
      </w:r>
      <w:r w:rsidR="004D0FE2">
        <w:rPr>
          <w:rFonts w:ascii="Arial Mäori" w:hAnsi="Arial Mäori"/>
        </w:rPr>
        <w:t>:</w:t>
      </w:r>
    </w:p>
    <w:p w14:paraId="0438DF05" w14:textId="77777777" w:rsidR="00777DDE" w:rsidRDefault="00777DDE" w:rsidP="00C2539A">
      <w:pPr>
        <w:pStyle w:val="BodyText2"/>
        <w:numPr>
          <w:ilvl w:val="0"/>
          <w:numId w:val="101"/>
        </w:numPr>
        <w:tabs>
          <w:tab w:val="clear" w:pos="851"/>
          <w:tab w:val="clear" w:pos="936"/>
          <w:tab w:val="clear" w:pos="2977"/>
          <w:tab w:val="num" w:pos="88"/>
          <w:tab w:val="left" w:pos="1260"/>
        </w:tabs>
        <w:spacing w:after="0"/>
        <w:ind w:right="-51"/>
        <w:rPr>
          <w:rFonts w:ascii="Arial Mäori" w:hAnsi="Arial Mäori"/>
        </w:rPr>
      </w:pPr>
      <w:r>
        <w:rPr>
          <w:rFonts w:ascii="Arial Mäori" w:hAnsi="Arial Mäori"/>
        </w:rPr>
        <w:t>necessary</w:t>
      </w:r>
    </w:p>
    <w:p w14:paraId="14D0649D" w14:textId="77777777" w:rsidR="00777DDE" w:rsidRDefault="00777DDE" w:rsidP="00C2539A">
      <w:pPr>
        <w:pStyle w:val="BodyText2"/>
        <w:numPr>
          <w:ilvl w:val="0"/>
          <w:numId w:val="101"/>
        </w:numPr>
        <w:tabs>
          <w:tab w:val="clear" w:pos="851"/>
          <w:tab w:val="clear" w:pos="936"/>
          <w:tab w:val="clear" w:pos="2977"/>
          <w:tab w:val="num" w:pos="88"/>
          <w:tab w:val="left" w:pos="1260"/>
        </w:tabs>
        <w:spacing w:after="0"/>
        <w:ind w:right="-51"/>
        <w:rPr>
          <w:rFonts w:ascii="Arial Mäori" w:hAnsi="Arial Mäori"/>
          <w:lang w:val="en-NZ"/>
        </w:rPr>
      </w:pPr>
      <w:r>
        <w:rPr>
          <w:rFonts w:ascii="Arial Mäori" w:hAnsi="Arial Mäori"/>
          <w:lang w:val="en-NZ"/>
        </w:rPr>
        <w:t>collected lawfully</w:t>
      </w:r>
    </w:p>
    <w:p w14:paraId="19B08B71" w14:textId="77777777" w:rsidR="00777DDE" w:rsidRDefault="00777DDE" w:rsidP="00C2539A">
      <w:pPr>
        <w:pStyle w:val="BodyText2"/>
        <w:numPr>
          <w:ilvl w:val="0"/>
          <w:numId w:val="101"/>
        </w:numPr>
        <w:tabs>
          <w:tab w:val="clear" w:pos="851"/>
          <w:tab w:val="clear" w:pos="936"/>
          <w:tab w:val="clear" w:pos="2977"/>
          <w:tab w:val="num" w:pos="88"/>
          <w:tab w:val="left" w:pos="1260"/>
        </w:tabs>
        <w:spacing w:after="0"/>
        <w:ind w:right="-51"/>
        <w:rPr>
          <w:rFonts w:ascii="Arial Mäori" w:hAnsi="Arial Mäori"/>
          <w:lang w:val="en-NZ"/>
        </w:rPr>
      </w:pPr>
      <w:r>
        <w:rPr>
          <w:rFonts w:ascii="Arial Mäori" w:hAnsi="Arial Mäori"/>
          <w:lang w:val="en-NZ"/>
        </w:rPr>
        <w:t>stored securely</w:t>
      </w:r>
    </w:p>
    <w:p w14:paraId="24E22E91" w14:textId="680FD079" w:rsidR="00777DDE" w:rsidRDefault="00777DDE" w:rsidP="00C2539A">
      <w:pPr>
        <w:pStyle w:val="BodyText2"/>
        <w:numPr>
          <w:ilvl w:val="0"/>
          <w:numId w:val="101"/>
        </w:numPr>
        <w:tabs>
          <w:tab w:val="clear" w:pos="851"/>
          <w:tab w:val="clear" w:pos="936"/>
          <w:tab w:val="clear" w:pos="2977"/>
          <w:tab w:val="num" w:pos="88"/>
          <w:tab w:val="left" w:pos="1260"/>
        </w:tabs>
        <w:spacing w:after="0"/>
        <w:ind w:right="-51"/>
        <w:rPr>
          <w:rFonts w:ascii="Arial Mäori" w:hAnsi="Arial Mäori"/>
          <w:lang w:val="en-NZ"/>
        </w:rPr>
      </w:pPr>
      <w:r>
        <w:rPr>
          <w:rFonts w:ascii="Arial Mäori" w:hAnsi="Arial Mäori"/>
          <w:lang w:val="en-NZ"/>
        </w:rPr>
        <w:t xml:space="preserve">accurate, </w:t>
      </w:r>
      <w:r>
        <w:rPr>
          <w:rFonts w:ascii="Arial Mäori" w:hAnsi="Arial Mäori"/>
        </w:rPr>
        <w:t>up to date, complete, and not misleading</w:t>
      </w:r>
    </w:p>
    <w:p w14:paraId="14213337" w14:textId="77777777" w:rsidR="00777DDE" w:rsidRDefault="00777DDE" w:rsidP="005F3BBC">
      <w:pPr>
        <w:pStyle w:val="BodyText2"/>
        <w:spacing w:after="0"/>
        <w:ind w:right="-51"/>
        <w:rPr>
          <w:rFonts w:ascii="Arial Mäori" w:hAnsi="Arial Mäori"/>
          <w:lang w:val="en-NZ"/>
        </w:rPr>
      </w:pPr>
    </w:p>
    <w:p w14:paraId="6CECDE84" w14:textId="41BDA3A0" w:rsidR="00777DDE" w:rsidRDefault="00777DDE" w:rsidP="00C2539A">
      <w:pPr>
        <w:pStyle w:val="BodyText2"/>
        <w:spacing w:after="0"/>
        <w:ind w:right="-51"/>
        <w:rPr>
          <w:rFonts w:ascii="Arial Mäori" w:hAnsi="Arial Mäori"/>
          <w:lang w:val="en-NZ"/>
        </w:rPr>
      </w:pPr>
      <w:r>
        <w:rPr>
          <w:rFonts w:ascii="Arial Mäori" w:hAnsi="Arial Mäori"/>
          <w:lang w:val="en-NZ"/>
        </w:rPr>
        <w:t>People must be informed</w:t>
      </w:r>
      <w:r w:rsidR="004D0FE2">
        <w:rPr>
          <w:rFonts w:ascii="Arial Mäori" w:hAnsi="Arial Mäori"/>
          <w:lang w:val="en-NZ"/>
        </w:rPr>
        <w:t>:</w:t>
      </w:r>
      <w:r>
        <w:rPr>
          <w:rFonts w:ascii="Arial Mäori" w:hAnsi="Arial Mäori"/>
          <w:lang w:val="en-NZ"/>
        </w:rPr>
        <w:t xml:space="preserve"> </w:t>
      </w:r>
    </w:p>
    <w:p w14:paraId="5621611E" w14:textId="77777777" w:rsidR="00777DDE" w:rsidRDefault="00777DDE" w:rsidP="00C2539A">
      <w:pPr>
        <w:pStyle w:val="BodyText2"/>
        <w:numPr>
          <w:ilvl w:val="0"/>
          <w:numId w:val="102"/>
        </w:numPr>
        <w:tabs>
          <w:tab w:val="clear" w:pos="851"/>
          <w:tab w:val="clear" w:pos="936"/>
          <w:tab w:val="num" w:pos="88"/>
        </w:tabs>
        <w:spacing w:after="0"/>
        <w:ind w:right="-51"/>
        <w:rPr>
          <w:rFonts w:ascii="Arial Mäori" w:hAnsi="Arial Mäori"/>
          <w:lang w:val="en-NZ"/>
        </w:rPr>
      </w:pPr>
      <w:r>
        <w:rPr>
          <w:rFonts w:ascii="Arial Mäori" w:hAnsi="Arial Mäori"/>
          <w:lang w:val="en-NZ"/>
        </w:rPr>
        <w:t xml:space="preserve">of what information is collected </w:t>
      </w:r>
    </w:p>
    <w:p w14:paraId="59979CC8" w14:textId="77777777" w:rsidR="00777DDE" w:rsidRDefault="00777DDE" w:rsidP="00C2539A">
      <w:pPr>
        <w:pStyle w:val="BodyText2"/>
        <w:numPr>
          <w:ilvl w:val="0"/>
          <w:numId w:val="102"/>
        </w:numPr>
        <w:tabs>
          <w:tab w:val="clear" w:pos="851"/>
          <w:tab w:val="clear" w:pos="936"/>
          <w:tab w:val="num" w:pos="88"/>
        </w:tabs>
        <w:spacing w:after="0"/>
        <w:ind w:right="-51"/>
        <w:rPr>
          <w:rFonts w:ascii="Arial Mäori" w:hAnsi="Arial Mäori"/>
        </w:rPr>
      </w:pPr>
      <w:r>
        <w:rPr>
          <w:rFonts w:ascii="Arial Mäori" w:hAnsi="Arial Mäori"/>
          <w:lang w:val="en-NZ"/>
        </w:rPr>
        <w:t>of the purpose of collecting the information</w:t>
      </w:r>
    </w:p>
    <w:p w14:paraId="2866792D" w14:textId="77777777" w:rsidR="00777DDE" w:rsidRDefault="00777DDE" w:rsidP="00C2539A">
      <w:pPr>
        <w:pStyle w:val="BodyText2"/>
        <w:numPr>
          <w:ilvl w:val="0"/>
          <w:numId w:val="102"/>
        </w:numPr>
        <w:tabs>
          <w:tab w:val="clear" w:pos="851"/>
          <w:tab w:val="clear" w:pos="936"/>
          <w:tab w:val="num" w:pos="88"/>
        </w:tabs>
        <w:spacing w:after="0"/>
        <w:ind w:right="-51"/>
        <w:rPr>
          <w:rFonts w:ascii="Arial Mäori" w:hAnsi="Arial Mäori"/>
          <w:lang w:val="en-NZ"/>
        </w:rPr>
      </w:pPr>
      <w:r>
        <w:rPr>
          <w:rFonts w:ascii="Arial Mäori" w:hAnsi="Arial Mäori"/>
          <w:lang w:val="en-NZ"/>
        </w:rPr>
        <w:t>of and agree which agencies will receive the information collected</w:t>
      </w:r>
    </w:p>
    <w:p w14:paraId="7E4388FD" w14:textId="77777777" w:rsidR="00777DDE" w:rsidRDefault="00777DDE" w:rsidP="00C2539A">
      <w:pPr>
        <w:pStyle w:val="BodyText2"/>
        <w:numPr>
          <w:ilvl w:val="0"/>
          <w:numId w:val="102"/>
        </w:numPr>
        <w:tabs>
          <w:tab w:val="clear" w:pos="851"/>
          <w:tab w:val="clear" w:pos="936"/>
          <w:tab w:val="num" w:pos="88"/>
        </w:tabs>
        <w:spacing w:after="0"/>
        <w:ind w:right="-51"/>
        <w:rPr>
          <w:rFonts w:ascii="Arial Mäori" w:hAnsi="Arial Mäori"/>
        </w:rPr>
      </w:pPr>
      <w:r>
        <w:rPr>
          <w:rFonts w:ascii="Arial Mäori" w:hAnsi="Arial Mäori"/>
        </w:rPr>
        <w:lastRenderedPageBreak/>
        <w:t>how to access information kept on them</w:t>
      </w:r>
    </w:p>
    <w:p w14:paraId="7FEB4359" w14:textId="77777777" w:rsidR="00777DDE" w:rsidRDefault="00777DDE" w:rsidP="00C2539A">
      <w:pPr>
        <w:pStyle w:val="BodyText2"/>
        <w:numPr>
          <w:ilvl w:val="0"/>
          <w:numId w:val="102"/>
        </w:numPr>
        <w:tabs>
          <w:tab w:val="clear" w:pos="851"/>
          <w:tab w:val="clear" w:pos="936"/>
          <w:tab w:val="num" w:pos="88"/>
        </w:tabs>
        <w:spacing w:after="0"/>
        <w:ind w:right="-51"/>
        <w:rPr>
          <w:rFonts w:ascii="Arial Mäori" w:hAnsi="Arial Mäori"/>
          <w:lang w:val="en-NZ"/>
        </w:rPr>
      </w:pPr>
      <w:r>
        <w:rPr>
          <w:rFonts w:ascii="Arial Mäori" w:hAnsi="Arial Mäori"/>
          <w:lang w:val="en-NZ"/>
        </w:rPr>
        <w:t xml:space="preserve">that they have the right to correct inaccurate information about themselves </w:t>
      </w:r>
    </w:p>
    <w:p w14:paraId="7F83ADD5" w14:textId="77777777" w:rsidR="00777DDE" w:rsidRDefault="00777DDE" w:rsidP="005F3BBC">
      <w:pPr>
        <w:pStyle w:val="BodyText2"/>
        <w:spacing w:after="0"/>
        <w:ind w:left="855" w:right="-51"/>
        <w:rPr>
          <w:rFonts w:ascii="Arial Mäori" w:hAnsi="Arial Mäori"/>
        </w:rPr>
      </w:pPr>
    </w:p>
    <w:p w14:paraId="79B0B1FF" w14:textId="77777777" w:rsidR="00777DDE" w:rsidRDefault="00777DDE" w:rsidP="005F3BBC">
      <w:pPr>
        <w:pStyle w:val="BodyText2"/>
        <w:tabs>
          <w:tab w:val="clear" w:pos="851"/>
          <w:tab w:val="left" w:pos="0"/>
        </w:tabs>
        <w:spacing w:after="0"/>
        <w:ind w:right="-51"/>
        <w:rPr>
          <w:rFonts w:ascii="Arial Mäori" w:hAnsi="Arial Mäori"/>
        </w:rPr>
      </w:pPr>
      <w:r>
        <w:rPr>
          <w:rFonts w:ascii="Arial Mäori" w:hAnsi="Arial Mäori"/>
        </w:rPr>
        <w:t>NASC should not keep personal information for longer than necessary and information should be disposed of in a secure manner.</w:t>
      </w:r>
    </w:p>
    <w:p w14:paraId="0AA979F4" w14:textId="77777777" w:rsidR="00777DDE" w:rsidRDefault="00777DDE" w:rsidP="005F3BBC">
      <w:pPr>
        <w:pStyle w:val="BodyText2"/>
        <w:tabs>
          <w:tab w:val="clear" w:pos="851"/>
          <w:tab w:val="left" w:pos="0"/>
        </w:tabs>
        <w:spacing w:after="0"/>
        <w:ind w:right="-51"/>
        <w:rPr>
          <w:rFonts w:ascii="Arial Mäori" w:hAnsi="Arial Mäori"/>
          <w:lang w:val="en-NZ"/>
        </w:rPr>
      </w:pPr>
    </w:p>
    <w:p w14:paraId="22B831ED" w14:textId="77777777" w:rsidR="00777DDE" w:rsidRDefault="00777DDE" w:rsidP="005F3BBC">
      <w:pPr>
        <w:pStyle w:val="BodyText2"/>
        <w:tabs>
          <w:tab w:val="clear" w:pos="851"/>
          <w:tab w:val="left" w:pos="0"/>
        </w:tabs>
        <w:spacing w:after="0"/>
        <w:ind w:right="-51"/>
        <w:rPr>
          <w:rFonts w:ascii="Arial Mäori" w:hAnsi="Arial Mäori"/>
          <w:lang w:val="en-NZ"/>
        </w:rPr>
      </w:pPr>
      <w:r>
        <w:rPr>
          <w:rFonts w:ascii="Arial Mäori" w:hAnsi="Arial Mäori"/>
        </w:rPr>
        <w:t xml:space="preserve">Further information on the collection and management of personal information is provided in </w:t>
      </w:r>
      <w:r>
        <w:rPr>
          <w:rFonts w:ascii="Arial Mäori" w:hAnsi="Arial Mäori"/>
          <w:i/>
          <w:iCs/>
          <w:lang w:val="en-NZ"/>
        </w:rPr>
        <w:t>Support Needs Assessment and Service Coordination Policy, Procedure and Information Reporting</w:t>
      </w:r>
      <w:r>
        <w:rPr>
          <w:rFonts w:ascii="Arial Mäori" w:hAnsi="Arial Mäori"/>
          <w:lang w:val="en-NZ"/>
        </w:rPr>
        <w:t xml:space="preserve">, (MOH 2002). </w:t>
      </w:r>
    </w:p>
    <w:p w14:paraId="0F6011FD" w14:textId="77777777" w:rsidR="00777DDE" w:rsidRDefault="00777DDE" w:rsidP="005F3BBC">
      <w:pPr>
        <w:pStyle w:val="BodyText2"/>
        <w:tabs>
          <w:tab w:val="clear" w:pos="851"/>
          <w:tab w:val="left" w:pos="0"/>
        </w:tabs>
        <w:spacing w:after="0"/>
        <w:ind w:right="-51"/>
        <w:rPr>
          <w:rFonts w:ascii="Arial Mäori" w:hAnsi="Arial Mäori"/>
          <w:b/>
          <w:bCs/>
        </w:rPr>
      </w:pPr>
    </w:p>
    <w:p w14:paraId="739ED5EC" w14:textId="77777777" w:rsidR="00777DDE" w:rsidRDefault="00777DDE" w:rsidP="005F3BBC">
      <w:pPr>
        <w:pStyle w:val="BodyText2"/>
        <w:tabs>
          <w:tab w:val="clear" w:pos="851"/>
          <w:tab w:val="left" w:pos="855"/>
        </w:tabs>
        <w:spacing w:after="0"/>
        <w:ind w:right="-51"/>
        <w:rPr>
          <w:rFonts w:ascii="Arial Mäori" w:hAnsi="Arial Mäori"/>
          <w:b/>
          <w:bCs/>
        </w:rPr>
      </w:pPr>
      <w:r>
        <w:rPr>
          <w:rFonts w:ascii="Arial Mäori" w:hAnsi="Arial Mäori"/>
          <w:b/>
          <w:bCs/>
        </w:rPr>
        <w:t>5.11.2</w:t>
      </w:r>
      <w:r>
        <w:rPr>
          <w:rFonts w:ascii="Arial Mäori" w:hAnsi="Arial Mäori"/>
          <w:b/>
          <w:bCs/>
        </w:rPr>
        <w:tab/>
        <w:t xml:space="preserve">Disability Sector Information </w:t>
      </w:r>
    </w:p>
    <w:p w14:paraId="2F81B5B9" w14:textId="28887547" w:rsidR="00777DDE" w:rsidRDefault="00777DDE" w:rsidP="005F3BBC">
      <w:pPr>
        <w:pStyle w:val="BodyText2"/>
        <w:tabs>
          <w:tab w:val="clear" w:pos="851"/>
          <w:tab w:val="left" w:pos="0"/>
        </w:tabs>
        <w:spacing w:after="0"/>
        <w:ind w:right="-51"/>
        <w:rPr>
          <w:rFonts w:ascii="Arial Mäori" w:hAnsi="Arial Mäori"/>
        </w:rPr>
      </w:pPr>
      <w:r>
        <w:rPr>
          <w:rFonts w:ascii="Arial Mäori" w:hAnsi="Arial Mäori"/>
        </w:rPr>
        <w:t>NASC have the role of referring on to, and advising people and their families/wh</w:t>
      </w:r>
      <w:r w:rsidR="009A1650">
        <w:rPr>
          <w:rFonts w:cs="Arial"/>
        </w:rPr>
        <w:t>ā</w:t>
      </w:r>
      <w:r>
        <w:rPr>
          <w:rFonts w:ascii="Arial Mäori" w:hAnsi="Arial Mäori"/>
        </w:rPr>
        <w:t>nau on, sources of further information.  It is expected that general information will be readily available to the person and their family/wh</w:t>
      </w:r>
      <w:r w:rsidR="009A1650">
        <w:rPr>
          <w:rFonts w:cs="Arial"/>
        </w:rPr>
        <w:t>ā</w:t>
      </w:r>
      <w:r>
        <w:rPr>
          <w:rFonts w:ascii="Arial Mäori" w:hAnsi="Arial Mäori"/>
        </w:rPr>
        <w:t>nau, at least, on:</w:t>
      </w:r>
    </w:p>
    <w:p w14:paraId="1E253EC5" w14:textId="77777777" w:rsidR="00777DDE" w:rsidRDefault="00777DDE" w:rsidP="005F3BBC">
      <w:pPr>
        <w:pStyle w:val="BodyText2"/>
        <w:tabs>
          <w:tab w:val="clear" w:pos="851"/>
          <w:tab w:val="left" w:pos="0"/>
        </w:tabs>
        <w:spacing w:after="0"/>
        <w:ind w:right="-51"/>
        <w:rPr>
          <w:rFonts w:ascii="Arial Mäori" w:hAnsi="Arial Mäori"/>
        </w:rPr>
      </w:pPr>
    </w:p>
    <w:p w14:paraId="15E5C6C3" w14:textId="77777777" w:rsidR="00777DDE" w:rsidRDefault="00777DDE" w:rsidP="00C2539A">
      <w:pPr>
        <w:pStyle w:val="BodyText2"/>
        <w:numPr>
          <w:ilvl w:val="0"/>
          <w:numId w:val="103"/>
        </w:numPr>
        <w:tabs>
          <w:tab w:val="clear" w:pos="851"/>
          <w:tab w:val="clear" w:pos="936"/>
          <w:tab w:val="num" w:pos="88"/>
        </w:tabs>
        <w:spacing w:after="0"/>
        <w:ind w:right="-51"/>
        <w:rPr>
          <w:rFonts w:ascii="Arial Mäori" w:hAnsi="Arial Mäori"/>
        </w:rPr>
      </w:pPr>
      <w:r>
        <w:rPr>
          <w:rFonts w:ascii="Arial Mäori" w:hAnsi="Arial Mäori"/>
        </w:rPr>
        <w:t>disabling conditions</w:t>
      </w:r>
    </w:p>
    <w:p w14:paraId="2B06ED59" w14:textId="77777777" w:rsidR="00777DDE" w:rsidRDefault="00777DDE" w:rsidP="00C2539A">
      <w:pPr>
        <w:pStyle w:val="BodyText2"/>
        <w:numPr>
          <w:ilvl w:val="0"/>
          <w:numId w:val="103"/>
        </w:numPr>
        <w:tabs>
          <w:tab w:val="clear" w:pos="851"/>
          <w:tab w:val="clear" w:pos="936"/>
          <w:tab w:val="num" w:pos="88"/>
        </w:tabs>
        <w:spacing w:before="120" w:after="0"/>
        <w:ind w:right="-51"/>
        <w:rPr>
          <w:rFonts w:ascii="Arial Mäori" w:hAnsi="Arial Mäori"/>
        </w:rPr>
      </w:pPr>
      <w:r>
        <w:rPr>
          <w:rFonts w:ascii="Arial Mäori" w:hAnsi="Arial Mäori"/>
        </w:rPr>
        <w:t>eligibility and entitlement to financial assistance, and benefit information</w:t>
      </w:r>
    </w:p>
    <w:p w14:paraId="43CC4640" w14:textId="77777777" w:rsidR="00777DDE" w:rsidRDefault="00777DDE" w:rsidP="00C2539A">
      <w:pPr>
        <w:pStyle w:val="BodyText2"/>
        <w:numPr>
          <w:ilvl w:val="0"/>
          <w:numId w:val="103"/>
        </w:numPr>
        <w:tabs>
          <w:tab w:val="clear" w:pos="851"/>
          <w:tab w:val="clear" w:pos="936"/>
          <w:tab w:val="num" w:pos="88"/>
        </w:tabs>
        <w:spacing w:before="120" w:after="0"/>
        <w:ind w:right="-51"/>
        <w:rPr>
          <w:rFonts w:ascii="Arial Mäori" w:hAnsi="Arial Mäori"/>
        </w:rPr>
      </w:pPr>
      <w:r>
        <w:rPr>
          <w:rFonts w:ascii="Arial Mäori" w:hAnsi="Arial Mäori"/>
        </w:rPr>
        <w:t>details of the nature, type and quality of services available – both services accessed through NASC and services available from other sources, including how to access those services, expected outcomes and approximate costs of services</w:t>
      </w:r>
    </w:p>
    <w:p w14:paraId="0EAFD3B4" w14:textId="2C615F07" w:rsidR="00777DDE" w:rsidRDefault="00777DDE" w:rsidP="00C2539A">
      <w:pPr>
        <w:pStyle w:val="BodyText2"/>
        <w:numPr>
          <w:ilvl w:val="0"/>
          <w:numId w:val="103"/>
        </w:numPr>
        <w:tabs>
          <w:tab w:val="clear" w:pos="851"/>
          <w:tab w:val="clear" w:pos="936"/>
          <w:tab w:val="num" w:pos="88"/>
        </w:tabs>
        <w:spacing w:after="0"/>
        <w:ind w:right="-51"/>
        <w:rPr>
          <w:rFonts w:ascii="Arial Mäori" w:hAnsi="Arial Mäori"/>
        </w:rPr>
      </w:pPr>
      <w:r>
        <w:rPr>
          <w:rFonts w:ascii="Arial Mäori" w:hAnsi="Arial Mäori"/>
        </w:rPr>
        <w:t>referral paths for people who are not eligible for DS</w:t>
      </w:r>
      <w:r w:rsidR="00123920">
        <w:rPr>
          <w:rFonts w:ascii="Arial Mäori" w:hAnsi="Arial Mäori"/>
        </w:rPr>
        <w:t>S</w:t>
      </w:r>
      <w:r>
        <w:rPr>
          <w:rFonts w:ascii="Arial Mäori" w:hAnsi="Arial Mäori"/>
        </w:rPr>
        <w:t xml:space="preserve"> funded support services but have support needs e.g. medical conditions which result in long term support needs</w:t>
      </w:r>
    </w:p>
    <w:p w14:paraId="0A595AB0" w14:textId="37A54C02" w:rsidR="00777DDE" w:rsidRDefault="00591E4D" w:rsidP="00C2539A">
      <w:pPr>
        <w:pStyle w:val="BodyText2"/>
        <w:numPr>
          <w:ilvl w:val="0"/>
          <w:numId w:val="103"/>
        </w:numPr>
        <w:tabs>
          <w:tab w:val="clear" w:pos="936"/>
          <w:tab w:val="num" w:pos="88"/>
        </w:tabs>
        <w:spacing w:before="120" w:after="0"/>
        <w:ind w:right="-51"/>
        <w:rPr>
          <w:rFonts w:ascii="Arial Mäori" w:hAnsi="Arial Mäori"/>
        </w:rPr>
      </w:pPr>
      <w:r>
        <w:rPr>
          <w:rFonts w:ascii="Arial Mäori" w:hAnsi="Arial Mäori"/>
        </w:rPr>
        <w:t xml:space="preserve"> </w:t>
      </w:r>
      <w:r w:rsidR="00777DDE">
        <w:rPr>
          <w:rFonts w:ascii="Arial Mäori" w:hAnsi="Arial Mäori"/>
        </w:rPr>
        <w:t>other agencies where further specific and detailed information may be obtained regarding their impairment</w:t>
      </w:r>
    </w:p>
    <w:p w14:paraId="20F8D18E" w14:textId="77777777" w:rsidR="00777DDE" w:rsidRDefault="00777DDE" w:rsidP="005F3BBC">
      <w:pPr>
        <w:pStyle w:val="BodyText2"/>
        <w:spacing w:before="120" w:after="0"/>
        <w:ind w:left="855" w:right="-51"/>
        <w:rPr>
          <w:rFonts w:ascii="Arial Mäori" w:hAnsi="Arial Mäori"/>
        </w:rPr>
      </w:pPr>
    </w:p>
    <w:p w14:paraId="048BF03C" w14:textId="77777777" w:rsidR="00777DDE" w:rsidRDefault="00777DDE" w:rsidP="005F3BBC">
      <w:pPr>
        <w:pStyle w:val="BodyText2"/>
        <w:tabs>
          <w:tab w:val="clear" w:pos="851"/>
          <w:tab w:val="left" w:pos="0"/>
        </w:tabs>
        <w:spacing w:after="0"/>
        <w:ind w:right="-51"/>
        <w:rPr>
          <w:rFonts w:ascii="Arial Mäori" w:hAnsi="Arial Mäori"/>
        </w:rPr>
      </w:pPr>
      <w:r>
        <w:rPr>
          <w:rFonts w:ascii="Arial Mäori" w:hAnsi="Arial Mäori"/>
        </w:rPr>
        <w:t xml:space="preserve">The NASC is not expected to compile and duplicate specific detailed information already available from other disability information agencies in their area. However the NASC will maintain effective networks and linkages with a wide range of appropriate organisations resulting in current, reliable information from which to advise and make referrals. </w:t>
      </w:r>
    </w:p>
    <w:p w14:paraId="078BD164" w14:textId="77777777" w:rsidR="00777DDE" w:rsidRDefault="00777DDE" w:rsidP="005F3BBC">
      <w:pPr>
        <w:pStyle w:val="BodyText2"/>
        <w:spacing w:after="0"/>
        <w:ind w:left="855" w:right="-51"/>
        <w:rPr>
          <w:rFonts w:ascii="Arial Mäori" w:hAnsi="Arial Mäori"/>
        </w:rPr>
      </w:pPr>
    </w:p>
    <w:p w14:paraId="19ECA785" w14:textId="77777777" w:rsidR="00777DDE" w:rsidRDefault="00777DDE" w:rsidP="005F3BBC">
      <w:pPr>
        <w:pStyle w:val="BodyText2"/>
        <w:tabs>
          <w:tab w:val="clear" w:pos="851"/>
          <w:tab w:val="left" w:pos="0"/>
        </w:tabs>
        <w:spacing w:after="0"/>
        <w:ind w:right="-51"/>
        <w:rPr>
          <w:rFonts w:ascii="Arial Mäori" w:hAnsi="Arial Mäori"/>
        </w:rPr>
      </w:pPr>
      <w:r>
        <w:rPr>
          <w:rFonts w:ascii="Arial Mäori" w:hAnsi="Arial Mäori"/>
        </w:rPr>
        <w:t>The Ministry considers it important that people:</w:t>
      </w:r>
    </w:p>
    <w:p w14:paraId="26E36A04" w14:textId="77777777" w:rsidR="00777DDE" w:rsidRDefault="00777DDE" w:rsidP="005F3BBC">
      <w:pPr>
        <w:pStyle w:val="BodyText2"/>
        <w:tabs>
          <w:tab w:val="clear" w:pos="851"/>
          <w:tab w:val="left" w:pos="0"/>
        </w:tabs>
        <w:spacing w:after="0"/>
        <w:ind w:right="-51"/>
        <w:rPr>
          <w:rFonts w:ascii="Arial Mäori" w:hAnsi="Arial Mäori"/>
        </w:rPr>
      </w:pPr>
    </w:p>
    <w:p w14:paraId="7D66E6FA" w14:textId="77777777" w:rsidR="00777DDE" w:rsidRDefault="00777DDE" w:rsidP="00C2539A">
      <w:pPr>
        <w:pStyle w:val="BodyText2"/>
        <w:numPr>
          <w:ilvl w:val="0"/>
          <w:numId w:val="104"/>
        </w:numPr>
        <w:tabs>
          <w:tab w:val="clear" w:pos="792"/>
          <w:tab w:val="clear" w:pos="851"/>
          <w:tab w:val="left" w:pos="0"/>
          <w:tab w:val="num" w:pos="75"/>
        </w:tabs>
        <w:spacing w:after="0"/>
        <w:ind w:right="-51"/>
        <w:rPr>
          <w:rFonts w:ascii="Arial Mäori" w:hAnsi="Arial Mäori"/>
        </w:rPr>
      </w:pPr>
      <w:r>
        <w:rPr>
          <w:rFonts w:ascii="Arial Mäori" w:hAnsi="Arial Mäori"/>
        </w:rPr>
        <w:t xml:space="preserve">are supported through the process by having relevant information </w:t>
      </w:r>
    </w:p>
    <w:p w14:paraId="6FB8089E" w14:textId="362004AD" w:rsidR="00777DDE" w:rsidRDefault="00777DDE" w:rsidP="00C2539A">
      <w:pPr>
        <w:pStyle w:val="BodyText2"/>
        <w:numPr>
          <w:ilvl w:val="0"/>
          <w:numId w:val="104"/>
        </w:numPr>
        <w:tabs>
          <w:tab w:val="clear" w:pos="792"/>
          <w:tab w:val="clear" w:pos="851"/>
          <w:tab w:val="left" w:pos="0"/>
          <w:tab w:val="num" w:pos="75"/>
        </w:tabs>
        <w:spacing w:before="120" w:after="0"/>
        <w:ind w:right="-51"/>
        <w:rPr>
          <w:rFonts w:ascii="Arial Mäori" w:hAnsi="Arial Mäori"/>
        </w:rPr>
      </w:pPr>
      <w:r>
        <w:rPr>
          <w:rFonts w:ascii="Arial Mäori" w:hAnsi="Arial Mäori"/>
        </w:rPr>
        <w:t xml:space="preserve">have a co-ordinated and comprehensive method for accessing information </w:t>
      </w:r>
    </w:p>
    <w:p w14:paraId="022F82B9" w14:textId="77777777" w:rsidR="00777DDE" w:rsidRDefault="00777DDE" w:rsidP="005F3BBC">
      <w:pPr>
        <w:pStyle w:val="BodyText2"/>
        <w:spacing w:after="0"/>
        <w:ind w:left="855" w:right="-51"/>
        <w:rPr>
          <w:rFonts w:ascii="Arial Mäori" w:hAnsi="Arial Mäori"/>
          <w:b/>
          <w:bCs/>
        </w:rPr>
      </w:pPr>
    </w:p>
    <w:p w14:paraId="73B6A748" w14:textId="77777777" w:rsidR="00777DDE" w:rsidRDefault="00777DDE" w:rsidP="005F3BBC">
      <w:pPr>
        <w:pStyle w:val="BodyText2"/>
        <w:tabs>
          <w:tab w:val="clear" w:pos="851"/>
          <w:tab w:val="left" w:pos="855"/>
        </w:tabs>
        <w:spacing w:after="0"/>
        <w:ind w:right="-51"/>
        <w:rPr>
          <w:rFonts w:ascii="Arial Mäori" w:hAnsi="Arial Mäori"/>
          <w:b/>
          <w:bCs/>
        </w:rPr>
      </w:pPr>
      <w:r>
        <w:rPr>
          <w:rFonts w:ascii="Arial Mäori" w:hAnsi="Arial Mäori"/>
          <w:b/>
          <w:bCs/>
        </w:rPr>
        <w:t>5.11.3</w:t>
      </w:r>
      <w:r>
        <w:rPr>
          <w:rFonts w:ascii="Arial Mäori" w:hAnsi="Arial Mäori"/>
          <w:b/>
          <w:bCs/>
        </w:rPr>
        <w:tab/>
        <w:t>Provider Information</w:t>
      </w:r>
    </w:p>
    <w:p w14:paraId="413C5837" w14:textId="77777777" w:rsidR="00777DDE" w:rsidRDefault="00777DDE" w:rsidP="005F3BBC">
      <w:pPr>
        <w:pStyle w:val="BodyText2"/>
        <w:tabs>
          <w:tab w:val="clear" w:pos="851"/>
          <w:tab w:val="left" w:pos="0"/>
        </w:tabs>
        <w:spacing w:after="0"/>
        <w:ind w:right="-51"/>
        <w:rPr>
          <w:rFonts w:ascii="Arial Mäori" w:hAnsi="Arial Mäori"/>
        </w:rPr>
      </w:pPr>
      <w:r>
        <w:rPr>
          <w:rFonts w:ascii="Arial Mäori" w:hAnsi="Arial Mäori"/>
        </w:rPr>
        <w:t xml:space="preserve">The NASC will provide support services with sufficient information to enable them to provide service to people referred to them.   To ensure this happens NASC must provide the minimum information detailed in </w:t>
      </w:r>
      <w:r>
        <w:rPr>
          <w:rFonts w:ascii="Arial Mäori" w:hAnsi="Arial Mäori"/>
          <w:i/>
          <w:iCs/>
        </w:rPr>
        <w:t xml:space="preserve">Support Needs Assessment &amp; Service Co-ordination Policy, Procedure and Information Reporting Guidelines </w:t>
      </w:r>
      <w:r>
        <w:rPr>
          <w:rFonts w:ascii="Arial Mäori" w:hAnsi="Arial Mäori"/>
        </w:rPr>
        <w:t xml:space="preserve"> (MOH 2002), consistent with the requirements of the </w:t>
      </w:r>
      <w:r>
        <w:rPr>
          <w:rFonts w:ascii="Arial Mäori" w:hAnsi="Arial Mäori"/>
          <w:i/>
          <w:iCs/>
        </w:rPr>
        <w:t>Health Information Code</w:t>
      </w:r>
      <w:r>
        <w:rPr>
          <w:rFonts w:ascii="Arial Mäori" w:hAnsi="Arial Mäori"/>
        </w:rPr>
        <w:t xml:space="preserve"> (Office of the Privacy Commissioner 1994).</w:t>
      </w:r>
    </w:p>
    <w:p w14:paraId="4311057B" w14:textId="77777777" w:rsidR="00777DDE" w:rsidRDefault="00777DDE" w:rsidP="005F3BBC">
      <w:pPr>
        <w:pStyle w:val="BodyText2"/>
        <w:tabs>
          <w:tab w:val="clear" w:pos="851"/>
          <w:tab w:val="left" w:pos="0"/>
        </w:tabs>
        <w:spacing w:after="0"/>
        <w:ind w:right="-51"/>
        <w:rPr>
          <w:rFonts w:ascii="Arial Mäori" w:hAnsi="Arial Mäori"/>
        </w:rPr>
      </w:pPr>
    </w:p>
    <w:p w14:paraId="7F0C0ECE" w14:textId="1607F711" w:rsidR="00777DDE" w:rsidRDefault="00777DDE" w:rsidP="005F3BBC">
      <w:pPr>
        <w:pStyle w:val="BodyText2"/>
        <w:tabs>
          <w:tab w:val="clear" w:pos="851"/>
          <w:tab w:val="left" w:pos="0"/>
        </w:tabs>
        <w:spacing w:after="0"/>
        <w:ind w:right="-51"/>
        <w:rPr>
          <w:rFonts w:ascii="Arial Mäori" w:hAnsi="Arial Mäori"/>
        </w:rPr>
      </w:pPr>
      <w:r>
        <w:rPr>
          <w:rFonts w:ascii="Arial Mäori" w:hAnsi="Arial Mäori"/>
        </w:rPr>
        <w:lastRenderedPageBreak/>
        <w:t>Additionally, NASC may have Memoranda of Understanding with providers to cover such things as:</w:t>
      </w:r>
    </w:p>
    <w:p w14:paraId="0CA0EDD9" w14:textId="77777777" w:rsidR="00777DDE" w:rsidRDefault="00777DDE" w:rsidP="005F3BBC">
      <w:pPr>
        <w:pStyle w:val="BodyText2"/>
        <w:spacing w:after="0"/>
        <w:ind w:left="855" w:right="-51"/>
        <w:rPr>
          <w:rFonts w:ascii="Arial Mäori" w:hAnsi="Arial Mäori"/>
        </w:rPr>
      </w:pPr>
    </w:p>
    <w:p w14:paraId="14D15ECC" w14:textId="77777777" w:rsidR="00777DDE" w:rsidRDefault="00777DDE" w:rsidP="00C2539A">
      <w:pPr>
        <w:pStyle w:val="BodyText2"/>
        <w:numPr>
          <w:ilvl w:val="0"/>
          <w:numId w:val="110"/>
        </w:numPr>
        <w:spacing w:after="0"/>
        <w:ind w:right="-51"/>
        <w:rPr>
          <w:rFonts w:ascii="Arial Mäori" w:hAnsi="Arial Mäori"/>
        </w:rPr>
      </w:pPr>
      <w:r>
        <w:rPr>
          <w:rFonts w:ascii="Arial Mäori" w:hAnsi="Arial Mäori"/>
        </w:rPr>
        <w:t>specifying what information is to be provided by NASC</w:t>
      </w:r>
    </w:p>
    <w:p w14:paraId="3F2E7E18" w14:textId="77777777" w:rsidR="00777DDE" w:rsidRDefault="00777DDE" w:rsidP="00C2539A">
      <w:pPr>
        <w:pStyle w:val="BodyText2"/>
        <w:numPr>
          <w:ilvl w:val="0"/>
          <w:numId w:val="110"/>
        </w:numPr>
        <w:spacing w:before="120" w:after="0"/>
        <w:ind w:right="-51"/>
        <w:rPr>
          <w:rFonts w:ascii="Arial Mäori" w:hAnsi="Arial Mäori"/>
        </w:rPr>
      </w:pPr>
      <w:r>
        <w:rPr>
          <w:rFonts w:ascii="Arial Mäori" w:hAnsi="Arial Mäori"/>
        </w:rPr>
        <w:t>timeframes in response to service requests</w:t>
      </w:r>
    </w:p>
    <w:p w14:paraId="75A82B38" w14:textId="77777777" w:rsidR="00777DDE" w:rsidRDefault="00777DDE" w:rsidP="00C2539A">
      <w:pPr>
        <w:pStyle w:val="BodyText2"/>
        <w:numPr>
          <w:ilvl w:val="0"/>
          <w:numId w:val="110"/>
        </w:numPr>
        <w:spacing w:before="120" w:after="0"/>
        <w:ind w:right="-51"/>
        <w:rPr>
          <w:rFonts w:ascii="Arial Mäori" w:hAnsi="Arial Mäori"/>
        </w:rPr>
      </w:pPr>
      <w:r>
        <w:rPr>
          <w:rFonts w:ascii="Arial Mäori" w:hAnsi="Arial Mäori"/>
        </w:rPr>
        <w:t>timeframes for notification of a change to people’s service, change in service levels, and/or the amount of service</w:t>
      </w:r>
    </w:p>
    <w:p w14:paraId="4F8EEEA4" w14:textId="55795D79" w:rsidR="00777DDE" w:rsidRDefault="00777DDE" w:rsidP="00C2539A">
      <w:pPr>
        <w:pStyle w:val="BodyText2"/>
        <w:numPr>
          <w:ilvl w:val="0"/>
          <w:numId w:val="110"/>
        </w:numPr>
        <w:spacing w:before="120" w:after="0"/>
        <w:ind w:right="-51"/>
        <w:rPr>
          <w:rFonts w:ascii="Arial Mäori" w:hAnsi="Arial Mäori"/>
        </w:rPr>
      </w:pPr>
      <w:r>
        <w:rPr>
          <w:rFonts w:ascii="Arial Mäori" w:hAnsi="Arial Mäori"/>
        </w:rPr>
        <w:t>processes for passing on information regarding a change in need of a person</w:t>
      </w:r>
    </w:p>
    <w:p w14:paraId="3965E79D" w14:textId="77777777" w:rsidR="00777DDE" w:rsidRDefault="00777DDE" w:rsidP="005F3BBC">
      <w:pPr>
        <w:pStyle w:val="BodyText2"/>
        <w:tabs>
          <w:tab w:val="num" w:pos="540"/>
        </w:tabs>
        <w:spacing w:after="0"/>
        <w:ind w:left="540" w:right="-51" w:hanging="540"/>
        <w:rPr>
          <w:rFonts w:ascii="Arial Mäori" w:hAnsi="Arial Mäori"/>
        </w:rPr>
      </w:pPr>
    </w:p>
    <w:p w14:paraId="15734A4E" w14:textId="2BA3BFA4" w:rsidR="00777DDE" w:rsidRDefault="00777DDE" w:rsidP="005F3BBC">
      <w:pPr>
        <w:pStyle w:val="BodyText2"/>
        <w:tabs>
          <w:tab w:val="clear" w:pos="851"/>
          <w:tab w:val="left" w:pos="0"/>
        </w:tabs>
        <w:spacing w:after="0"/>
        <w:ind w:right="-51"/>
        <w:rPr>
          <w:rFonts w:ascii="Arial Mäori" w:hAnsi="Arial Mäori"/>
        </w:rPr>
      </w:pPr>
      <w:r>
        <w:rPr>
          <w:rFonts w:ascii="Arial Mäori" w:hAnsi="Arial Mäori"/>
        </w:rPr>
        <w:t xml:space="preserve">This would include the transfer of personal and service information that may be used by support service providers as they plan their services e.g. information on unmet needs and service gaps. </w:t>
      </w:r>
    </w:p>
    <w:p w14:paraId="02F644C4" w14:textId="77777777" w:rsidR="00777DDE" w:rsidRDefault="00777DDE" w:rsidP="005F3BBC">
      <w:pPr>
        <w:pStyle w:val="BodyText2"/>
        <w:tabs>
          <w:tab w:val="clear" w:pos="851"/>
          <w:tab w:val="left" w:pos="0"/>
        </w:tabs>
        <w:spacing w:after="0"/>
        <w:ind w:right="-51"/>
        <w:rPr>
          <w:rFonts w:ascii="Arial Mäori" w:hAnsi="Arial Mäori"/>
        </w:rPr>
      </w:pPr>
    </w:p>
    <w:p w14:paraId="3CB8D00C" w14:textId="77777777" w:rsidR="00777DDE" w:rsidRDefault="00777DDE" w:rsidP="005F3BBC">
      <w:pPr>
        <w:pStyle w:val="BodyText2"/>
        <w:tabs>
          <w:tab w:val="clear" w:pos="851"/>
          <w:tab w:val="left" w:pos="0"/>
        </w:tabs>
        <w:spacing w:after="0"/>
        <w:ind w:right="-51"/>
        <w:rPr>
          <w:rFonts w:ascii="Arial Mäori" w:hAnsi="Arial Mäori"/>
        </w:rPr>
      </w:pPr>
      <w:r>
        <w:rPr>
          <w:rFonts w:ascii="Arial Mäori" w:hAnsi="Arial Mäori"/>
        </w:rPr>
        <w:t>As part of maintaining effective networks the NASC will provide information to other disability support service providers on trends, unmet needs etc, for the purpose of fostering creative, innovative, flexible services.</w:t>
      </w:r>
    </w:p>
    <w:p w14:paraId="191222B9" w14:textId="77777777" w:rsidR="00777DDE" w:rsidRDefault="00777DDE" w:rsidP="005F3BBC">
      <w:pPr>
        <w:pStyle w:val="BodyText2"/>
        <w:spacing w:after="0"/>
        <w:ind w:left="855" w:right="-51"/>
        <w:rPr>
          <w:rFonts w:ascii="Arial Mäori" w:hAnsi="Arial Mäori"/>
          <w:b/>
          <w:bCs/>
        </w:rPr>
      </w:pPr>
    </w:p>
    <w:p w14:paraId="67CACCD3" w14:textId="77777777" w:rsidR="00777DDE" w:rsidRDefault="00777DDE" w:rsidP="005F3BBC">
      <w:pPr>
        <w:pStyle w:val="BodyText2"/>
        <w:tabs>
          <w:tab w:val="clear" w:pos="851"/>
          <w:tab w:val="left" w:pos="855"/>
        </w:tabs>
        <w:spacing w:after="0"/>
        <w:ind w:right="-51"/>
        <w:rPr>
          <w:rFonts w:ascii="Arial Mäori" w:hAnsi="Arial Mäori"/>
          <w:b/>
          <w:bCs/>
        </w:rPr>
      </w:pPr>
      <w:bookmarkStart w:id="47" w:name="_Toc480703062"/>
      <w:bookmarkStart w:id="48" w:name="_Toc21315768"/>
      <w:r>
        <w:rPr>
          <w:rFonts w:ascii="Arial Mäori" w:hAnsi="Arial Mäori"/>
          <w:b/>
          <w:bCs/>
        </w:rPr>
        <w:t>5.12</w:t>
      </w:r>
      <w:r>
        <w:rPr>
          <w:rFonts w:ascii="Arial Mäori" w:hAnsi="Arial Mäori"/>
          <w:b/>
          <w:bCs/>
        </w:rPr>
        <w:tab/>
        <w:t>Monitoring of Support Service Delivery</w:t>
      </w:r>
      <w:bookmarkEnd w:id="47"/>
      <w:bookmarkEnd w:id="48"/>
      <w:r>
        <w:rPr>
          <w:rFonts w:ascii="Arial Mäori" w:hAnsi="Arial Mäori"/>
          <w:b/>
          <w:bCs/>
        </w:rPr>
        <w:t xml:space="preserve"> </w:t>
      </w:r>
    </w:p>
    <w:p w14:paraId="6A20AEA4" w14:textId="77777777" w:rsidR="00777DDE" w:rsidRDefault="00777DDE" w:rsidP="005F3BBC">
      <w:pPr>
        <w:pStyle w:val="BodyText2"/>
        <w:tabs>
          <w:tab w:val="clear" w:pos="851"/>
          <w:tab w:val="left" w:pos="180"/>
        </w:tabs>
        <w:spacing w:after="0"/>
        <w:ind w:right="-51"/>
        <w:rPr>
          <w:rFonts w:ascii="Arial Mäori" w:hAnsi="Arial Mäori"/>
        </w:rPr>
      </w:pPr>
      <w:r>
        <w:rPr>
          <w:rFonts w:ascii="Arial Mäori" w:hAnsi="Arial Mäori"/>
        </w:rPr>
        <w:t>The NASC will report quarterly to the Ministry on service delivery by support service providers contracted by the Ministry.  It is expected that the NASC will implement a process of monitoring:</w:t>
      </w:r>
    </w:p>
    <w:p w14:paraId="02D8AA51" w14:textId="77777777" w:rsidR="00777DDE" w:rsidRDefault="00777DDE" w:rsidP="005F3BBC">
      <w:pPr>
        <w:pStyle w:val="BodyText2"/>
        <w:spacing w:after="0"/>
        <w:ind w:left="855" w:right="-51"/>
        <w:rPr>
          <w:rFonts w:ascii="Arial Mäori" w:hAnsi="Arial Mäori"/>
        </w:rPr>
      </w:pPr>
    </w:p>
    <w:p w14:paraId="4D0A85A5" w14:textId="77777777" w:rsidR="00777DDE" w:rsidRDefault="00777DDE" w:rsidP="0006526E">
      <w:pPr>
        <w:pStyle w:val="BodyText2"/>
        <w:numPr>
          <w:ilvl w:val="0"/>
          <w:numId w:val="105"/>
        </w:numPr>
        <w:tabs>
          <w:tab w:val="clear" w:pos="792"/>
          <w:tab w:val="clear" w:pos="851"/>
          <w:tab w:val="num" w:pos="75"/>
        </w:tabs>
        <w:spacing w:after="0"/>
        <w:ind w:right="-51"/>
        <w:rPr>
          <w:rFonts w:ascii="Arial Mäori" w:hAnsi="Arial Mäori"/>
        </w:rPr>
      </w:pPr>
      <w:r>
        <w:rPr>
          <w:rFonts w:ascii="Arial Mäori" w:hAnsi="Arial Mäori"/>
        </w:rPr>
        <w:t>negotiated and actual delivery timeframes</w:t>
      </w:r>
    </w:p>
    <w:p w14:paraId="27B5E8D5" w14:textId="77777777" w:rsidR="00777DDE" w:rsidRDefault="00777DDE" w:rsidP="0006526E">
      <w:pPr>
        <w:pStyle w:val="BodyText2"/>
        <w:numPr>
          <w:ilvl w:val="0"/>
          <w:numId w:val="105"/>
        </w:numPr>
        <w:tabs>
          <w:tab w:val="clear" w:pos="792"/>
          <w:tab w:val="clear" w:pos="851"/>
          <w:tab w:val="num" w:pos="75"/>
        </w:tabs>
        <w:spacing w:before="120" w:after="0"/>
        <w:ind w:right="-51"/>
        <w:rPr>
          <w:rFonts w:ascii="Arial Mäori" w:hAnsi="Arial Mäori"/>
        </w:rPr>
      </w:pPr>
      <w:r>
        <w:rPr>
          <w:rFonts w:ascii="Arial Mäori" w:hAnsi="Arial Mäori"/>
        </w:rPr>
        <w:t>actual delivery of the support plan as negotiated between the NASC and support service provider</w:t>
      </w:r>
    </w:p>
    <w:p w14:paraId="08B1EE5A" w14:textId="77777777" w:rsidR="00777DDE" w:rsidRDefault="00777DDE" w:rsidP="0006526E">
      <w:pPr>
        <w:pStyle w:val="BodyText2"/>
        <w:numPr>
          <w:ilvl w:val="0"/>
          <w:numId w:val="105"/>
        </w:numPr>
        <w:tabs>
          <w:tab w:val="clear" w:pos="792"/>
          <w:tab w:val="clear" w:pos="851"/>
          <w:tab w:val="num" w:pos="75"/>
        </w:tabs>
        <w:spacing w:before="120" w:after="0"/>
        <w:ind w:right="-51"/>
        <w:rPr>
          <w:rFonts w:ascii="Arial Mäori" w:hAnsi="Arial Mäori"/>
        </w:rPr>
      </w:pPr>
      <w:r>
        <w:rPr>
          <w:rFonts w:ascii="Arial Mäori" w:hAnsi="Arial Mäori"/>
        </w:rPr>
        <w:t>whether services being delivered are able to meet the needs of the person. The NASC might comment on the willingness of the service provider to understand the person's needs and be flexible, within reason, on how these are met</w:t>
      </w:r>
    </w:p>
    <w:p w14:paraId="2D11A44D" w14:textId="77777777" w:rsidR="00777DDE" w:rsidRDefault="00777DDE" w:rsidP="0006526E">
      <w:pPr>
        <w:pStyle w:val="BodyText2"/>
        <w:numPr>
          <w:ilvl w:val="0"/>
          <w:numId w:val="105"/>
        </w:numPr>
        <w:tabs>
          <w:tab w:val="clear" w:pos="792"/>
          <w:tab w:val="clear" w:pos="851"/>
          <w:tab w:val="num" w:pos="75"/>
          <w:tab w:val="left" w:pos="1440"/>
        </w:tabs>
        <w:spacing w:before="120" w:after="0"/>
        <w:ind w:right="-51"/>
        <w:rPr>
          <w:rFonts w:ascii="Arial Mäori" w:hAnsi="Arial Mäori"/>
        </w:rPr>
      </w:pPr>
      <w:r>
        <w:rPr>
          <w:rFonts w:ascii="Arial Mäori" w:hAnsi="Arial Mäori"/>
        </w:rPr>
        <w:t>gaps in services available from providers, particularly services that are being purchased in significant volumes outside of Ministry contracted providers (using discretionary funding for example). The Ministry will meet with the NASC at least annually to jointly plan the possible development by the Ministry of services to fill the identified gaps</w:t>
      </w:r>
    </w:p>
    <w:p w14:paraId="18D8DAE4" w14:textId="5B61B3A7" w:rsidR="00777DDE" w:rsidRDefault="00777DDE" w:rsidP="0006526E">
      <w:pPr>
        <w:pStyle w:val="BodyText2"/>
        <w:numPr>
          <w:ilvl w:val="0"/>
          <w:numId w:val="105"/>
        </w:numPr>
        <w:tabs>
          <w:tab w:val="clear" w:pos="792"/>
          <w:tab w:val="clear" w:pos="851"/>
          <w:tab w:val="num" w:pos="75"/>
          <w:tab w:val="left" w:pos="1440"/>
        </w:tabs>
        <w:spacing w:before="120" w:after="0"/>
        <w:ind w:right="-51"/>
        <w:rPr>
          <w:rFonts w:ascii="Arial Mäori" w:hAnsi="Arial Mäori"/>
        </w:rPr>
      </w:pPr>
      <w:r>
        <w:rPr>
          <w:rFonts w:ascii="Arial Mäori" w:hAnsi="Arial Mäori"/>
        </w:rPr>
        <w:t>any unresolved issues, problems or complaints and significant risks with service delivery by contracted providers</w:t>
      </w:r>
    </w:p>
    <w:p w14:paraId="52522A27" w14:textId="77777777" w:rsidR="00777DDE" w:rsidRDefault="00777DDE" w:rsidP="005F3BBC">
      <w:pPr>
        <w:pStyle w:val="BodyText2"/>
        <w:tabs>
          <w:tab w:val="clear" w:pos="851"/>
          <w:tab w:val="left" w:pos="1440"/>
        </w:tabs>
        <w:spacing w:after="0"/>
        <w:ind w:left="855" w:right="-51"/>
        <w:rPr>
          <w:rFonts w:ascii="Arial Mäori" w:hAnsi="Arial Mäori"/>
        </w:rPr>
      </w:pPr>
    </w:p>
    <w:p w14:paraId="35280564" w14:textId="77777777" w:rsidR="00777DDE" w:rsidRDefault="00777DDE" w:rsidP="005F3BBC">
      <w:pPr>
        <w:pStyle w:val="BodyText2"/>
        <w:tabs>
          <w:tab w:val="clear" w:pos="851"/>
          <w:tab w:val="left" w:pos="0"/>
        </w:tabs>
        <w:spacing w:after="0"/>
        <w:ind w:right="-51"/>
        <w:rPr>
          <w:rFonts w:ascii="Arial Mäori" w:hAnsi="Arial Mäori"/>
        </w:rPr>
      </w:pPr>
      <w:r>
        <w:rPr>
          <w:rFonts w:ascii="Arial Mäori" w:hAnsi="Arial Mäori"/>
        </w:rPr>
        <w:t xml:space="preserve">The NASC will report to the Ministry any major risk or complaint within 24 hours of it occurring. The NASC is responsible for ensuring the quality of services purchased from their discretionary budget.  Further details on this requirement are in Appendix 3 “Requirements for NASC Discretionary Funding”.  </w:t>
      </w:r>
    </w:p>
    <w:p w14:paraId="5B63A465" w14:textId="77777777" w:rsidR="00777DDE" w:rsidRDefault="00777DDE" w:rsidP="005F3BBC">
      <w:pPr>
        <w:pStyle w:val="BodyText2"/>
        <w:spacing w:after="0"/>
        <w:ind w:left="855" w:right="-51"/>
        <w:rPr>
          <w:rFonts w:ascii="Arial Mäori" w:hAnsi="Arial Mäori"/>
          <w:b/>
          <w:bCs/>
        </w:rPr>
      </w:pPr>
    </w:p>
    <w:p w14:paraId="18A69315" w14:textId="77777777" w:rsidR="00777DDE" w:rsidRDefault="00777DDE" w:rsidP="005F3BBC">
      <w:pPr>
        <w:pStyle w:val="BodyText2"/>
        <w:tabs>
          <w:tab w:val="clear" w:pos="851"/>
          <w:tab w:val="left" w:pos="912"/>
        </w:tabs>
        <w:spacing w:after="0"/>
        <w:ind w:right="-51"/>
        <w:rPr>
          <w:rFonts w:ascii="Arial Mäori" w:hAnsi="Arial Mäori"/>
          <w:b/>
          <w:bCs/>
        </w:rPr>
      </w:pPr>
      <w:r>
        <w:rPr>
          <w:rFonts w:ascii="Arial Mäori" w:hAnsi="Arial Mäori"/>
          <w:b/>
          <w:bCs/>
        </w:rPr>
        <w:t>5.13</w:t>
      </w:r>
      <w:r>
        <w:rPr>
          <w:rFonts w:ascii="Arial Mäori" w:hAnsi="Arial Mäori"/>
          <w:b/>
          <w:bCs/>
        </w:rPr>
        <w:tab/>
        <w:t>Reviews</w:t>
      </w:r>
    </w:p>
    <w:p w14:paraId="49653EAE" w14:textId="77777777" w:rsidR="00777DDE" w:rsidRDefault="00777DDE" w:rsidP="005F3BBC">
      <w:pPr>
        <w:pStyle w:val="BodyText2"/>
        <w:tabs>
          <w:tab w:val="clear" w:pos="851"/>
          <w:tab w:val="left" w:pos="0"/>
        </w:tabs>
        <w:spacing w:after="0"/>
        <w:ind w:right="-51"/>
        <w:rPr>
          <w:rFonts w:ascii="Arial Mäori" w:hAnsi="Arial Mäori"/>
        </w:rPr>
      </w:pPr>
      <w:r>
        <w:rPr>
          <w:rFonts w:ascii="Arial Mäori" w:hAnsi="Arial Mäori"/>
        </w:rPr>
        <w:t>The NASC will make available to all people information detailing the procedure by which people may request a review of the outcome of a part, or the whole, of the assessment or service co-ordination process. Such procedures are to include the following elements:</w:t>
      </w:r>
    </w:p>
    <w:p w14:paraId="4C227FF0" w14:textId="77777777" w:rsidR="00777DDE" w:rsidRDefault="00777DDE" w:rsidP="005F3BBC">
      <w:pPr>
        <w:pStyle w:val="BodyText2"/>
        <w:spacing w:after="0"/>
        <w:ind w:left="855" w:right="-51"/>
        <w:rPr>
          <w:rFonts w:ascii="Arial Mäori" w:hAnsi="Arial Mäori"/>
        </w:rPr>
      </w:pPr>
    </w:p>
    <w:p w14:paraId="6292F526" w14:textId="77777777" w:rsidR="00777DDE" w:rsidRDefault="00777DDE" w:rsidP="0006526E">
      <w:pPr>
        <w:pStyle w:val="BodyText2"/>
        <w:numPr>
          <w:ilvl w:val="0"/>
          <w:numId w:val="106"/>
        </w:numPr>
        <w:tabs>
          <w:tab w:val="clear" w:pos="851"/>
          <w:tab w:val="clear" w:pos="936"/>
          <w:tab w:val="num" w:pos="-1941"/>
        </w:tabs>
        <w:spacing w:after="0"/>
        <w:ind w:right="-51"/>
        <w:rPr>
          <w:rFonts w:ascii="Arial Mäori" w:hAnsi="Arial Mäori"/>
        </w:rPr>
      </w:pPr>
      <w:r>
        <w:rPr>
          <w:rFonts w:ascii="Arial Mäori" w:hAnsi="Arial Mäori"/>
        </w:rPr>
        <w:t>ability to screen out, or resolve through discussion, complaints arising from misunderstandings</w:t>
      </w:r>
    </w:p>
    <w:p w14:paraId="3AD3A047" w14:textId="77777777" w:rsidR="00777DDE" w:rsidRDefault="00777DDE" w:rsidP="0006526E">
      <w:pPr>
        <w:pStyle w:val="BodyText2"/>
        <w:numPr>
          <w:ilvl w:val="0"/>
          <w:numId w:val="106"/>
        </w:numPr>
        <w:tabs>
          <w:tab w:val="clear" w:pos="851"/>
          <w:tab w:val="clear" w:pos="936"/>
          <w:tab w:val="num" w:pos="-1545"/>
        </w:tabs>
        <w:spacing w:before="120" w:after="0"/>
        <w:ind w:right="-51"/>
        <w:rPr>
          <w:rFonts w:ascii="Arial Mäori" w:hAnsi="Arial Mäori"/>
        </w:rPr>
      </w:pPr>
      <w:r>
        <w:rPr>
          <w:rFonts w:ascii="Arial Mäori" w:hAnsi="Arial Mäori"/>
        </w:rPr>
        <w:t>further assessment or a new support plan using assessment facilitators or staff members not involved in the previous assessment</w:t>
      </w:r>
    </w:p>
    <w:p w14:paraId="63B885BA" w14:textId="77777777" w:rsidR="00777DDE" w:rsidRDefault="00777DDE" w:rsidP="0006526E">
      <w:pPr>
        <w:pStyle w:val="BodyText2"/>
        <w:numPr>
          <w:ilvl w:val="0"/>
          <w:numId w:val="106"/>
        </w:numPr>
        <w:tabs>
          <w:tab w:val="clear" w:pos="851"/>
          <w:tab w:val="clear" w:pos="936"/>
          <w:tab w:val="num" w:pos="-1941"/>
        </w:tabs>
        <w:spacing w:before="120" w:after="0"/>
        <w:ind w:right="-51"/>
        <w:rPr>
          <w:rFonts w:ascii="Arial Mäori" w:hAnsi="Arial Mäori"/>
        </w:rPr>
      </w:pPr>
      <w:r>
        <w:rPr>
          <w:rFonts w:ascii="Arial Mäori" w:hAnsi="Arial Mäori"/>
        </w:rPr>
        <w:t xml:space="preserve">access to a second level of review within the NASC if the person remains dissatisfied </w:t>
      </w:r>
    </w:p>
    <w:p w14:paraId="38EF2AC7" w14:textId="77777777" w:rsidR="00777DDE" w:rsidRDefault="00777DDE" w:rsidP="005F3BBC">
      <w:pPr>
        <w:pStyle w:val="BodyText2"/>
        <w:spacing w:after="0"/>
        <w:ind w:right="-51"/>
        <w:rPr>
          <w:rFonts w:ascii="Arial Mäori" w:hAnsi="Arial Mäori"/>
        </w:rPr>
      </w:pPr>
    </w:p>
    <w:p w14:paraId="4A48F7F3" w14:textId="77777777" w:rsidR="00777DDE" w:rsidRDefault="00777DDE" w:rsidP="005F3BBC">
      <w:pPr>
        <w:pStyle w:val="BodyText2"/>
        <w:spacing w:after="0"/>
        <w:ind w:right="-51"/>
        <w:rPr>
          <w:rFonts w:ascii="Arial Mäori" w:hAnsi="Arial Mäori"/>
        </w:rPr>
      </w:pPr>
      <w:r>
        <w:rPr>
          <w:rFonts w:ascii="Arial Mäori" w:hAnsi="Arial Mäori"/>
        </w:rPr>
        <w:t>The NASC is required to ensure</w:t>
      </w:r>
    </w:p>
    <w:p w14:paraId="6C5CEF14" w14:textId="77777777" w:rsidR="00777DDE" w:rsidRDefault="00777DDE" w:rsidP="005F3BBC">
      <w:pPr>
        <w:pStyle w:val="BodyText2"/>
        <w:spacing w:after="0"/>
        <w:ind w:left="851" w:right="-51"/>
        <w:rPr>
          <w:rFonts w:ascii="Arial Mäori" w:hAnsi="Arial Mäori"/>
        </w:rPr>
      </w:pPr>
    </w:p>
    <w:p w14:paraId="444CCF3F" w14:textId="7721A48A" w:rsidR="00777DDE" w:rsidRDefault="00777DDE" w:rsidP="0006526E">
      <w:pPr>
        <w:pStyle w:val="BodyText2"/>
        <w:numPr>
          <w:ilvl w:val="0"/>
          <w:numId w:val="108"/>
        </w:numPr>
        <w:tabs>
          <w:tab w:val="clear" w:pos="851"/>
          <w:tab w:val="clear" w:pos="1116"/>
          <w:tab w:val="clear" w:pos="2977"/>
          <w:tab w:val="num" w:pos="-1761"/>
        </w:tabs>
        <w:spacing w:after="0"/>
        <w:ind w:right="-51"/>
        <w:rPr>
          <w:rFonts w:ascii="Arial Mäori" w:hAnsi="Arial Mäori"/>
        </w:rPr>
      </w:pPr>
      <w:r>
        <w:rPr>
          <w:rFonts w:ascii="Arial Mäori" w:hAnsi="Arial Mäori"/>
        </w:rPr>
        <w:t>that the protocol for these Reviews, as included in the NASC Managers’ Manual (2005), is known, consistently applied and monitored</w:t>
      </w:r>
    </w:p>
    <w:p w14:paraId="51B77CD3" w14:textId="77777777" w:rsidR="00777DDE" w:rsidRDefault="00777DDE" w:rsidP="005F3BBC">
      <w:pPr>
        <w:pStyle w:val="BodyText2"/>
        <w:spacing w:after="0"/>
        <w:ind w:right="-51"/>
        <w:rPr>
          <w:rFonts w:ascii="Arial Mäori" w:hAnsi="Arial Mäori"/>
        </w:rPr>
      </w:pPr>
    </w:p>
    <w:p w14:paraId="073C9BCC" w14:textId="77777777" w:rsidR="00777DDE" w:rsidRDefault="00777DDE" w:rsidP="005F3BBC">
      <w:pPr>
        <w:pStyle w:val="BodyText2"/>
        <w:spacing w:after="0"/>
        <w:ind w:right="-51"/>
        <w:rPr>
          <w:rFonts w:ascii="Arial Mäori" w:hAnsi="Arial Mäori"/>
        </w:rPr>
      </w:pPr>
      <w:r>
        <w:rPr>
          <w:rFonts w:ascii="Arial Mäori" w:hAnsi="Arial Mäori"/>
        </w:rPr>
        <w:t>The above steps will be at the NASC’s expense.  If a complaint still exists, the Ministry may be requested to provide further review. The standard review procedure provided by the Ministry at that time will be followed.</w:t>
      </w:r>
    </w:p>
    <w:p w14:paraId="3B319F3A" w14:textId="77777777" w:rsidR="00777DDE" w:rsidRDefault="00777DDE" w:rsidP="005F3BBC">
      <w:pPr>
        <w:pStyle w:val="BodyText2"/>
        <w:spacing w:after="0"/>
        <w:ind w:left="855" w:right="-51"/>
        <w:rPr>
          <w:rFonts w:ascii="Arial Mäori" w:hAnsi="Arial Mäori"/>
        </w:rPr>
      </w:pPr>
    </w:p>
    <w:p w14:paraId="79B63DCC" w14:textId="77777777" w:rsidR="00777DDE" w:rsidRDefault="00777DDE" w:rsidP="005F3BBC">
      <w:pPr>
        <w:pStyle w:val="BodyText2"/>
        <w:tabs>
          <w:tab w:val="clear" w:pos="851"/>
          <w:tab w:val="left" w:pos="855"/>
        </w:tabs>
        <w:spacing w:after="0"/>
        <w:ind w:right="-51"/>
        <w:rPr>
          <w:rFonts w:ascii="Arial Mäori" w:hAnsi="Arial Mäori"/>
          <w:b/>
          <w:bCs/>
        </w:rPr>
      </w:pPr>
      <w:r>
        <w:rPr>
          <w:rFonts w:ascii="Arial Mäori" w:hAnsi="Arial Mäori"/>
          <w:b/>
          <w:bCs/>
        </w:rPr>
        <w:t xml:space="preserve">5.14     </w:t>
      </w:r>
      <w:bookmarkStart w:id="49" w:name="_Toc480703064"/>
      <w:bookmarkStart w:id="50" w:name="_Toc21315770"/>
      <w:r>
        <w:rPr>
          <w:rFonts w:ascii="Arial Mäori" w:hAnsi="Arial Mäori"/>
          <w:b/>
          <w:bCs/>
        </w:rPr>
        <w:t xml:space="preserve">Budget Management </w:t>
      </w:r>
    </w:p>
    <w:p w14:paraId="5F6DB11F" w14:textId="77777777" w:rsidR="00777DDE" w:rsidRDefault="00777DDE" w:rsidP="005F3BBC">
      <w:pPr>
        <w:pStyle w:val="BodyText2"/>
        <w:tabs>
          <w:tab w:val="clear" w:pos="851"/>
        </w:tabs>
        <w:spacing w:after="0"/>
        <w:ind w:right="-51"/>
        <w:rPr>
          <w:rFonts w:ascii="Arial Mäori" w:hAnsi="Arial Mäori"/>
        </w:rPr>
      </w:pPr>
      <w:r>
        <w:rPr>
          <w:rFonts w:ascii="Arial Mäori" w:hAnsi="Arial Mäori"/>
        </w:rPr>
        <w:t>The requirements for budget management are contained in Appendix 1, which forms part of this service specification.</w:t>
      </w:r>
    </w:p>
    <w:p w14:paraId="0E30CF67" w14:textId="77777777" w:rsidR="00777DDE" w:rsidRDefault="00777DDE" w:rsidP="005F3BBC">
      <w:pPr>
        <w:pStyle w:val="BodyText2"/>
        <w:tabs>
          <w:tab w:val="clear" w:pos="851"/>
        </w:tabs>
        <w:spacing w:after="0"/>
        <w:ind w:left="855" w:right="-51"/>
        <w:rPr>
          <w:rFonts w:ascii="Arial Mäori" w:hAnsi="Arial Mäori"/>
        </w:rPr>
      </w:pPr>
    </w:p>
    <w:p w14:paraId="01914D6E" w14:textId="2A59387C" w:rsidR="00777DDE" w:rsidRDefault="00777DDE" w:rsidP="005F3BBC">
      <w:pPr>
        <w:pStyle w:val="BodyText2"/>
        <w:tabs>
          <w:tab w:val="clear" w:pos="851"/>
        </w:tabs>
        <w:spacing w:after="0"/>
        <w:ind w:right="-51"/>
        <w:rPr>
          <w:rFonts w:ascii="Arial Mäori" w:hAnsi="Arial Mäori"/>
          <w:b/>
          <w:bCs/>
        </w:rPr>
      </w:pPr>
      <w:r>
        <w:rPr>
          <w:rFonts w:ascii="Arial Mäori" w:hAnsi="Arial Mäori"/>
          <w:b/>
          <w:bCs/>
        </w:rPr>
        <w:t>5.15     Payment Processes and Sector Operations</w:t>
      </w:r>
    </w:p>
    <w:p w14:paraId="3E54327A" w14:textId="3BD8C696" w:rsidR="00777DDE" w:rsidRDefault="00777DDE" w:rsidP="005F3BBC">
      <w:pPr>
        <w:pStyle w:val="BodyText2"/>
        <w:tabs>
          <w:tab w:val="clear" w:pos="851"/>
        </w:tabs>
        <w:spacing w:after="0"/>
        <w:ind w:right="-51"/>
        <w:rPr>
          <w:rFonts w:ascii="Arial Mäori" w:hAnsi="Arial Mäori"/>
        </w:rPr>
      </w:pPr>
      <w:r>
        <w:rPr>
          <w:rFonts w:ascii="Arial Mäori" w:hAnsi="Arial Mäori"/>
        </w:rPr>
        <w:t>The requirements for payment processes relating to Sector Operations are contained in Appendix 2, which forms part of this service specification.</w:t>
      </w:r>
    </w:p>
    <w:p w14:paraId="3F215108" w14:textId="77777777" w:rsidR="00777DDE" w:rsidRDefault="00777DDE" w:rsidP="005F3BBC">
      <w:pPr>
        <w:pStyle w:val="BodyText2"/>
        <w:tabs>
          <w:tab w:val="clear" w:pos="851"/>
        </w:tabs>
        <w:spacing w:after="0"/>
        <w:ind w:left="798" w:right="-51"/>
        <w:rPr>
          <w:rFonts w:ascii="Arial Mäori" w:hAnsi="Arial Mäori"/>
        </w:rPr>
      </w:pPr>
    </w:p>
    <w:p w14:paraId="7C2E759F" w14:textId="77777777" w:rsidR="00777DDE" w:rsidRDefault="00777DDE" w:rsidP="0006526E">
      <w:pPr>
        <w:pStyle w:val="BodyText2"/>
        <w:numPr>
          <w:ilvl w:val="1"/>
          <w:numId w:val="60"/>
        </w:numPr>
        <w:tabs>
          <w:tab w:val="clear" w:pos="780"/>
          <w:tab w:val="clear" w:pos="851"/>
          <w:tab w:val="num" w:pos="-2097"/>
        </w:tabs>
        <w:spacing w:after="0"/>
        <w:ind w:right="-51"/>
        <w:rPr>
          <w:rFonts w:ascii="Arial Mäori" w:hAnsi="Arial Mäori"/>
          <w:b/>
          <w:bCs/>
        </w:rPr>
      </w:pPr>
      <w:r>
        <w:rPr>
          <w:rFonts w:ascii="Arial Mäori" w:hAnsi="Arial Mäori"/>
          <w:b/>
          <w:bCs/>
        </w:rPr>
        <w:t>Discretionary Funding</w:t>
      </w:r>
    </w:p>
    <w:p w14:paraId="1D634D2D" w14:textId="77777777" w:rsidR="00777DDE" w:rsidRDefault="00777DDE" w:rsidP="005F3BBC">
      <w:pPr>
        <w:pStyle w:val="BodyText2"/>
        <w:tabs>
          <w:tab w:val="clear" w:pos="851"/>
        </w:tabs>
        <w:spacing w:after="0"/>
        <w:ind w:right="-51"/>
        <w:rPr>
          <w:rFonts w:ascii="Arial Mäori" w:hAnsi="Arial Mäori"/>
        </w:rPr>
      </w:pPr>
      <w:r>
        <w:rPr>
          <w:rFonts w:ascii="Arial Mäori" w:hAnsi="Arial Mäori"/>
        </w:rPr>
        <w:t>The requirements for Discretionary Funding are contained in Appendix 3, which forms part of this service specification.</w:t>
      </w:r>
    </w:p>
    <w:p w14:paraId="059466EE" w14:textId="77777777" w:rsidR="00777DDE" w:rsidRDefault="00777DDE" w:rsidP="005F3BBC">
      <w:pPr>
        <w:pStyle w:val="BodyText2"/>
        <w:tabs>
          <w:tab w:val="clear" w:pos="851"/>
        </w:tabs>
        <w:spacing w:after="0"/>
        <w:ind w:left="798" w:right="-51"/>
        <w:rPr>
          <w:rFonts w:ascii="Arial Mäori" w:hAnsi="Arial Mäori"/>
        </w:rPr>
      </w:pPr>
    </w:p>
    <w:p w14:paraId="7FDA3735" w14:textId="77777777" w:rsidR="00777DDE" w:rsidRDefault="00777DDE" w:rsidP="0006526E">
      <w:pPr>
        <w:pStyle w:val="BodyText2"/>
        <w:numPr>
          <w:ilvl w:val="1"/>
          <w:numId w:val="60"/>
        </w:numPr>
        <w:tabs>
          <w:tab w:val="clear" w:pos="780"/>
          <w:tab w:val="clear" w:pos="851"/>
          <w:tab w:val="num" w:pos="-2097"/>
          <w:tab w:val="left" w:pos="855"/>
        </w:tabs>
        <w:spacing w:after="0"/>
        <w:ind w:right="-51"/>
        <w:rPr>
          <w:rFonts w:ascii="Arial Mäori" w:hAnsi="Arial Mäori"/>
          <w:b/>
          <w:bCs/>
        </w:rPr>
      </w:pPr>
      <w:r>
        <w:rPr>
          <w:rFonts w:ascii="Arial Mäori" w:hAnsi="Arial Mäori"/>
          <w:b/>
          <w:bCs/>
        </w:rPr>
        <w:t>Key Inputs</w:t>
      </w:r>
      <w:bookmarkEnd w:id="49"/>
      <w:bookmarkEnd w:id="50"/>
    </w:p>
    <w:p w14:paraId="7184DED1" w14:textId="77777777" w:rsidR="00777DDE" w:rsidRDefault="00777DDE" w:rsidP="005F3BBC">
      <w:pPr>
        <w:pStyle w:val="BodyText2"/>
        <w:spacing w:after="0"/>
        <w:ind w:right="-51"/>
        <w:rPr>
          <w:rFonts w:ascii="Arial Mäori" w:hAnsi="Arial Mäori"/>
        </w:rPr>
      </w:pPr>
      <w:r>
        <w:rPr>
          <w:rFonts w:ascii="Arial Mäori" w:hAnsi="Arial Mäori"/>
        </w:rPr>
        <w:t>The NASC will:</w:t>
      </w:r>
    </w:p>
    <w:p w14:paraId="1164EDCB" w14:textId="77777777" w:rsidR="00777DDE" w:rsidRDefault="00777DDE" w:rsidP="005F3BBC">
      <w:pPr>
        <w:pStyle w:val="BodyText2"/>
        <w:spacing w:after="0"/>
        <w:ind w:left="494" w:right="-51"/>
        <w:rPr>
          <w:rFonts w:ascii="Arial Mäori" w:hAnsi="Arial Mäori"/>
        </w:rPr>
      </w:pPr>
    </w:p>
    <w:p w14:paraId="68032D94" w14:textId="60B23539" w:rsidR="00777DDE" w:rsidRDefault="00777DDE" w:rsidP="0006526E">
      <w:pPr>
        <w:pStyle w:val="BodyText2"/>
        <w:numPr>
          <w:ilvl w:val="0"/>
          <w:numId w:val="108"/>
        </w:numPr>
        <w:tabs>
          <w:tab w:val="clear" w:pos="851"/>
          <w:tab w:val="clear" w:pos="1116"/>
          <w:tab w:val="left" w:pos="1134"/>
        </w:tabs>
        <w:spacing w:after="0"/>
        <w:ind w:right="-51"/>
        <w:rPr>
          <w:rFonts w:ascii="Arial Mäori" w:hAnsi="Arial Mäori"/>
        </w:rPr>
      </w:pPr>
      <w:r>
        <w:rPr>
          <w:rFonts w:ascii="Arial Mäori" w:hAnsi="Arial Mäori"/>
        </w:rPr>
        <w:t>provide staff with the competence and confidence to professionally undertake the separate roles of needs assessment facilitation and service coordination</w:t>
      </w:r>
    </w:p>
    <w:p w14:paraId="5CF886BE" w14:textId="77777777" w:rsidR="00777DDE" w:rsidRDefault="00777DDE" w:rsidP="0006526E">
      <w:pPr>
        <w:pStyle w:val="BodyText2"/>
        <w:numPr>
          <w:ilvl w:val="0"/>
          <w:numId w:val="108"/>
        </w:numPr>
        <w:tabs>
          <w:tab w:val="clear" w:pos="851"/>
          <w:tab w:val="clear" w:pos="1116"/>
          <w:tab w:val="left" w:pos="1134"/>
        </w:tabs>
        <w:spacing w:before="120" w:after="0"/>
        <w:ind w:right="-51"/>
        <w:rPr>
          <w:rFonts w:ascii="Arial Mäori" w:hAnsi="Arial Mäori"/>
        </w:rPr>
      </w:pPr>
      <w:r>
        <w:rPr>
          <w:rFonts w:ascii="Arial Mäori" w:hAnsi="Arial Mäori"/>
        </w:rPr>
        <w:t>be an Equal Employment Opportunity organisation</w:t>
      </w:r>
    </w:p>
    <w:p w14:paraId="45560A27" w14:textId="77777777" w:rsidR="00777DDE" w:rsidRDefault="00777DDE" w:rsidP="0006526E">
      <w:pPr>
        <w:pStyle w:val="BodyText2"/>
        <w:numPr>
          <w:ilvl w:val="0"/>
          <w:numId w:val="108"/>
        </w:numPr>
        <w:tabs>
          <w:tab w:val="clear" w:pos="851"/>
          <w:tab w:val="clear" w:pos="1116"/>
          <w:tab w:val="left" w:pos="1134"/>
        </w:tabs>
        <w:spacing w:before="120" w:after="0"/>
        <w:ind w:right="-51"/>
        <w:rPr>
          <w:rFonts w:ascii="Arial Mäori" w:hAnsi="Arial Mäori"/>
        </w:rPr>
      </w:pPr>
      <w:r>
        <w:rPr>
          <w:rFonts w:ascii="Arial Mäori" w:hAnsi="Arial Mäori"/>
        </w:rPr>
        <w:t>provide for the cultural aspects of the NASC Service Components</w:t>
      </w:r>
    </w:p>
    <w:p w14:paraId="10D05FEC" w14:textId="77777777" w:rsidR="00777DDE" w:rsidRDefault="00777DDE" w:rsidP="0006526E">
      <w:pPr>
        <w:pStyle w:val="BodyText2"/>
        <w:numPr>
          <w:ilvl w:val="0"/>
          <w:numId w:val="108"/>
        </w:numPr>
        <w:tabs>
          <w:tab w:val="clear" w:pos="851"/>
          <w:tab w:val="clear" w:pos="1116"/>
          <w:tab w:val="left" w:pos="1134"/>
        </w:tabs>
        <w:spacing w:before="120" w:after="0"/>
        <w:ind w:right="-51"/>
        <w:rPr>
          <w:rFonts w:ascii="Arial Mäori" w:hAnsi="Arial Mäori"/>
        </w:rPr>
      </w:pPr>
      <w:r>
        <w:rPr>
          <w:rFonts w:ascii="Arial Mäori" w:hAnsi="Arial Mäori"/>
        </w:rPr>
        <w:t>fulfill the responsibilities of budget management</w:t>
      </w:r>
    </w:p>
    <w:p w14:paraId="24FCADD6" w14:textId="7042931A" w:rsidR="00777DDE" w:rsidRDefault="00777DDE" w:rsidP="0006526E">
      <w:pPr>
        <w:pStyle w:val="BodyText2"/>
        <w:numPr>
          <w:ilvl w:val="0"/>
          <w:numId w:val="108"/>
        </w:numPr>
        <w:tabs>
          <w:tab w:val="clear" w:pos="851"/>
          <w:tab w:val="clear" w:pos="1116"/>
          <w:tab w:val="left" w:pos="1134"/>
        </w:tabs>
        <w:spacing w:before="120" w:after="0"/>
        <w:ind w:right="-51"/>
        <w:rPr>
          <w:rFonts w:ascii="Arial Mäori" w:hAnsi="Arial Mäori"/>
        </w:rPr>
      </w:pPr>
      <w:r>
        <w:rPr>
          <w:rFonts w:ascii="Arial Mäori" w:hAnsi="Arial Mäori"/>
        </w:rPr>
        <w:t>have systems to provide access to the NASC service, fulfill the quality,  information and monitoring requirements of this specification, and</w:t>
      </w:r>
      <w:r w:rsidR="000C0285">
        <w:rPr>
          <w:rFonts w:ascii="Arial Mäori" w:hAnsi="Arial Mäori"/>
        </w:rPr>
        <w:t xml:space="preserve"> maintain records and reporting</w:t>
      </w:r>
    </w:p>
    <w:p w14:paraId="0CA5C110" w14:textId="77777777" w:rsidR="00777DDE" w:rsidRDefault="00777DDE" w:rsidP="005F3BBC">
      <w:pPr>
        <w:pStyle w:val="BodyText2"/>
        <w:spacing w:before="120" w:after="0"/>
        <w:ind w:right="-51"/>
        <w:rPr>
          <w:rFonts w:ascii="Arial Mäori" w:hAnsi="Arial Mäori"/>
        </w:rPr>
      </w:pPr>
      <w:r>
        <w:rPr>
          <w:rFonts w:ascii="Arial Mäori" w:hAnsi="Arial Mäori"/>
        </w:rPr>
        <w:t>The NASC will ensure that staff are supported to develop and maintain competence and undertake formal training and qualifications as they are developed.</w:t>
      </w:r>
    </w:p>
    <w:p w14:paraId="4DEC3FE1" w14:textId="77777777" w:rsidR="00777DDE" w:rsidRDefault="00777DDE" w:rsidP="005F3BBC">
      <w:pPr>
        <w:pStyle w:val="BodyText2"/>
        <w:spacing w:after="0"/>
        <w:ind w:left="855" w:right="-51"/>
        <w:rPr>
          <w:rFonts w:ascii="Arial Mäori" w:hAnsi="Arial Mäori"/>
        </w:rPr>
      </w:pPr>
    </w:p>
    <w:p w14:paraId="7B5B75FF" w14:textId="77777777" w:rsidR="00777DDE" w:rsidRDefault="00777DDE" w:rsidP="005F3BBC">
      <w:pPr>
        <w:pStyle w:val="BodyText2"/>
        <w:spacing w:after="0"/>
        <w:ind w:left="855" w:right="-51"/>
        <w:rPr>
          <w:rFonts w:ascii="Arial Mäori" w:hAnsi="Arial Mäori"/>
        </w:rPr>
      </w:pPr>
    </w:p>
    <w:p w14:paraId="7ECAC0FA" w14:textId="77777777" w:rsidR="00777DDE" w:rsidRDefault="00777DDE" w:rsidP="005F3BBC">
      <w:pPr>
        <w:pStyle w:val="BodyText2"/>
        <w:tabs>
          <w:tab w:val="clear" w:pos="851"/>
          <w:tab w:val="left" w:pos="855"/>
        </w:tabs>
        <w:spacing w:after="0"/>
        <w:ind w:left="57" w:right="-51"/>
        <w:rPr>
          <w:rFonts w:ascii="Arial Mäori" w:hAnsi="Arial Mäori"/>
          <w:b/>
          <w:bCs/>
        </w:rPr>
      </w:pPr>
      <w:bookmarkStart w:id="51" w:name="_Toc480703066"/>
      <w:bookmarkStart w:id="52" w:name="_Toc21315772"/>
      <w:r>
        <w:rPr>
          <w:rFonts w:ascii="Arial Mäori" w:hAnsi="Arial Mäori"/>
          <w:b/>
          <w:bCs/>
        </w:rPr>
        <w:t>6.</w:t>
      </w:r>
      <w:r>
        <w:rPr>
          <w:rFonts w:ascii="Arial Mäori" w:hAnsi="Arial Mäori"/>
          <w:b/>
          <w:bCs/>
        </w:rPr>
        <w:tab/>
        <w:t>SERVICE LINKAGES</w:t>
      </w:r>
      <w:bookmarkEnd w:id="51"/>
      <w:bookmarkEnd w:id="52"/>
    </w:p>
    <w:p w14:paraId="435A3513" w14:textId="77777777" w:rsidR="00777DDE" w:rsidRDefault="00777DDE" w:rsidP="005F3BBC">
      <w:pPr>
        <w:pStyle w:val="BodyText2"/>
        <w:spacing w:after="0"/>
        <w:ind w:right="-51"/>
        <w:rPr>
          <w:rFonts w:ascii="Arial Mäori" w:hAnsi="Arial Mäori"/>
        </w:rPr>
      </w:pPr>
    </w:p>
    <w:p w14:paraId="76B2F649" w14:textId="26CBBD88" w:rsidR="00777DDE" w:rsidRPr="0006526E" w:rsidRDefault="00777DDE" w:rsidP="0006526E">
      <w:pPr>
        <w:pStyle w:val="BodyText2"/>
        <w:spacing w:after="0"/>
        <w:ind w:right="-51"/>
        <w:rPr>
          <w:rFonts w:cs="Arial"/>
        </w:rPr>
      </w:pPr>
      <w:r>
        <w:rPr>
          <w:rFonts w:ascii="Arial Mäori" w:hAnsi="Arial Mäori"/>
        </w:rPr>
        <w:t xml:space="preserve">The NASC will develop and maintain effective relationships with other organisations providing services to people. These relationships will reflect the population profile served and their communities and will include community organisations, voluntary </w:t>
      </w:r>
      <w:r w:rsidRPr="0006526E">
        <w:rPr>
          <w:rFonts w:cs="Arial"/>
        </w:rPr>
        <w:t xml:space="preserve">groups, support service providers and other public sector agencies. These will include, but not be limited to, Environmental Support Services within DSS; and Oranga Tamariki Ministry for Children; Ministry of Education – Special Education; Housing New Zealand Corporation; Work and Income. </w:t>
      </w:r>
    </w:p>
    <w:p w14:paraId="4A9F4D4C" w14:textId="77777777" w:rsidR="00777DDE" w:rsidRPr="0006526E" w:rsidRDefault="00777DDE" w:rsidP="0006526E">
      <w:pPr>
        <w:pStyle w:val="BodyText2"/>
        <w:spacing w:after="0"/>
        <w:ind w:right="-51"/>
        <w:rPr>
          <w:rFonts w:cs="Arial"/>
        </w:rPr>
      </w:pPr>
    </w:p>
    <w:p w14:paraId="33D51535" w14:textId="28E40C27" w:rsidR="00777DDE" w:rsidRPr="0006526E" w:rsidRDefault="00777DDE" w:rsidP="0006526E">
      <w:pPr>
        <w:jc w:val="both"/>
      </w:pPr>
      <w:r w:rsidRPr="0006526E">
        <w:t xml:space="preserve">The Ministry will require the NASC to demonstrate effectiveness of relationships. For key agencies or providers the NASC should have in place Memoranda of Understanding, protocols or other liaison mechanisms that agree how the relationship will be conducted.  These will be subject to audit. </w:t>
      </w:r>
    </w:p>
    <w:p w14:paraId="32C006B9" w14:textId="07026C08" w:rsidR="00777DDE" w:rsidRPr="0006526E" w:rsidRDefault="00777DDE" w:rsidP="0006526E">
      <w:pPr>
        <w:jc w:val="both"/>
      </w:pPr>
      <w:r w:rsidRPr="0006526E">
        <w:t>The NASC will demonstrate effective linkages with the disability community (e.g. disability groups, support networks, advocacy), and M</w:t>
      </w:r>
      <w:r w:rsidR="009A1650" w:rsidRPr="0006526E">
        <w:t>ā</w:t>
      </w:r>
      <w:r w:rsidRPr="0006526E">
        <w:t xml:space="preserve">ori and Pacific peoples’ groups. Relationships will be managed with regard to the interrelationships that exist between people, their networks and social support systems.  </w:t>
      </w:r>
    </w:p>
    <w:p w14:paraId="0BCEBB0E" w14:textId="797D0178" w:rsidR="00777DDE" w:rsidRPr="0006526E" w:rsidRDefault="00777DDE" w:rsidP="0006526E">
      <w:pPr>
        <w:jc w:val="both"/>
      </w:pPr>
      <w:r w:rsidRPr="0006526E">
        <w:t>In relation to Tangata Whaikaha these need also to include, but not be limited to, Marae, Kohanga Reo and Kura Kaupapa M</w:t>
      </w:r>
      <w:r w:rsidR="009A1650" w:rsidRPr="0006526E">
        <w:t>ā</w:t>
      </w:r>
      <w:r w:rsidRPr="0006526E">
        <w:t>ori; local M</w:t>
      </w:r>
      <w:r w:rsidR="009A1650" w:rsidRPr="0006526E">
        <w:t>ā</w:t>
      </w:r>
      <w:r w:rsidRPr="0006526E">
        <w:t>ori disability, health and social service networks, including local and regional services; primary health care providers, including Marae based and Primary Health Organisations; and Te Puni Kokiri, as appropriate. All linkages must enable, support and promote Wh</w:t>
      </w:r>
      <w:r w:rsidR="009A1650" w:rsidRPr="0006526E">
        <w:t>ā</w:t>
      </w:r>
      <w:r w:rsidRPr="0006526E">
        <w:t xml:space="preserve">nau ora (healthy families) and Mauriora perspectives, responsiveness to individual need and respect for the rights and opinions of the Tangata Whaikaha.  </w:t>
      </w:r>
    </w:p>
    <w:p w14:paraId="14EAC561" w14:textId="77777777" w:rsidR="00777DDE" w:rsidRDefault="00777DDE" w:rsidP="005F3BBC">
      <w:pPr>
        <w:pStyle w:val="BodyText2"/>
        <w:spacing w:after="0"/>
        <w:ind w:left="855" w:right="-51"/>
        <w:rPr>
          <w:rFonts w:ascii="Arial Mäori" w:hAnsi="Arial Mäori"/>
          <w:b/>
          <w:bCs/>
        </w:rPr>
      </w:pPr>
    </w:p>
    <w:p w14:paraId="3D13509D" w14:textId="77777777" w:rsidR="00777DDE" w:rsidRDefault="00777DDE" w:rsidP="005F3BBC">
      <w:pPr>
        <w:pStyle w:val="BodyText2"/>
        <w:tabs>
          <w:tab w:val="clear" w:pos="851"/>
          <w:tab w:val="left" w:pos="855"/>
        </w:tabs>
        <w:spacing w:after="0"/>
        <w:ind w:right="-51"/>
        <w:rPr>
          <w:rFonts w:ascii="Arial Mäori" w:hAnsi="Arial Mäori"/>
          <w:b/>
          <w:bCs/>
        </w:rPr>
      </w:pPr>
      <w:r>
        <w:rPr>
          <w:rFonts w:ascii="Arial Mäori" w:hAnsi="Arial Mäori"/>
          <w:b/>
          <w:bCs/>
        </w:rPr>
        <w:t>7.</w:t>
      </w:r>
      <w:r>
        <w:rPr>
          <w:rFonts w:ascii="Arial Mäori" w:hAnsi="Arial Mäori"/>
          <w:b/>
          <w:bCs/>
        </w:rPr>
        <w:tab/>
        <w:t>SERVICE EXCLUSIONS</w:t>
      </w:r>
    </w:p>
    <w:p w14:paraId="29086FFA" w14:textId="77777777" w:rsidR="00777DDE" w:rsidRDefault="00777DDE" w:rsidP="005F3BBC">
      <w:pPr>
        <w:pStyle w:val="BodyText2"/>
        <w:spacing w:after="0"/>
        <w:ind w:right="-51"/>
        <w:rPr>
          <w:rFonts w:ascii="Arial Mäori" w:hAnsi="Arial Mäori"/>
          <w:lang w:val="en-NZ"/>
        </w:rPr>
      </w:pPr>
    </w:p>
    <w:p w14:paraId="43BC9499" w14:textId="77777777" w:rsidR="00777DDE" w:rsidRDefault="00777DDE" w:rsidP="005F3BBC">
      <w:pPr>
        <w:pStyle w:val="BodyText2"/>
        <w:tabs>
          <w:tab w:val="clear" w:pos="851"/>
          <w:tab w:val="left" w:pos="0"/>
        </w:tabs>
        <w:spacing w:after="0"/>
        <w:ind w:right="-51"/>
        <w:rPr>
          <w:rFonts w:ascii="Arial Mäori" w:hAnsi="Arial Mäori"/>
          <w:b/>
          <w:bCs/>
        </w:rPr>
      </w:pPr>
      <w:bookmarkStart w:id="53" w:name="_Toc480703067"/>
      <w:bookmarkStart w:id="54" w:name="_Toc21315773"/>
      <w:r>
        <w:rPr>
          <w:rFonts w:ascii="Arial Mäori" w:hAnsi="Arial Mäori"/>
        </w:rPr>
        <w:t>NASC services for people excluded under the Service User criteria, are not provided under this specification.</w:t>
      </w:r>
    </w:p>
    <w:p w14:paraId="349D9610" w14:textId="77777777" w:rsidR="00777DDE" w:rsidRDefault="00777DDE" w:rsidP="005F3BBC">
      <w:pPr>
        <w:pStyle w:val="BodyText2"/>
        <w:spacing w:after="0"/>
        <w:ind w:left="855" w:right="-51"/>
        <w:rPr>
          <w:rFonts w:ascii="Arial Mäori" w:hAnsi="Arial Mäori"/>
          <w:b/>
          <w:bCs/>
        </w:rPr>
      </w:pPr>
    </w:p>
    <w:p w14:paraId="1C92AD8B" w14:textId="77777777" w:rsidR="00777DDE" w:rsidRDefault="00777DDE" w:rsidP="005F3BBC">
      <w:pPr>
        <w:pStyle w:val="BodyText2"/>
        <w:spacing w:after="0"/>
        <w:ind w:left="855" w:right="-51"/>
        <w:rPr>
          <w:rFonts w:ascii="Arial Mäori" w:hAnsi="Arial Mäori"/>
          <w:b/>
          <w:bCs/>
        </w:rPr>
      </w:pPr>
    </w:p>
    <w:p w14:paraId="42187D25" w14:textId="77777777" w:rsidR="00777DDE" w:rsidRDefault="00777DDE" w:rsidP="005F3BBC">
      <w:pPr>
        <w:pStyle w:val="BodyText2"/>
        <w:numPr>
          <w:ilvl w:val="0"/>
          <w:numId w:val="15"/>
        </w:numPr>
        <w:tabs>
          <w:tab w:val="clear" w:pos="851"/>
          <w:tab w:val="clear" w:pos="1215"/>
          <w:tab w:val="left" w:pos="855"/>
        </w:tabs>
        <w:spacing w:after="0"/>
        <w:ind w:left="855" w:right="-51"/>
        <w:rPr>
          <w:rFonts w:ascii="Arial Mäori" w:hAnsi="Arial Mäori"/>
          <w:b/>
          <w:bCs/>
        </w:rPr>
      </w:pPr>
      <w:r>
        <w:rPr>
          <w:rFonts w:ascii="Arial Mäori" w:hAnsi="Arial Mäori"/>
          <w:b/>
          <w:bCs/>
        </w:rPr>
        <w:t>QUALITY REQUIREMENTS</w:t>
      </w:r>
      <w:bookmarkEnd w:id="53"/>
      <w:bookmarkEnd w:id="54"/>
    </w:p>
    <w:p w14:paraId="4085D181" w14:textId="77777777" w:rsidR="00777DDE" w:rsidRDefault="00777DDE" w:rsidP="005F3BBC">
      <w:pPr>
        <w:pStyle w:val="BodyText2"/>
        <w:spacing w:after="0"/>
        <w:ind w:right="-51"/>
        <w:rPr>
          <w:rFonts w:ascii="Arial Mäori" w:hAnsi="Arial Mäori"/>
          <w:b/>
          <w:bCs/>
        </w:rPr>
      </w:pPr>
    </w:p>
    <w:p w14:paraId="68C30C44" w14:textId="77777777" w:rsidR="00777DDE" w:rsidRDefault="00777DDE" w:rsidP="005F3BBC">
      <w:pPr>
        <w:pStyle w:val="BodyText2"/>
        <w:spacing w:after="0"/>
        <w:ind w:right="-51"/>
        <w:rPr>
          <w:rFonts w:ascii="Arial Mäori" w:hAnsi="Arial Mäori"/>
        </w:rPr>
      </w:pPr>
      <w:r>
        <w:rPr>
          <w:rFonts w:ascii="Arial Mäori" w:hAnsi="Arial Mäori"/>
        </w:rPr>
        <w:t>The service is required to comply with the Ministry General Contract Terms and Conditions.  In addition, the following quality standards and requirements also apply.</w:t>
      </w:r>
    </w:p>
    <w:p w14:paraId="1DBA74B5" w14:textId="77777777" w:rsidR="00777DDE" w:rsidRDefault="00777DDE" w:rsidP="005F3BBC">
      <w:pPr>
        <w:pStyle w:val="BodyText2"/>
        <w:spacing w:after="0"/>
        <w:ind w:left="855" w:right="-51"/>
        <w:rPr>
          <w:rFonts w:ascii="Arial Mäori" w:hAnsi="Arial Mäori"/>
          <w:b/>
          <w:bCs/>
        </w:rPr>
      </w:pPr>
      <w:bookmarkStart w:id="55" w:name="_Toc480703068"/>
      <w:bookmarkStart w:id="56" w:name="_Toc21315774"/>
    </w:p>
    <w:p w14:paraId="151BFBBA" w14:textId="77777777" w:rsidR="00777DDE" w:rsidRDefault="00777DDE" w:rsidP="005F3BBC">
      <w:pPr>
        <w:pStyle w:val="BodyText2"/>
        <w:tabs>
          <w:tab w:val="clear" w:pos="851"/>
          <w:tab w:val="left" w:pos="855"/>
        </w:tabs>
        <w:spacing w:after="0"/>
        <w:ind w:right="-51"/>
        <w:rPr>
          <w:rFonts w:ascii="Arial Mäori" w:hAnsi="Arial Mäori"/>
          <w:b/>
          <w:bCs/>
        </w:rPr>
      </w:pPr>
      <w:r>
        <w:rPr>
          <w:rFonts w:ascii="Arial Mäori" w:hAnsi="Arial Mäori"/>
          <w:b/>
          <w:bCs/>
        </w:rPr>
        <w:t>8.1</w:t>
      </w:r>
      <w:r>
        <w:rPr>
          <w:rFonts w:ascii="Arial Mäori" w:hAnsi="Arial Mäori"/>
          <w:b/>
          <w:bCs/>
        </w:rPr>
        <w:tab/>
        <w:t>Quality Standards</w:t>
      </w:r>
      <w:bookmarkEnd w:id="55"/>
      <w:bookmarkEnd w:id="56"/>
    </w:p>
    <w:p w14:paraId="6D94DC58" w14:textId="77777777" w:rsidR="00777DDE" w:rsidRDefault="00777DDE" w:rsidP="005F3BBC">
      <w:pPr>
        <w:pStyle w:val="BodyText2"/>
        <w:tabs>
          <w:tab w:val="clear" w:pos="851"/>
          <w:tab w:val="left" w:pos="1140"/>
        </w:tabs>
        <w:spacing w:after="0"/>
        <w:ind w:right="-51"/>
        <w:rPr>
          <w:rFonts w:ascii="Arial Mäori" w:hAnsi="Arial Mäori"/>
          <w:b/>
          <w:bCs/>
        </w:rPr>
      </w:pPr>
    </w:p>
    <w:p w14:paraId="02D60AA4" w14:textId="77777777" w:rsidR="00777DDE" w:rsidRDefault="00777DDE" w:rsidP="005F3BBC">
      <w:pPr>
        <w:pStyle w:val="BodyText2"/>
        <w:tabs>
          <w:tab w:val="clear" w:pos="851"/>
          <w:tab w:val="left" w:pos="1140"/>
        </w:tabs>
        <w:spacing w:after="0"/>
        <w:ind w:right="-51"/>
        <w:rPr>
          <w:rFonts w:ascii="Arial Mäori" w:hAnsi="Arial Mäori"/>
          <w:b/>
          <w:bCs/>
        </w:rPr>
      </w:pPr>
      <w:r>
        <w:rPr>
          <w:rFonts w:ascii="Arial Mäori" w:hAnsi="Arial Mäori"/>
          <w:b/>
          <w:bCs/>
        </w:rPr>
        <w:t>National Health &amp; Disability Sector Standards</w:t>
      </w:r>
    </w:p>
    <w:p w14:paraId="6862F3FE" w14:textId="77777777" w:rsidR="00777DDE" w:rsidRDefault="00777DDE" w:rsidP="005F3BBC">
      <w:pPr>
        <w:pStyle w:val="BodyText2"/>
        <w:spacing w:after="0"/>
        <w:ind w:right="-51"/>
        <w:rPr>
          <w:rFonts w:ascii="Arial Mäori" w:hAnsi="Arial Mäori"/>
        </w:rPr>
      </w:pPr>
    </w:p>
    <w:p w14:paraId="37373CE1" w14:textId="681B3610" w:rsidR="00777DDE" w:rsidRDefault="00777DDE" w:rsidP="005F3BBC">
      <w:pPr>
        <w:pStyle w:val="BodyText2"/>
        <w:spacing w:after="0"/>
        <w:ind w:right="-51"/>
        <w:rPr>
          <w:rFonts w:ascii="Arial Mäori" w:hAnsi="Arial Mäori"/>
        </w:rPr>
      </w:pPr>
      <w:r>
        <w:rPr>
          <w:rFonts w:ascii="Arial Mäori" w:hAnsi="Arial Mäori"/>
        </w:rPr>
        <w:t xml:space="preserve">Only specific parts of the Health and Disability Sector Standards (HDSS) are relevant to NASCs. All NASCs are required to meet the standards and criteria </w:t>
      </w:r>
      <w:r w:rsidR="003368F8">
        <w:rPr>
          <w:rFonts w:ascii="Arial Mäori" w:hAnsi="Arial Mäori"/>
        </w:rPr>
        <w:t xml:space="preserve">where relevant. </w:t>
      </w:r>
    </w:p>
    <w:p w14:paraId="5D2759E8" w14:textId="77777777" w:rsidR="00777DDE" w:rsidRDefault="00777DDE" w:rsidP="005F3BBC">
      <w:pPr>
        <w:pStyle w:val="BodyText2"/>
        <w:spacing w:after="0"/>
        <w:ind w:right="-51"/>
        <w:rPr>
          <w:rFonts w:ascii="Arial Mäori" w:hAnsi="Arial Mäori"/>
        </w:rPr>
      </w:pPr>
    </w:p>
    <w:p w14:paraId="49B0EEC6" w14:textId="5FF1C09F" w:rsidR="00777DDE" w:rsidRDefault="00777DDE" w:rsidP="005F3BBC">
      <w:pPr>
        <w:pStyle w:val="BodyText2"/>
        <w:spacing w:after="0"/>
        <w:ind w:right="-51"/>
        <w:rPr>
          <w:rFonts w:ascii="Arial Mäori" w:hAnsi="Arial Mäori"/>
        </w:rPr>
      </w:pPr>
      <w:r>
        <w:rPr>
          <w:rFonts w:ascii="Arial Mäori" w:hAnsi="Arial Mäori"/>
        </w:rPr>
        <w:t>The Quality Requirements outlined in section 8.2 are to support the HDSS for NASC outlined below.</w:t>
      </w:r>
    </w:p>
    <w:p w14:paraId="23C50570" w14:textId="77777777" w:rsidR="00777DDE" w:rsidRDefault="00777DDE" w:rsidP="005F3BBC">
      <w:pPr>
        <w:pStyle w:val="BodyText2"/>
        <w:spacing w:after="0"/>
        <w:ind w:left="855" w:right="-51"/>
        <w:rPr>
          <w:rFonts w:ascii="Arial Mäori" w:hAnsi="Arial Mäori"/>
        </w:rPr>
      </w:pPr>
    </w:p>
    <w:p w14:paraId="586E558E" w14:textId="587770AC" w:rsidR="00777DDE" w:rsidRDefault="00777DDE" w:rsidP="005F3BBC">
      <w:pPr>
        <w:pStyle w:val="BodyText2"/>
        <w:tabs>
          <w:tab w:val="clear" w:pos="851"/>
          <w:tab w:val="left" w:pos="1140"/>
        </w:tabs>
        <w:spacing w:after="0"/>
        <w:ind w:left="855" w:right="-51"/>
        <w:rPr>
          <w:rFonts w:ascii="Arial Mäori" w:hAnsi="Arial Mäori"/>
        </w:rPr>
      </w:pPr>
      <w:r>
        <w:rPr>
          <w:rFonts w:ascii="Arial Mäori" w:hAnsi="Arial Mäori"/>
        </w:rPr>
        <w:t>a.</w:t>
      </w:r>
      <w:r>
        <w:rPr>
          <w:rFonts w:ascii="Arial Mäori" w:hAnsi="Arial Mäori"/>
        </w:rPr>
        <w:tab/>
        <w:t>Needs Assessment Standards (1999)</w:t>
      </w:r>
    </w:p>
    <w:p w14:paraId="1BD50773" w14:textId="08AE0D7C" w:rsidR="00777DDE" w:rsidRDefault="00F657DF" w:rsidP="005F3BBC">
      <w:pPr>
        <w:pStyle w:val="BodyText2"/>
        <w:tabs>
          <w:tab w:val="clear" w:pos="851"/>
          <w:tab w:val="clear" w:pos="2977"/>
          <w:tab w:val="left" w:pos="1080"/>
          <w:tab w:val="left" w:pos="1140"/>
        </w:tabs>
        <w:spacing w:after="0"/>
        <w:ind w:left="855" w:right="-51"/>
        <w:rPr>
          <w:rFonts w:ascii="Arial Mäori" w:hAnsi="Arial Mäori"/>
        </w:rPr>
      </w:pPr>
      <w:r>
        <w:rPr>
          <w:rFonts w:ascii="Arial Mäori" w:hAnsi="Arial Mäori"/>
        </w:rPr>
        <w:t xml:space="preserve">b. </w:t>
      </w:r>
      <w:r w:rsidR="00777DDE">
        <w:rPr>
          <w:rFonts w:ascii="Arial Mäori" w:hAnsi="Arial Mäori"/>
        </w:rPr>
        <w:t>Service Co-ordination Standards (1999)</w:t>
      </w:r>
    </w:p>
    <w:p w14:paraId="568B789B" w14:textId="68B1424E" w:rsidR="00777DDE" w:rsidRDefault="00777DDE" w:rsidP="0006526E">
      <w:pPr>
        <w:pStyle w:val="BodyText2"/>
        <w:numPr>
          <w:ilvl w:val="0"/>
          <w:numId w:val="71"/>
        </w:numPr>
        <w:tabs>
          <w:tab w:val="clear" w:pos="851"/>
          <w:tab w:val="clear" w:pos="1215"/>
          <w:tab w:val="num" w:pos="-1662"/>
          <w:tab w:val="left" w:pos="1140"/>
        </w:tabs>
        <w:spacing w:after="0"/>
        <w:ind w:right="-51"/>
        <w:rPr>
          <w:rFonts w:ascii="Arial Mäori" w:hAnsi="Arial Mäori"/>
        </w:rPr>
      </w:pPr>
      <w:r>
        <w:rPr>
          <w:rFonts w:ascii="Arial Mäori" w:hAnsi="Arial Mäori"/>
        </w:rPr>
        <w:t>Standards for NASC Organisations (1999)</w:t>
      </w:r>
    </w:p>
    <w:p w14:paraId="3F9EA421" w14:textId="77777777" w:rsidR="00777DDE" w:rsidRDefault="00777DDE" w:rsidP="005F3BBC">
      <w:pPr>
        <w:pStyle w:val="BodyText2"/>
        <w:tabs>
          <w:tab w:val="clear" w:pos="851"/>
          <w:tab w:val="left" w:pos="1140"/>
          <w:tab w:val="left" w:pos="1197"/>
        </w:tabs>
        <w:spacing w:after="0"/>
        <w:ind w:right="-51"/>
        <w:rPr>
          <w:rFonts w:ascii="Arial Mäori" w:hAnsi="Arial Mäori"/>
        </w:rPr>
      </w:pPr>
    </w:p>
    <w:p w14:paraId="440B6D51" w14:textId="77777777" w:rsidR="00777DDE" w:rsidRDefault="00777DDE" w:rsidP="005F3BBC">
      <w:pPr>
        <w:pStyle w:val="BodyText2"/>
        <w:spacing w:after="0"/>
        <w:ind w:left="855" w:right="-51"/>
        <w:rPr>
          <w:rFonts w:ascii="Arial Mäori" w:hAnsi="Arial Mäori"/>
          <w:b/>
          <w:bCs/>
        </w:rPr>
      </w:pPr>
      <w:bookmarkStart w:id="57" w:name="_Toc480703069"/>
      <w:bookmarkStart w:id="58" w:name="_Toc21315775"/>
    </w:p>
    <w:p w14:paraId="056D826A" w14:textId="77777777" w:rsidR="00777DDE" w:rsidRDefault="00777DDE" w:rsidP="005F3BBC">
      <w:pPr>
        <w:pStyle w:val="BodyText2"/>
        <w:tabs>
          <w:tab w:val="clear" w:pos="851"/>
          <w:tab w:val="left" w:pos="855"/>
        </w:tabs>
        <w:spacing w:after="0"/>
        <w:ind w:right="-51"/>
        <w:rPr>
          <w:rFonts w:ascii="Arial Mäori" w:hAnsi="Arial Mäori"/>
          <w:b/>
          <w:bCs/>
          <w:i/>
        </w:rPr>
      </w:pPr>
      <w:r>
        <w:rPr>
          <w:rFonts w:ascii="Arial Mäori" w:hAnsi="Arial Mäori"/>
          <w:b/>
          <w:bCs/>
        </w:rPr>
        <w:t>8.2</w:t>
      </w:r>
      <w:r>
        <w:rPr>
          <w:rFonts w:ascii="Arial Mäori" w:hAnsi="Arial Mäori"/>
          <w:b/>
          <w:bCs/>
        </w:rPr>
        <w:tab/>
        <w:t>Quality Requirements</w:t>
      </w:r>
      <w:bookmarkEnd w:id="57"/>
      <w:bookmarkEnd w:id="58"/>
    </w:p>
    <w:p w14:paraId="5530C2A5" w14:textId="77777777" w:rsidR="00777DDE" w:rsidRDefault="00777DDE" w:rsidP="005F3BBC">
      <w:pPr>
        <w:pStyle w:val="BodyText2"/>
        <w:spacing w:after="0"/>
        <w:ind w:left="855" w:right="-51"/>
        <w:rPr>
          <w:rFonts w:ascii="Arial Mäori" w:hAnsi="Arial Mäori"/>
          <w:b/>
          <w:bCs/>
        </w:rPr>
      </w:pPr>
      <w:bookmarkStart w:id="59" w:name="_Toc480703070"/>
    </w:p>
    <w:p w14:paraId="4AA81F3D" w14:textId="77777777" w:rsidR="00777DDE" w:rsidRDefault="00777DDE" w:rsidP="005F3BBC">
      <w:pPr>
        <w:pStyle w:val="BodyText2"/>
        <w:tabs>
          <w:tab w:val="clear" w:pos="851"/>
          <w:tab w:val="left" w:pos="855"/>
        </w:tabs>
        <w:spacing w:after="0"/>
        <w:ind w:right="-51"/>
        <w:rPr>
          <w:rFonts w:ascii="Arial Mäori" w:hAnsi="Arial Mäori"/>
          <w:b/>
          <w:bCs/>
        </w:rPr>
      </w:pPr>
      <w:r>
        <w:rPr>
          <w:rFonts w:ascii="Arial Mäori" w:hAnsi="Arial Mäori"/>
          <w:b/>
          <w:bCs/>
        </w:rPr>
        <w:t>8.2.1</w:t>
      </w:r>
      <w:r>
        <w:rPr>
          <w:rFonts w:ascii="Arial Mäori" w:hAnsi="Arial Mäori"/>
          <w:b/>
          <w:bCs/>
        </w:rPr>
        <w:tab/>
        <w:t>Access</w:t>
      </w:r>
      <w:bookmarkEnd w:id="59"/>
    </w:p>
    <w:p w14:paraId="2EC34532" w14:textId="77777777" w:rsidR="00777DDE" w:rsidRDefault="00777DDE" w:rsidP="005F3BBC">
      <w:pPr>
        <w:pStyle w:val="BodyText2"/>
        <w:spacing w:after="0"/>
        <w:ind w:right="-51"/>
        <w:rPr>
          <w:rFonts w:ascii="Arial Mäori" w:hAnsi="Arial Mäori"/>
          <w:u w:val="single"/>
        </w:rPr>
      </w:pPr>
    </w:p>
    <w:p w14:paraId="1442676F" w14:textId="77777777" w:rsidR="00777DDE" w:rsidRDefault="00777DDE" w:rsidP="005F3BBC">
      <w:pPr>
        <w:pStyle w:val="BodyText2"/>
        <w:spacing w:after="0"/>
        <w:ind w:right="-51"/>
        <w:rPr>
          <w:rFonts w:ascii="Arial Mäori" w:hAnsi="Arial Mäori"/>
          <w:u w:val="single"/>
        </w:rPr>
      </w:pPr>
      <w:r>
        <w:rPr>
          <w:rFonts w:ascii="Arial Mäori" w:hAnsi="Arial Mäori"/>
          <w:u w:val="single"/>
        </w:rPr>
        <w:t>Timeframes</w:t>
      </w:r>
    </w:p>
    <w:p w14:paraId="5286BFC0" w14:textId="77777777" w:rsidR="00777DDE" w:rsidRDefault="00777DDE" w:rsidP="005F3BBC">
      <w:pPr>
        <w:pStyle w:val="BodyText2"/>
        <w:spacing w:after="0"/>
        <w:ind w:right="-51"/>
        <w:rPr>
          <w:rFonts w:ascii="Arial Mäori" w:hAnsi="Arial Mäori"/>
        </w:rPr>
      </w:pPr>
    </w:p>
    <w:p w14:paraId="16770BF5" w14:textId="77777777" w:rsidR="00777DDE" w:rsidRDefault="00777DDE" w:rsidP="005F3BBC">
      <w:pPr>
        <w:pStyle w:val="BodyText2"/>
        <w:spacing w:after="0"/>
        <w:ind w:right="-51"/>
        <w:rPr>
          <w:rFonts w:ascii="Arial Mäori" w:hAnsi="Arial Mäori"/>
        </w:rPr>
      </w:pPr>
      <w:r>
        <w:rPr>
          <w:rFonts w:ascii="Arial Mäori" w:hAnsi="Arial Mäori"/>
        </w:rPr>
        <w:t>First contact with the person will be made within two working days of receipt of the referral or enquiry on behalf of the person.</w:t>
      </w:r>
    </w:p>
    <w:p w14:paraId="70127C5C" w14:textId="77777777" w:rsidR="00777DDE" w:rsidRDefault="00777DDE" w:rsidP="005F3BBC">
      <w:pPr>
        <w:pStyle w:val="BodyText2"/>
        <w:spacing w:after="0"/>
        <w:ind w:right="-51"/>
        <w:rPr>
          <w:rFonts w:ascii="Arial Mäori" w:hAnsi="Arial Mäori"/>
        </w:rPr>
      </w:pPr>
    </w:p>
    <w:p w14:paraId="1039C4C5" w14:textId="77777777" w:rsidR="00777DDE" w:rsidRDefault="00777DDE" w:rsidP="005F3BBC">
      <w:pPr>
        <w:pStyle w:val="BodyText2"/>
        <w:spacing w:after="0"/>
        <w:ind w:right="-51"/>
        <w:rPr>
          <w:rFonts w:ascii="Arial Mäori" w:hAnsi="Arial Mäori"/>
        </w:rPr>
      </w:pPr>
      <w:r>
        <w:rPr>
          <w:rFonts w:ascii="Arial Mäori" w:hAnsi="Arial Mäori"/>
        </w:rPr>
        <w:t>Time to complete needs assessment should be:</w:t>
      </w:r>
    </w:p>
    <w:p w14:paraId="133E6A0C" w14:textId="77777777" w:rsidR="00777DDE" w:rsidRDefault="00777DDE" w:rsidP="005F3BBC">
      <w:pPr>
        <w:pStyle w:val="BodyText2"/>
        <w:spacing w:after="0"/>
        <w:ind w:left="855" w:right="-51"/>
        <w:rPr>
          <w:rFonts w:ascii="Arial Mäori" w:hAnsi="Arial Mäori"/>
        </w:rPr>
      </w:pPr>
    </w:p>
    <w:p w14:paraId="5C7715D7" w14:textId="73498812" w:rsidR="00777DDE" w:rsidRDefault="00777DDE" w:rsidP="0006526E">
      <w:pPr>
        <w:pStyle w:val="ListParagraph"/>
        <w:numPr>
          <w:ilvl w:val="0"/>
          <w:numId w:val="109"/>
        </w:numPr>
        <w:tabs>
          <w:tab w:val="clear" w:pos="1247"/>
          <w:tab w:val="num" w:pos="-2085"/>
        </w:tabs>
        <w:spacing w:after="0" w:line="240" w:lineRule="auto"/>
        <w:ind w:left="792"/>
      </w:pPr>
      <w:r>
        <w:t>following acknowledgement of referral within 24 hours in a crisis where a person’s safety is at risk</w:t>
      </w:r>
    </w:p>
    <w:p w14:paraId="5BBA6CB4" w14:textId="77777777" w:rsidR="00777DDE" w:rsidRDefault="00777DDE" w:rsidP="0006526E">
      <w:pPr>
        <w:pStyle w:val="ListParagraph"/>
        <w:numPr>
          <w:ilvl w:val="0"/>
          <w:numId w:val="109"/>
        </w:numPr>
        <w:tabs>
          <w:tab w:val="clear" w:pos="1247"/>
          <w:tab w:val="num" w:pos="-1630"/>
        </w:tabs>
        <w:spacing w:after="0" w:line="240" w:lineRule="auto"/>
        <w:ind w:left="792"/>
      </w:pPr>
      <w:r>
        <w:t>within 24 – 48 hours for urgent referrals, depending on the degree of urgency</w:t>
      </w:r>
    </w:p>
    <w:p w14:paraId="1EBA87EF" w14:textId="77777777" w:rsidR="00777DDE" w:rsidRDefault="00777DDE" w:rsidP="0006526E">
      <w:pPr>
        <w:pStyle w:val="ListParagraph"/>
        <w:numPr>
          <w:ilvl w:val="0"/>
          <w:numId w:val="109"/>
        </w:numPr>
        <w:tabs>
          <w:tab w:val="clear" w:pos="1247"/>
          <w:tab w:val="num" w:pos="-1630"/>
        </w:tabs>
        <w:spacing w:after="0" w:line="240" w:lineRule="auto"/>
        <w:ind w:left="792"/>
      </w:pPr>
      <w:r>
        <w:t>within 5 working days following acknowledgement of referral in 40% of cases</w:t>
      </w:r>
    </w:p>
    <w:p w14:paraId="3FC27F62" w14:textId="2DC109FD" w:rsidR="00777DDE" w:rsidRDefault="00777DDE" w:rsidP="0006526E">
      <w:pPr>
        <w:pStyle w:val="ListParagraph"/>
        <w:numPr>
          <w:ilvl w:val="0"/>
          <w:numId w:val="109"/>
        </w:numPr>
        <w:tabs>
          <w:tab w:val="clear" w:pos="1247"/>
          <w:tab w:val="num" w:pos="-1175"/>
        </w:tabs>
        <w:spacing w:after="0" w:line="240" w:lineRule="auto"/>
        <w:ind w:left="792"/>
      </w:pPr>
      <w:r>
        <w:t>within 14 working days following acknowledgement of referral in 40% of cases</w:t>
      </w:r>
    </w:p>
    <w:p w14:paraId="74B92807" w14:textId="0BA196A0" w:rsidR="00777DDE" w:rsidRDefault="00777DDE" w:rsidP="0006526E">
      <w:pPr>
        <w:pStyle w:val="ListParagraph"/>
        <w:numPr>
          <w:ilvl w:val="0"/>
          <w:numId w:val="109"/>
        </w:numPr>
        <w:tabs>
          <w:tab w:val="clear" w:pos="1247"/>
          <w:tab w:val="num" w:pos="-324"/>
        </w:tabs>
        <w:spacing w:after="0" w:line="240" w:lineRule="auto"/>
        <w:ind w:left="792"/>
      </w:pPr>
      <w:r>
        <w:t>within 20 working days</w:t>
      </w:r>
      <w:r w:rsidR="001F187C" w:rsidRPr="001F187C">
        <w:t xml:space="preserve"> </w:t>
      </w:r>
      <w:r w:rsidR="001F187C">
        <w:t>in the remaining 20% of cases</w:t>
      </w:r>
    </w:p>
    <w:p w14:paraId="7E418D19" w14:textId="77777777" w:rsidR="00777DDE" w:rsidRDefault="00777DDE" w:rsidP="005F3BBC">
      <w:pPr>
        <w:tabs>
          <w:tab w:val="num" w:pos="540"/>
        </w:tabs>
        <w:ind w:hanging="1575"/>
      </w:pPr>
    </w:p>
    <w:p w14:paraId="33CF0253" w14:textId="77777777" w:rsidR="00777DDE" w:rsidRDefault="00777DDE" w:rsidP="005F3BBC">
      <w:pPr>
        <w:pStyle w:val="BodyText2"/>
        <w:spacing w:before="120" w:after="0"/>
        <w:ind w:right="-51"/>
        <w:rPr>
          <w:rFonts w:ascii="Arial Mäori" w:hAnsi="Arial Mäori"/>
        </w:rPr>
      </w:pPr>
      <w:r>
        <w:rPr>
          <w:rFonts w:ascii="Arial Mäori" w:hAnsi="Arial Mäori"/>
        </w:rPr>
        <w:t>Time to complete service co-ordination should be:</w:t>
      </w:r>
    </w:p>
    <w:p w14:paraId="279908F0" w14:textId="77777777" w:rsidR="00777DDE" w:rsidRDefault="00777DDE" w:rsidP="0006526E">
      <w:pPr>
        <w:pStyle w:val="BodyText2"/>
        <w:numPr>
          <w:ilvl w:val="0"/>
          <w:numId w:val="111"/>
        </w:numPr>
        <w:spacing w:before="120" w:after="0"/>
        <w:ind w:right="-51"/>
        <w:rPr>
          <w:rFonts w:ascii="Arial Mäori" w:hAnsi="Arial Mäori"/>
        </w:rPr>
      </w:pPr>
      <w:r>
        <w:rPr>
          <w:rFonts w:ascii="Arial Mäori" w:hAnsi="Arial Mäori"/>
        </w:rPr>
        <w:t>within 10 working days of the completion of the needs assessment in 80% of cases</w:t>
      </w:r>
    </w:p>
    <w:p w14:paraId="34F8B069" w14:textId="77777777" w:rsidR="00777DDE" w:rsidRDefault="00777DDE" w:rsidP="0006526E">
      <w:pPr>
        <w:pStyle w:val="BodyText2"/>
        <w:numPr>
          <w:ilvl w:val="0"/>
          <w:numId w:val="111"/>
        </w:numPr>
        <w:spacing w:before="120" w:after="0"/>
        <w:ind w:right="-51"/>
        <w:rPr>
          <w:rFonts w:ascii="Arial Mäori" w:hAnsi="Arial Mäori"/>
        </w:rPr>
      </w:pPr>
      <w:r>
        <w:rPr>
          <w:rFonts w:ascii="Arial Mäori" w:hAnsi="Arial Mäori"/>
        </w:rPr>
        <w:t>within 20 working days of the completion of the needs assessment in the remaining 20% of cases.</w:t>
      </w:r>
    </w:p>
    <w:p w14:paraId="43948216" w14:textId="77777777" w:rsidR="00777DDE" w:rsidRDefault="00777DDE" w:rsidP="005F3BBC">
      <w:pPr>
        <w:pStyle w:val="BodyText2"/>
        <w:spacing w:after="0"/>
        <w:ind w:right="-51"/>
        <w:rPr>
          <w:rFonts w:ascii="Arial Mäori" w:hAnsi="Arial Mäori"/>
        </w:rPr>
      </w:pPr>
    </w:p>
    <w:p w14:paraId="334F6CF2" w14:textId="77777777" w:rsidR="00777DDE" w:rsidRDefault="00777DDE" w:rsidP="005F3BBC">
      <w:pPr>
        <w:pStyle w:val="BodyText2"/>
        <w:spacing w:after="0"/>
        <w:ind w:right="-51"/>
        <w:rPr>
          <w:rFonts w:ascii="Arial Mäori" w:hAnsi="Arial Mäori"/>
        </w:rPr>
      </w:pPr>
      <w:r>
        <w:rPr>
          <w:rFonts w:ascii="Arial Mäori" w:hAnsi="Arial Mäori"/>
        </w:rPr>
        <w:t>Note: It is anticipated that in the majority of situations partial completion of needs assessment and service co-ordination will progress to the point where immediate support needs are clearly identified and services put in place within 14 working days of first contact. Service co-ordination in this context refers to the development of a support plan and arranging access to services.  It is recognised that the full service co-ordination role may extend over a much longer period as services are reviewed, and adjusted to meet the needs of the person. The intent of the time lines for completion of service co-ordination is to ensure that access to available services occurs in a timely manner once needs and goals have been identified.</w:t>
      </w:r>
    </w:p>
    <w:p w14:paraId="0913496C" w14:textId="77777777" w:rsidR="00777DDE" w:rsidRDefault="00777DDE" w:rsidP="005F3BBC">
      <w:pPr>
        <w:pStyle w:val="BodyText2"/>
        <w:spacing w:after="0"/>
        <w:ind w:right="-51"/>
        <w:rPr>
          <w:rFonts w:ascii="Arial Mäori" w:hAnsi="Arial Mäori"/>
        </w:rPr>
      </w:pPr>
    </w:p>
    <w:p w14:paraId="43F46EFA" w14:textId="79AB26D6" w:rsidR="00777DDE" w:rsidRDefault="00777DDE" w:rsidP="005F3BBC">
      <w:pPr>
        <w:pStyle w:val="BodyText2"/>
        <w:spacing w:after="0"/>
        <w:ind w:right="-51"/>
        <w:rPr>
          <w:rFonts w:ascii="Arial Mäori" w:hAnsi="Arial Mäori"/>
        </w:rPr>
      </w:pPr>
      <w:r>
        <w:rPr>
          <w:rFonts w:ascii="Arial Mäori" w:hAnsi="Arial Mäori"/>
        </w:rPr>
        <w:t>Information will be transferred to another NASC within five working days of the transfer request being received</w:t>
      </w:r>
      <w:r w:rsidR="001F187C">
        <w:rPr>
          <w:rFonts w:ascii="Arial Mäori" w:hAnsi="Arial Mäori"/>
        </w:rPr>
        <w:t xml:space="preserve"> if a person is changing NASC region</w:t>
      </w:r>
      <w:r>
        <w:rPr>
          <w:rFonts w:ascii="Arial Mäori" w:hAnsi="Arial Mäori"/>
        </w:rPr>
        <w:t>.</w:t>
      </w:r>
    </w:p>
    <w:p w14:paraId="1352563F" w14:textId="77777777" w:rsidR="00777DDE" w:rsidRDefault="00777DDE" w:rsidP="005F3BBC">
      <w:pPr>
        <w:pStyle w:val="BodyText2"/>
        <w:spacing w:after="0"/>
        <w:ind w:left="855" w:right="-51"/>
        <w:rPr>
          <w:rFonts w:ascii="Arial Mäori" w:hAnsi="Arial Mäori"/>
          <w:b/>
          <w:bCs/>
        </w:rPr>
      </w:pPr>
      <w:bookmarkStart w:id="60" w:name="_Toc480703071"/>
    </w:p>
    <w:p w14:paraId="58C3782A" w14:textId="06030FAD" w:rsidR="00777DDE" w:rsidRDefault="00777DDE" w:rsidP="005F3BBC">
      <w:pPr>
        <w:pStyle w:val="BodyText2"/>
        <w:tabs>
          <w:tab w:val="clear" w:pos="851"/>
          <w:tab w:val="left" w:pos="855"/>
        </w:tabs>
        <w:spacing w:after="0"/>
        <w:ind w:right="-51"/>
        <w:rPr>
          <w:rFonts w:ascii="Arial Mäori" w:hAnsi="Arial Mäori"/>
          <w:b/>
          <w:bCs/>
        </w:rPr>
      </w:pPr>
      <w:r>
        <w:rPr>
          <w:rFonts w:ascii="Arial Mäori" w:hAnsi="Arial Mäori"/>
          <w:b/>
          <w:bCs/>
        </w:rPr>
        <w:t>8.2.2</w:t>
      </w:r>
      <w:r>
        <w:rPr>
          <w:rFonts w:ascii="Arial Mäori" w:hAnsi="Arial Mäori"/>
          <w:b/>
          <w:bCs/>
        </w:rPr>
        <w:tab/>
        <w:t>Person/ Family/ Wh</w:t>
      </w:r>
      <w:r w:rsidR="000A78F6">
        <w:rPr>
          <w:rFonts w:cs="Arial"/>
          <w:b/>
          <w:bCs/>
        </w:rPr>
        <w:t>ā</w:t>
      </w:r>
      <w:r>
        <w:rPr>
          <w:rFonts w:ascii="Arial Mäori" w:hAnsi="Arial Mäori"/>
          <w:b/>
          <w:bCs/>
        </w:rPr>
        <w:t xml:space="preserve">nau/ </w:t>
      </w:r>
      <w:r w:rsidR="000A78F6">
        <w:rPr>
          <w:rFonts w:cs="Arial"/>
          <w:b/>
          <w:bCs/>
        </w:rPr>
        <w:t>Ā</w:t>
      </w:r>
      <w:r>
        <w:rPr>
          <w:rFonts w:ascii="Arial Mäori" w:hAnsi="Arial Mäori"/>
          <w:b/>
          <w:bCs/>
        </w:rPr>
        <w:t>iga Involvement</w:t>
      </w:r>
      <w:bookmarkEnd w:id="60"/>
    </w:p>
    <w:p w14:paraId="5DE5D5D2" w14:textId="467A0A85" w:rsidR="00777DDE" w:rsidRDefault="00777DDE" w:rsidP="005F3BBC">
      <w:pPr>
        <w:pStyle w:val="BodyText2"/>
        <w:spacing w:after="0"/>
        <w:ind w:right="-51"/>
        <w:rPr>
          <w:rFonts w:ascii="Arial Mäori" w:hAnsi="Arial Mäori"/>
        </w:rPr>
      </w:pPr>
      <w:r>
        <w:rPr>
          <w:rFonts w:ascii="Arial Mäori" w:hAnsi="Arial Mäori"/>
        </w:rPr>
        <w:t>The person, family/wh</w:t>
      </w:r>
      <w:r w:rsidR="000A78F6">
        <w:rPr>
          <w:rFonts w:cs="Arial"/>
        </w:rPr>
        <w:t>ā</w:t>
      </w:r>
      <w:r>
        <w:rPr>
          <w:rFonts w:ascii="Arial Mäori" w:hAnsi="Arial Mäori"/>
        </w:rPr>
        <w:t>nau/</w:t>
      </w:r>
      <w:r w:rsidR="000A78F6">
        <w:rPr>
          <w:rFonts w:cs="Arial"/>
        </w:rPr>
        <w:t>ā</w:t>
      </w:r>
      <w:r>
        <w:rPr>
          <w:rFonts w:ascii="Arial Mäori" w:hAnsi="Arial Mäori"/>
        </w:rPr>
        <w:t>iga members, support workers and advocates should be central to service delivery. This requires:</w:t>
      </w:r>
    </w:p>
    <w:p w14:paraId="5548CF13" w14:textId="77777777" w:rsidR="00777DDE" w:rsidRDefault="00777DDE" w:rsidP="005F3BBC">
      <w:pPr>
        <w:pStyle w:val="BodyText2"/>
        <w:spacing w:after="0"/>
        <w:ind w:left="855" w:right="-51"/>
        <w:rPr>
          <w:rFonts w:ascii="Arial Mäori" w:hAnsi="Arial Mäori"/>
        </w:rPr>
      </w:pPr>
    </w:p>
    <w:p w14:paraId="653CFA6B" w14:textId="77777777" w:rsidR="00777DDE" w:rsidRDefault="00777DDE" w:rsidP="0006526E">
      <w:pPr>
        <w:pStyle w:val="BodyText2"/>
        <w:numPr>
          <w:ilvl w:val="0"/>
          <w:numId w:val="112"/>
        </w:numPr>
        <w:spacing w:after="0"/>
        <w:ind w:right="-51"/>
        <w:rPr>
          <w:rFonts w:ascii="Arial Mäori" w:hAnsi="Arial Mäori"/>
        </w:rPr>
      </w:pPr>
      <w:r>
        <w:rPr>
          <w:rFonts w:ascii="Arial Mäori" w:hAnsi="Arial Mäori"/>
        </w:rPr>
        <w:lastRenderedPageBreak/>
        <w:t>the person be given a choice of who is involved in their needs assessment and service coordination processes</w:t>
      </w:r>
    </w:p>
    <w:p w14:paraId="6F5FD800" w14:textId="3B211836" w:rsidR="00777DDE" w:rsidRDefault="00777DDE" w:rsidP="0006526E">
      <w:pPr>
        <w:pStyle w:val="BodyText2"/>
        <w:numPr>
          <w:ilvl w:val="0"/>
          <w:numId w:val="112"/>
        </w:numPr>
        <w:spacing w:before="120" w:after="0"/>
        <w:ind w:right="-51"/>
        <w:rPr>
          <w:rFonts w:ascii="Arial Mäori" w:hAnsi="Arial Mäori"/>
        </w:rPr>
      </w:pPr>
      <w:r>
        <w:rPr>
          <w:rFonts w:ascii="Arial Mäori" w:hAnsi="Arial Mäori"/>
        </w:rPr>
        <w:t>the person, family/wh</w:t>
      </w:r>
      <w:r w:rsidR="000A78F6">
        <w:rPr>
          <w:rFonts w:cs="Arial"/>
        </w:rPr>
        <w:t>ā</w:t>
      </w:r>
      <w:r>
        <w:rPr>
          <w:rFonts w:ascii="Arial Mäori" w:hAnsi="Arial Mäori"/>
        </w:rPr>
        <w:t>nau/</w:t>
      </w:r>
      <w:r w:rsidR="000A78F6">
        <w:rPr>
          <w:rFonts w:cs="Arial"/>
        </w:rPr>
        <w:t>ā</w:t>
      </w:r>
      <w:r>
        <w:rPr>
          <w:rFonts w:ascii="Arial Mäori" w:hAnsi="Arial Mäori"/>
        </w:rPr>
        <w:t>iga members, support workers and advocates be provided information on how they can be involved in the needs assessment and service coordination processes</w:t>
      </w:r>
    </w:p>
    <w:p w14:paraId="4AEE5EE0" w14:textId="4DBB8723" w:rsidR="00777DDE" w:rsidRDefault="00777DDE" w:rsidP="0006526E">
      <w:pPr>
        <w:pStyle w:val="BodyText2"/>
        <w:numPr>
          <w:ilvl w:val="0"/>
          <w:numId w:val="112"/>
        </w:numPr>
        <w:spacing w:before="120" w:after="0"/>
        <w:ind w:right="-51"/>
        <w:rPr>
          <w:rFonts w:ascii="Arial Mäori" w:hAnsi="Arial Mäori"/>
        </w:rPr>
      </w:pPr>
      <w:r>
        <w:rPr>
          <w:rFonts w:ascii="Arial Mäori" w:hAnsi="Arial Mäori"/>
        </w:rPr>
        <w:t>the person, family/wh</w:t>
      </w:r>
      <w:r w:rsidR="000A78F6">
        <w:rPr>
          <w:rFonts w:cs="Arial"/>
        </w:rPr>
        <w:t>ā</w:t>
      </w:r>
      <w:r>
        <w:rPr>
          <w:rFonts w:ascii="Arial Mäori" w:hAnsi="Arial Mäori"/>
        </w:rPr>
        <w:t>nau/</w:t>
      </w:r>
      <w:r w:rsidR="000A78F6">
        <w:rPr>
          <w:rFonts w:cs="Arial"/>
        </w:rPr>
        <w:t>ā</w:t>
      </w:r>
      <w:r>
        <w:rPr>
          <w:rFonts w:ascii="Arial Mäori" w:hAnsi="Arial Mäori"/>
        </w:rPr>
        <w:t>iga members, support workers and advocates be notified of complaint procedures</w:t>
      </w:r>
    </w:p>
    <w:p w14:paraId="35BAA05A" w14:textId="1847F816" w:rsidR="00777DDE" w:rsidRDefault="00777DDE" w:rsidP="0006526E">
      <w:pPr>
        <w:pStyle w:val="BodyText2"/>
        <w:numPr>
          <w:ilvl w:val="0"/>
          <w:numId w:val="112"/>
        </w:numPr>
        <w:spacing w:before="120" w:after="0"/>
        <w:ind w:right="-51"/>
        <w:rPr>
          <w:rFonts w:ascii="Arial Mäori" w:hAnsi="Arial Mäori"/>
        </w:rPr>
      </w:pPr>
      <w:r>
        <w:rPr>
          <w:rFonts w:ascii="Arial Mäori" w:hAnsi="Arial Mäori"/>
        </w:rPr>
        <w:t>the family/wh</w:t>
      </w:r>
      <w:r w:rsidR="000A78F6">
        <w:rPr>
          <w:rFonts w:cs="Arial"/>
        </w:rPr>
        <w:t>ā</w:t>
      </w:r>
      <w:r>
        <w:rPr>
          <w:rFonts w:ascii="Arial Mäori" w:hAnsi="Arial Mäori"/>
        </w:rPr>
        <w:t>nau/</w:t>
      </w:r>
      <w:r w:rsidR="000A78F6">
        <w:rPr>
          <w:rFonts w:cs="Arial"/>
        </w:rPr>
        <w:t>ā</w:t>
      </w:r>
      <w:r>
        <w:rPr>
          <w:rFonts w:ascii="Arial Mäori" w:hAnsi="Arial Mäori"/>
        </w:rPr>
        <w:t>iga is involved in a culturally appropriate manner</w:t>
      </w:r>
    </w:p>
    <w:p w14:paraId="53A66287" w14:textId="77777777" w:rsidR="00777DDE" w:rsidRDefault="00777DDE" w:rsidP="005F3BBC">
      <w:pPr>
        <w:pStyle w:val="BodyText2"/>
        <w:spacing w:after="0"/>
        <w:ind w:left="855" w:right="-51"/>
        <w:rPr>
          <w:rFonts w:ascii="Arial Mäori" w:hAnsi="Arial Mäori"/>
          <w:b/>
          <w:bCs/>
        </w:rPr>
      </w:pPr>
      <w:bookmarkStart w:id="61" w:name="_Toc480703072"/>
    </w:p>
    <w:p w14:paraId="311EB9F9" w14:textId="77777777" w:rsidR="00777DDE" w:rsidRDefault="00777DDE" w:rsidP="005F3BBC">
      <w:pPr>
        <w:pStyle w:val="BodyText2"/>
        <w:spacing w:after="0"/>
        <w:ind w:left="855" w:right="-51"/>
        <w:rPr>
          <w:rFonts w:ascii="Arial Mäori" w:hAnsi="Arial Mäori"/>
          <w:b/>
          <w:bCs/>
        </w:rPr>
      </w:pPr>
    </w:p>
    <w:p w14:paraId="02D152A3" w14:textId="77777777" w:rsidR="00777DDE" w:rsidRDefault="00777DDE" w:rsidP="005F3BBC">
      <w:pPr>
        <w:pStyle w:val="BodyText2"/>
        <w:numPr>
          <w:ilvl w:val="2"/>
          <w:numId w:val="15"/>
        </w:numPr>
        <w:tabs>
          <w:tab w:val="clear" w:pos="851"/>
          <w:tab w:val="clear" w:pos="1215"/>
          <w:tab w:val="clear" w:pos="2977"/>
          <w:tab w:val="left" w:pos="912"/>
        </w:tabs>
        <w:spacing w:after="0"/>
        <w:ind w:left="855" w:right="-51"/>
        <w:rPr>
          <w:rFonts w:ascii="Arial Mäori" w:hAnsi="Arial Mäori"/>
          <w:b/>
          <w:bCs/>
        </w:rPr>
      </w:pPr>
      <w:r>
        <w:rPr>
          <w:rFonts w:ascii="Arial Mäori" w:hAnsi="Arial Mäori"/>
          <w:b/>
          <w:bCs/>
        </w:rPr>
        <w:t>Acceptability</w:t>
      </w:r>
      <w:bookmarkEnd w:id="61"/>
    </w:p>
    <w:p w14:paraId="335BEE23" w14:textId="54192F16" w:rsidR="00777DDE" w:rsidRDefault="00777DDE" w:rsidP="005F3BBC">
      <w:pPr>
        <w:pStyle w:val="BodyText2"/>
        <w:spacing w:after="0"/>
        <w:ind w:right="-51"/>
        <w:rPr>
          <w:rFonts w:ascii="Arial Mäori" w:hAnsi="Arial Mäori"/>
        </w:rPr>
      </w:pPr>
      <w:r>
        <w:rPr>
          <w:rFonts w:ascii="Arial Mäori" w:hAnsi="Arial Mäori"/>
        </w:rPr>
        <w:t>Acceptability of services will be monitored on an ongoing basis. This monitoring will use a range of methods to gather this information on the acceptability of services provided. All surveys will follow the guidelines for consumer surveys contained in the NASC managers’ manual, 2005. The methods used will identify the acceptability of, at least, the following areas of service as indicated by the person, support service providers, support staff, family/wh</w:t>
      </w:r>
      <w:r w:rsidR="009A1650">
        <w:rPr>
          <w:rFonts w:cs="Arial"/>
        </w:rPr>
        <w:t>ā</w:t>
      </w:r>
      <w:r>
        <w:rPr>
          <w:rFonts w:ascii="Arial Mäori" w:hAnsi="Arial Mäori"/>
        </w:rPr>
        <w:t>nau and the person’s advocates:</w:t>
      </w:r>
    </w:p>
    <w:p w14:paraId="68CB9406" w14:textId="77777777" w:rsidR="00777DDE" w:rsidRDefault="00777DDE" w:rsidP="005F3BBC">
      <w:pPr>
        <w:pStyle w:val="BodyText2"/>
        <w:spacing w:after="0"/>
        <w:ind w:left="855" w:right="-51"/>
        <w:rPr>
          <w:rFonts w:ascii="Arial Mäori" w:hAnsi="Arial Mäori"/>
        </w:rPr>
      </w:pPr>
    </w:p>
    <w:p w14:paraId="64FA9CD1" w14:textId="77777777" w:rsidR="00777DDE" w:rsidRDefault="00777DDE" w:rsidP="0006526E">
      <w:pPr>
        <w:pStyle w:val="BodyText2"/>
        <w:numPr>
          <w:ilvl w:val="0"/>
          <w:numId w:val="113"/>
        </w:numPr>
        <w:spacing w:after="0"/>
        <w:ind w:right="-51"/>
        <w:rPr>
          <w:rFonts w:ascii="Arial Mäori" w:hAnsi="Arial Mäori"/>
        </w:rPr>
      </w:pPr>
      <w:r>
        <w:rPr>
          <w:rFonts w:ascii="Arial Mäori" w:hAnsi="Arial Mäori"/>
        </w:rPr>
        <w:t>information distribution</w:t>
      </w:r>
    </w:p>
    <w:p w14:paraId="7D5EFAAE" w14:textId="77777777" w:rsidR="00777DDE" w:rsidRDefault="00777DDE" w:rsidP="0006526E">
      <w:pPr>
        <w:pStyle w:val="BodyText2"/>
        <w:numPr>
          <w:ilvl w:val="0"/>
          <w:numId w:val="113"/>
        </w:numPr>
        <w:spacing w:before="120" w:after="0"/>
        <w:ind w:right="-51"/>
        <w:rPr>
          <w:rFonts w:ascii="Arial Mäori" w:hAnsi="Arial Mäori"/>
        </w:rPr>
      </w:pPr>
      <w:r>
        <w:rPr>
          <w:rFonts w:ascii="Arial Mäori" w:hAnsi="Arial Mäori"/>
        </w:rPr>
        <w:t>staff professionalism</w:t>
      </w:r>
    </w:p>
    <w:p w14:paraId="3FC3CF9C" w14:textId="77777777" w:rsidR="00777DDE" w:rsidRDefault="00777DDE" w:rsidP="0006526E">
      <w:pPr>
        <w:pStyle w:val="BodyText2"/>
        <w:numPr>
          <w:ilvl w:val="0"/>
          <w:numId w:val="113"/>
        </w:numPr>
        <w:spacing w:before="120" w:after="0"/>
        <w:ind w:right="-51"/>
        <w:rPr>
          <w:rFonts w:ascii="Arial Mäori" w:hAnsi="Arial Mäori"/>
        </w:rPr>
      </w:pPr>
      <w:r>
        <w:rPr>
          <w:rFonts w:ascii="Arial Mäori" w:hAnsi="Arial Mäori"/>
        </w:rPr>
        <w:t>staff cultural sensitivity</w:t>
      </w:r>
    </w:p>
    <w:p w14:paraId="56006AD0" w14:textId="77777777" w:rsidR="00777DDE" w:rsidRDefault="00777DDE" w:rsidP="0006526E">
      <w:pPr>
        <w:pStyle w:val="BodyText2"/>
        <w:numPr>
          <w:ilvl w:val="0"/>
          <w:numId w:val="113"/>
        </w:numPr>
        <w:spacing w:before="120" w:after="0"/>
        <w:ind w:right="-51"/>
        <w:rPr>
          <w:rFonts w:ascii="Arial Mäori" w:hAnsi="Arial Mäori"/>
        </w:rPr>
      </w:pPr>
      <w:r>
        <w:rPr>
          <w:rFonts w:ascii="Arial Mäori" w:hAnsi="Arial Mäori"/>
        </w:rPr>
        <w:t>staff communication skills</w:t>
      </w:r>
    </w:p>
    <w:p w14:paraId="690E90EA" w14:textId="77777777" w:rsidR="00777DDE" w:rsidRDefault="00777DDE" w:rsidP="0006526E">
      <w:pPr>
        <w:pStyle w:val="BodyText2"/>
        <w:numPr>
          <w:ilvl w:val="0"/>
          <w:numId w:val="113"/>
        </w:numPr>
        <w:spacing w:before="120" w:after="0"/>
        <w:ind w:right="-51"/>
        <w:rPr>
          <w:rFonts w:ascii="Arial Mäori" w:hAnsi="Arial Mäori"/>
        </w:rPr>
      </w:pPr>
      <w:r>
        <w:rPr>
          <w:rFonts w:ascii="Arial Mäori" w:hAnsi="Arial Mäori"/>
        </w:rPr>
        <w:t>respect for privacy</w:t>
      </w:r>
    </w:p>
    <w:p w14:paraId="6EDA5BAA" w14:textId="77777777" w:rsidR="00777DDE" w:rsidRDefault="00777DDE" w:rsidP="0006526E">
      <w:pPr>
        <w:pStyle w:val="BodyText2"/>
        <w:numPr>
          <w:ilvl w:val="0"/>
          <w:numId w:val="113"/>
        </w:numPr>
        <w:spacing w:before="120" w:after="0"/>
        <w:ind w:right="-51"/>
        <w:rPr>
          <w:rFonts w:ascii="Arial Mäori" w:hAnsi="Arial Mäori"/>
        </w:rPr>
      </w:pPr>
      <w:r>
        <w:rPr>
          <w:rFonts w:ascii="Arial Mäori" w:hAnsi="Arial Mäori"/>
        </w:rPr>
        <w:t>rights of the consumer</w:t>
      </w:r>
    </w:p>
    <w:p w14:paraId="49FB6FDC" w14:textId="77777777" w:rsidR="00777DDE" w:rsidRDefault="00777DDE" w:rsidP="0006526E">
      <w:pPr>
        <w:pStyle w:val="BodyText2"/>
        <w:numPr>
          <w:ilvl w:val="0"/>
          <w:numId w:val="113"/>
        </w:numPr>
        <w:spacing w:before="120" w:after="0"/>
        <w:ind w:right="-51"/>
        <w:rPr>
          <w:rFonts w:ascii="Arial Mäori" w:hAnsi="Arial Mäori"/>
        </w:rPr>
      </w:pPr>
      <w:r>
        <w:rPr>
          <w:rFonts w:ascii="Arial Mäori" w:hAnsi="Arial Mäori"/>
        </w:rPr>
        <w:t>level of choice</w:t>
      </w:r>
    </w:p>
    <w:p w14:paraId="4DFF225D" w14:textId="77777777" w:rsidR="00777DDE" w:rsidRDefault="00777DDE" w:rsidP="0006526E">
      <w:pPr>
        <w:pStyle w:val="BodyText2"/>
        <w:numPr>
          <w:ilvl w:val="0"/>
          <w:numId w:val="113"/>
        </w:numPr>
        <w:spacing w:before="120" w:after="0"/>
        <w:ind w:right="-51"/>
        <w:rPr>
          <w:rFonts w:ascii="Arial Mäori" w:hAnsi="Arial Mäori"/>
        </w:rPr>
      </w:pPr>
      <w:r>
        <w:rPr>
          <w:rFonts w:ascii="Arial Mäori" w:hAnsi="Arial Mäori"/>
        </w:rPr>
        <w:t>informed consent</w:t>
      </w:r>
    </w:p>
    <w:p w14:paraId="4FD622A6" w14:textId="77777777" w:rsidR="00777DDE" w:rsidRDefault="00777DDE" w:rsidP="0006526E">
      <w:pPr>
        <w:pStyle w:val="BodyText2"/>
        <w:numPr>
          <w:ilvl w:val="0"/>
          <w:numId w:val="113"/>
        </w:numPr>
        <w:spacing w:before="120" w:after="0"/>
        <w:ind w:right="-51"/>
        <w:rPr>
          <w:rFonts w:ascii="Arial Mäori" w:hAnsi="Arial Mäori"/>
        </w:rPr>
      </w:pPr>
      <w:r>
        <w:rPr>
          <w:rFonts w:ascii="Arial Mäori" w:hAnsi="Arial Mäori"/>
        </w:rPr>
        <w:t>participation in community-based activities</w:t>
      </w:r>
    </w:p>
    <w:p w14:paraId="64FC247A" w14:textId="77777777" w:rsidR="00777DDE" w:rsidRDefault="00777DDE" w:rsidP="0006526E">
      <w:pPr>
        <w:pStyle w:val="BodyText2"/>
        <w:numPr>
          <w:ilvl w:val="0"/>
          <w:numId w:val="113"/>
        </w:numPr>
        <w:spacing w:before="120" w:after="0"/>
        <w:ind w:right="-51"/>
        <w:rPr>
          <w:rFonts w:ascii="Arial Mäori" w:hAnsi="Arial Mäori"/>
        </w:rPr>
      </w:pPr>
      <w:r>
        <w:rPr>
          <w:rFonts w:ascii="Arial Mäori" w:hAnsi="Arial Mäori"/>
        </w:rPr>
        <w:t>ease of use of NASC’s services</w:t>
      </w:r>
    </w:p>
    <w:p w14:paraId="381044EC" w14:textId="77777777" w:rsidR="00777DDE" w:rsidRDefault="00777DDE" w:rsidP="0006526E">
      <w:pPr>
        <w:pStyle w:val="BodyText2"/>
        <w:numPr>
          <w:ilvl w:val="0"/>
          <w:numId w:val="113"/>
        </w:numPr>
        <w:spacing w:before="120" w:after="0"/>
        <w:ind w:right="-51"/>
        <w:rPr>
          <w:rFonts w:ascii="Arial Mäori" w:hAnsi="Arial Mäori"/>
        </w:rPr>
      </w:pPr>
      <w:r>
        <w:rPr>
          <w:rFonts w:ascii="Arial Mäori" w:hAnsi="Arial Mäori"/>
        </w:rPr>
        <w:t>reduction of barriers that enable easier access to the NASC ‘s services</w:t>
      </w:r>
    </w:p>
    <w:p w14:paraId="6330DB16" w14:textId="77777777" w:rsidR="00777DDE" w:rsidRDefault="00777DDE" w:rsidP="0006526E">
      <w:pPr>
        <w:pStyle w:val="BodyText2"/>
        <w:numPr>
          <w:ilvl w:val="0"/>
          <w:numId w:val="113"/>
        </w:numPr>
        <w:spacing w:before="120" w:after="0"/>
        <w:ind w:right="-51"/>
        <w:rPr>
          <w:rFonts w:ascii="Arial Mäori" w:hAnsi="Arial Mäori"/>
        </w:rPr>
      </w:pPr>
      <w:r>
        <w:rPr>
          <w:rFonts w:ascii="Arial Mäori" w:hAnsi="Arial Mäori"/>
        </w:rPr>
        <w:t>complaint and feedback systems.</w:t>
      </w:r>
    </w:p>
    <w:p w14:paraId="6451D486" w14:textId="77777777" w:rsidR="00777DDE" w:rsidRDefault="00777DDE" w:rsidP="005F3BBC">
      <w:pPr>
        <w:pStyle w:val="BodyText2"/>
        <w:spacing w:after="0"/>
        <w:ind w:left="855" w:right="-51"/>
        <w:rPr>
          <w:rFonts w:ascii="Arial Mäori" w:hAnsi="Arial Mäori"/>
          <w:b/>
          <w:bCs/>
        </w:rPr>
      </w:pPr>
      <w:bookmarkStart w:id="62" w:name="_Toc480703073"/>
    </w:p>
    <w:p w14:paraId="32530A59" w14:textId="77777777" w:rsidR="00777DDE" w:rsidRDefault="00777DDE" w:rsidP="005F3BBC">
      <w:pPr>
        <w:pStyle w:val="BodyText2"/>
        <w:spacing w:after="0"/>
        <w:ind w:left="855" w:right="-51"/>
        <w:rPr>
          <w:rFonts w:ascii="Arial Mäori" w:hAnsi="Arial Mäori"/>
          <w:b/>
          <w:bCs/>
        </w:rPr>
      </w:pPr>
    </w:p>
    <w:p w14:paraId="36C0C0DD" w14:textId="77777777" w:rsidR="00777DDE" w:rsidRDefault="00777DDE" w:rsidP="005F3BBC">
      <w:pPr>
        <w:pStyle w:val="BodyText2"/>
        <w:numPr>
          <w:ilvl w:val="2"/>
          <w:numId w:val="15"/>
        </w:numPr>
        <w:tabs>
          <w:tab w:val="clear" w:pos="851"/>
          <w:tab w:val="clear" w:pos="1215"/>
          <w:tab w:val="left" w:pos="855"/>
        </w:tabs>
        <w:spacing w:after="0"/>
        <w:ind w:left="855" w:right="-51"/>
        <w:rPr>
          <w:rFonts w:ascii="Arial Mäori" w:hAnsi="Arial Mäori"/>
          <w:b/>
          <w:bCs/>
        </w:rPr>
      </w:pPr>
      <w:r>
        <w:rPr>
          <w:rFonts w:ascii="Arial Mäori" w:hAnsi="Arial Mäori"/>
          <w:b/>
          <w:bCs/>
        </w:rPr>
        <w:t>Safety</w:t>
      </w:r>
      <w:bookmarkEnd w:id="62"/>
    </w:p>
    <w:p w14:paraId="1BB3B188" w14:textId="77777777" w:rsidR="00777DDE" w:rsidRDefault="00777DDE" w:rsidP="005F3BBC">
      <w:pPr>
        <w:pStyle w:val="BodyText2"/>
        <w:spacing w:after="0"/>
        <w:ind w:right="-51"/>
        <w:rPr>
          <w:rFonts w:ascii="Arial Mäori" w:hAnsi="Arial Mäori"/>
          <w:b/>
          <w:bCs/>
        </w:rPr>
      </w:pPr>
    </w:p>
    <w:p w14:paraId="57AE80AD" w14:textId="77777777" w:rsidR="00777DDE" w:rsidRDefault="00777DDE" w:rsidP="005F3BBC">
      <w:pPr>
        <w:pStyle w:val="BodyText2"/>
        <w:spacing w:after="0"/>
        <w:ind w:right="-51"/>
        <w:rPr>
          <w:rFonts w:ascii="Arial Mäori" w:hAnsi="Arial Mäori"/>
        </w:rPr>
      </w:pPr>
      <w:r>
        <w:rPr>
          <w:rFonts w:ascii="Arial Mäori" w:hAnsi="Arial Mäori"/>
        </w:rPr>
        <w:t>The NASC will have documented operational programmes/policies/protocols and guidelines that identify and minimise risk areas for the NASC. The use of these systems is to be included as part of the NASC Quality Improvement system. These areas must include, but are not limited to:</w:t>
      </w:r>
    </w:p>
    <w:p w14:paraId="5C8B579E" w14:textId="77777777" w:rsidR="00777DDE" w:rsidRDefault="00777DDE" w:rsidP="005F3BBC">
      <w:pPr>
        <w:pStyle w:val="BodyText2"/>
        <w:spacing w:after="0"/>
        <w:ind w:left="855" w:right="-51"/>
        <w:rPr>
          <w:rFonts w:ascii="Arial Mäori" w:hAnsi="Arial Mäori"/>
        </w:rPr>
      </w:pPr>
    </w:p>
    <w:p w14:paraId="68AD4261" w14:textId="77777777" w:rsidR="00777DDE" w:rsidRDefault="00777DDE" w:rsidP="0006526E">
      <w:pPr>
        <w:pStyle w:val="BodyText2"/>
        <w:numPr>
          <w:ilvl w:val="0"/>
          <w:numId w:val="114"/>
        </w:numPr>
        <w:spacing w:after="0"/>
        <w:ind w:right="-51"/>
        <w:rPr>
          <w:rFonts w:ascii="Arial Mäori" w:hAnsi="Arial Mäori"/>
        </w:rPr>
      </w:pPr>
      <w:r>
        <w:rPr>
          <w:rFonts w:ascii="Arial Mäori" w:hAnsi="Arial Mäori"/>
        </w:rPr>
        <w:t xml:space="preserve">abuse incidents, policy, protocols for response and reporting </w:t>
      </w:r>
    </w:p>
    <w:p w14:paraId="59D8785A" w14:textId="77777777" w:rsidR="00777DDE" w:rsidRDefault="00777DDE" w:rsidP="0006526E">
      <w:pPr>
        <w:pStyle w:val="BodyText2"/>
        <w:numPr>
          <w:ilvl w:val="0"/>
          <w:numId w:val="114"/>
        </w:numPr>
        <w:spacing w:before="120" w:after="0"/>
        <w:ind w:right="-51"/>
        <w:rPr>
          <w:rFonts w:ascii="Arial Mäori" w:hAnsi="Arial Mäori"/>
        </w:rPr>
      </w:pPr>
      <w:r>
        <w:rPr>
          <w:rFonts w:ascii="Arial Mäori" w:hAnsi="Arial Mäori"/>
        </w:rPr>
        <w:t>poor service delivery identification and how this will be reported to the Ministry</w:t>
      </w:r>
    </w:p>
    <w:p w14:paraId="608DEADC" w14:textId="77777777" w:rsidR="00777DDE" w:rsidRDefault="00777DDE" w:rsidP="0006526E">
      <w:pPr>
        <w:pStyle w:val="BodyText2"/>
        <w:numPr>
          <w:ilvl w:val="0"/>
          <w:numId w:val="114"/>
        </w:numPr>
        <w:spacing w:before="120" w:after="0"/>
        <w:ind w:right="-51"/>
        <w:rPr>
          <w:rFonts w:ascii="Arial Mäori" w:hAnsi="Arial Mäori"/>
        </w:rPr>
      </w:pPr>
      <w:r>
        <w:rPr>
          <w:rFonts w:ascii="Arial Mäori" w:hAnsi="Arial Mäori"/>
        </w:rPr>
        <w:t>service gap identification and how this is reported to the Ministry</w:t>
      </w:r>
    </w:p>
    <w:p w14:paraId="3F77F5C7" w14:textId="447244CC" w:rsidR="00777DDE" w:rsidRDefault="00777DDE" w:rsidP="0006526E">
      <w:pPr>
        <w:pStyle w:val="BodyText2"/>
        <w:numPr>
          <w:ilvl w:val="0"/>
          <w:numId w:val="114"/>
        </w:numPr>
        <w:spacing w:before="120" w:after="0"/>
        <w:ind w:right="-51"/>
        <w:rPr>
          <w:rFonts w:ascii="Arial Mäori" w:hAnsi="Arial Mäori"/>
        </w:rPr>
      </w:pPr>
      <w:r>
        <w:rPr>
          <w:rFonts w:ascii="Arial Mäori" w:hAnsi="Arial Mäori"/>
        </w:rPr>
        <w:lastRenderedPageBreak/>
        <w:t>protocols if support service provider withdraws services to people and reporting this to the Ministry</w:t>
      </w:r>
    </w:p>
    <w:p w14:paraId="781CB6CB" w14:textId="77777777" w:rsidR="00777DDE" w:rsidRDefault="00777DDE" w:rsidP="005F3BBC">
      <w:pPr>
        <w:pStyle w:val="BodyText2"/>
        <w:spacing w:before="120" w:after="0"/>
        <w:ind w:left="851" w:right="-51"/>
        <w:rPr>
          <w:rFonts w:ascii="Arial Mäori" w:hAnsi="Arial Mäori"/>
        </w:rPr>
      </w:pPr>
    </w:p>
    <w:p w14:paraId="009D9258" w14:textId="77777777" w:rsidR="00777DDE" w:rsidRDefault="00777DDE" w:rsidP="005F3BBC">
      <w:pPr>
        <w:pStyle w:val="BodyText2"/>
        <w:numPr>
          <w:ilvl w:val="2"/>
          <w:numId w:val="15"/>
        </w:numPr>
        <w:spacing w:before="120" w:after="0"/>
        <w:ind w:right="-51" w:hanging="1215"/>
        <w:rPr>
          <w:rFonts w:ascii="Arial Mäori" w:hAnsi="Arial Mäori"/>
          <w:b/>
          <w:bCs/>
        </w:rPr>
      </w:pPr>
      <w:r>
        <w:rPr>
          <w:rFonts w:ascii="Arial Mäori" w:hAnsi="Arial Mäori"/>
          <w:b/>
          <w:bCs/>
        </w:rPr>
        <w:t>Reporting Change</w:t>
      </w:r>
    </w:p>
    <w:p w14:paraId="3803F28A" w14:textId="77777777" w:rsidR="00777DDE" w:rsidRDefault="00777DDE" w:rsidP="005F3BBC">
      <w:pPr>
        <w:pStyle w:val="BodyText2"/>
        <w:spacing w:before="120" w:after="0"/>
        <w:ind w:right="-51"/>
        <w:rPr>
          <w:rFonts w:ascii="Arial Mäori" w:hAnsi="Arial Mäori"/>
        </w:rPr>
      </w:pPr>
      <w:r>
        <w:rPr>
          <w:rFonts w:ascii="Arial Mäori" w:hAnsi="Arial Mäori"/>
          <w:color w:val="000000"/>
        </w:rPr>
        <w:t>The NASC is required to advise the Ministry of any significant change in the organisational structure or capability of the NASC, and of any other matters significantly affecting, or likely to affect, NASC function and quality.</w:t>
      </w:r>
    </w:p>
    <w:p w14:paraId="0A7C774C" w14:textId="77777777" w:rsidR="00777DDE" w:rsidRDefault="00777DDE" w:rsidP="005F3BBC">
      <w:pPr>
        <w:pStyle w:val="BodyText2"/>
        <w:spacing w:before="120" w:after="0"/>
        <w:ind w:left="851" w:right="-51"/>
        <w:rPr>
          <w:rFonts w:ascii="Arial Mäori" w:hAnsi="Arial Mäori"/>
        </w:rPr>
      </w:pPr>
    </w:p>
    <w:p w14:paraId="763CD0B2" w14:textId="77777777" w:rsidR="001167A5" w:rsidRDefault="001167A5" w:rsidP="005F3BBC">
      <w:pPr>
        <w:pStyle w:val="BodyText2"/>
        <w:spacing w:before="120" w:after="0"/>
        <w:ind w:left="851" w:right="-51"/>
        <w:rPr>
          <w:rFonts w:ascii="Arial Mäori" w:hAnsi="Arial Mäori"/>
        </w:rPr>
      </w:pPr>
    </w:p>
    <w:p w14:paraId="63F95169" w14:textId="77777777" w:rsidR="00777DDE" w:rsidRDefault="00777DDE" w:rsidP="005F3BBC">
      <w:pPr>
        <w:pStyle w:val="BodyText2"/>
        <w:tabs>
          <w:tab w:val="clear" w:pos="851"/>
          <w:tab w:val="left" w:pos="855"/>
        </w:tabs>
        <w:ind w:right="-50"/>
        <w:rPr>
          <w:rFonts w:ascii="Arial Mäori" w:hAnsi="Arial Mäori"/>
          <w:b/>
          <w:bCs/>
        </w:rPr>
      </w:pPr>
      <w:bookmarkStart w:id="63" w:name="_Toc480703074"/>
      <w:bookmarkStart w:id="64" w:name="_Toc21315776"/>
      <w:r>
        <w:rPr>
          <w:rFonts w:ascii="Arial Mäori" w:hAnsi="Arial Mäori"/>
          <w:b/>
          <w:bCs/>
        </w:rPr>
        <w:t>9.</w:t>
      </w:r>
      <w:r>
        <w:rPr>
          <w:rFonts w:ascii="Arial Mäori" w:hAnsi="Arial Mäori"/>
          <w:b/>
          <w:bCs/>
        </w:rPr>
        <w:tab/>
        <w:t>PURCHASE UNITS</w:t>
      </w:r>
      <w:bookmarkEnd w:id="63"/>
      <w:bookmarkEnd w:id="64"/>
    </w:p>
    <w:p w14:paraId="6EB508D3" w14:textId="77777777" w:rsidR="00777DDE" w:rsidRDefault="00777DDE" w:rsidP="005F3BBC">
      <w:pPr>
        <w:pStyle w:val="BodyText2"/>
        <w:tabs>
          <w:tab w:val="clear" w:pos="851"/>
          <w:tab w:val="clear" w:pos="2977"/>
        </w:tabs>
        <w:ind w:right="-50"/>
        <w:rPr>
          <w:rFonts w:ascii="Arial Mäori" w:hAnsi="Arial Mäori"/>
        </w:rPr>
      </w:pPr>
      <w:r>
        <w:rPr>
          <w:rFonts w:ascii="Arial Mäori" w:hAnsi="Arial Mäori"/>
        </w:rPr>
        <w:t>The service will be purchased for the eligible population of the region of coverage for a contract price.</w:t>
      </w:r>
    </w:p>
    <w:p w14:paraId="32208522" w14:textId="77777777" w:rsidR="00777DDE" w:rsidRDefault="00777DDE" w:rsidP="005F3BBC">
      <w:pPr>
        <w:pStyle w:val="BodyText2"/>
        <w:tabs>
          <w:tab w:val="clear" w:pos="851"/>
          <w:tab w:val="clear" w:pos="2977"/>
        </w:tabs>
        <w:ind w:left="900" w:right="-50"/>
        <w:rPr>
          <w:rFonts w:ascii="Arial Mäori" w:hAnsi="Arial Mäor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5"/>
        <w:gridCol w:w="5933"/>
      </w:tblGrid>
      <w:tr w:rsidR="00777DDE" w14:paraId="58D0C136" w14:textId="77777777" w:rsidTr="005F3BBC">
        <w:trPr>
          <w:cantSplit/>
        </w:trPr>
        <w:tc>
          <w:tcPr>
            <w:tcW w:w="2087" w:type="dxa"/>
            <w:shd w:val="clear" w:color="auto" w:fill="E0E0E0"/>
          </w:tcPr>
          <w:p w14:paraId="24A03435" w14:textId="77777777" w:rsidR="00777DDE" w:rsidRDefault="00777DDE" w:rsidP="005F3BBC">
            <w:pPr>
              <w:pStyle w:val="BodyText2"/>
              <w:tabs>
                <w:tab w:val="clear" w:pos="851"/>
                <w:tab w:val="left" w:pos="690"/>
              </w:tabs>
              <w:ind w:right="-50"/>
              <w:rPr>
                <w:rFonts w:ascii="Arial Mäori" w:hAnsi="Arial Mäori"/>
                <w:b/>
                <w:bCs/>
              </w:rPr>
            </w:pPr>
            <w:r>
              <w:rPr>
                <w:rFonts w:ascii="Arial Mäori" w:hAnsi="Arial Mäori"/>
                <w:b/>
                <w:bCs/>
              </w:rPr>
              <w:t>PU Code</w:t>
            </w:r>
          </w:p>
        </w:tc>
        <w:tc>
          <w:tcPr>
            <w:tcW w:w="6013" w:type="dxa"/>
            <w:shd w:val="clear" w:color="auto" w:fill="E0E0E0"/>
          </w:tcPr>
          <w:p w14:paraId="30FF9A57" w14:textId="77777777" w:rsidR="00777DDE" w:rsidRDefault="00777DDE" w:rsidP="005F3BBC">
            <w:pPr>
              <w:pStyle w:val="BodyText2"/>
              <w:tabs>
                <w:tab w:val="clear" w:pos="851"/>
              </w:tabs>
              <w:ind w:right="-50"/>
              <w:rPr>
                <w:rFonts w:ascii="Arial Mäori" w:hAnsi="Arial Mäori"/>
                <w:b/>
                <w:bCs/>
              </w:rPr>
            </w:pPr>
            <w:r>
              <w:rPr>
                <w:rFonts w:ascii="Arial Mäori" w:hAnsi="Arial Mäori"/>
                <w:b/>
                <w:bCs/>
              </w:rPr>
              <w:t>PU Description</w:t>
            </w:r>
          </w:p>
        </w:tc>
      </w:tr>
      <w:tr w:rsidR="00777DDE" w14:paraId="037BE015" w14:textId="77777777" w:rsidTr="005F3BBC">
        <w:trPr>
          <w:cantSplit/>
        </w:trPr>
        <w:tc>
          <w:tcPr>
            <w:tcW w:w="2087" w:type="dxa"/>
          </w:tcPr>
          <w:p w14:paraId="5B912B01" w14:textId="77777777" w:rsidR="00777DDE" w:rsidRDefault="00777DDE" w:rsidP="005F3BBC">
            <w:pPr>
              <w:pStyle w:val="BodyText2"/>
              <w:tabs>
                <w:tab w:val="clear" w:pos="851"/>
              </w:tabs>
              <w:ind w:left="6" w:right="-50"/>
              <w:rPr>
                <w:rFonts w:ascii="Arial Mäori" w:hAnsi="Arial Mäori"/>
              </w:rPr>
            </w:pPr>
            <w:r>
              <w:rPr>
                <w:rFonts w:ascii="Arial Mäori" w:hAnsi="Arial Mäori"/>
              </w:rPr>
              <w:t>DSS1040</w:t>
            </w:r>
          </w:p>
        </w:tc>
        <w:tc>
          <w:tcPr>
            <w:tcW w:w="6013" w:type="dxa"/>
          </w:tcPr>
          <w:p w14:paraId="6B2B9EE6" w14:textId="77777777" w:rsidR="00777DDE" w:rsidRDefault="00777DDE" w:rsidP="005F3BBC">
            <w:pPr>
              <w:pStyle w:val="BodyText2"/>
              <w:tabs>
                <w:tab w:val="clear" w:pos="851"/>
              </w:tabs>
              <w:ind w:right="-50"/>
              <w:rPr>
                <w:rFonts w:ascii="Arial Mäori" w:hAnsi="Arial Mäori"/>
              </w:rPr>
            </w:pPr>
            <w:r>
              <w:rPr>
                <w:rFonts w:ascii="Arial Mäori" w:hAnsi="Arial Mäori"/>
              </w:rPr>
              <w:t>Needs Assessment &amp; Service Co-ordination</w:t>
            </w:r>
          </w:p>
        </w:tc>
      </w:tr>
      <w:tr w:rsidR="00777DDE" w14:paraId="4E88AA75" w14:textId="77777777" w:rsidTr="005F3BBC">
        <w:trPr>
          <w:cantSplit/>
        </w:trPr>
        <w:tc>
          <w:tcPr>
            <w:tcW w:w="2087" w:type="dxa"/>
            <w:tcBorders>
              <w:bottom w:val="single" w:sz="4" w:space="0" w:color="auto"/>
            </w:tcBorders>
          </w:tcPr>
          <w:p w14:paraId="4250494A" w14:textId="77777777" w:rsidR="00777DDE" w:rsidRDefault="00777DDE" w:rsidP="005F3BBC">
            <w:pPr>
              <w:pStyle w:val="BodyText2"/>
              <w:ind w:right="-50"/>
              <w:rPr>
                <w:rFonts w:ascii="Arial Mäori" w:hAnsi="Arial Mäori"/>
              </w:rPr>
            </w:pPr>
            <w:r>
              <w:rPr>
                <w:rFonts w:ascii="Arial Mäori" w:hAnsi="Arial Mäori"/>
                <w:color w:val="000000"/>
              </w:rPr>
              <w:t>DSS1039D</w:t>
            </w:r>
          </w:p>
        </w:tc>
        <w:tc>
          <w:tcPr>
            <w:tcW w:w="6013" w:type="dxa"/>
          </w:tcPr>
          <w:p w14:paraId="1D18768C" w14:textId="77777777" w:rsidR="00777DDE" w:rsidRDefault="00777DDE" w:rsidP="005F3BBC">
            <w:pPr>
              <w:pStyle w:val="BodyText2"/>
              <w:tabs>
                <w:tab w:val="clear" w:pos="851"/>
              </w:tabs>
              <w:ind w:right="-50"/>
              <w:rPr>
                <w:rFonts w:ascii="Arial Mäori" w:hAnsi="Arial Mäori"/>
              </w:rPr>
            </w:pPr>
            <w:r>
              <w:rPr>
                <w:rFonts w:ascii="Arial Mäori" w:hAnsi="Arial Mäori"/>
              </w:rPr>
              <w:t>Discretionary Funding</w:t>
            </w:r>
          </w:p>
        </w:tc>
      </w:tr>
    </w:tbl>
    <w:p w14:paraId="6C001CEC" w14:textId="77777777" w:rsidR="00777DDE" w:rsidRDefault="00777DDE" w:rsidP="005F3BBC">
      <w:pPr>
        <w:pStyle w:val="BodyText2"/>
        <w:ind w:left="855" w:right="-50"/>
        <w:rPr>
          <w:rFonts w:ascii="Arial Mäori" w:hAnsi="Arial Mäori"/>
        </w:rPr>
      </w:pPr>
    </w:p>
    <w:p w14:paraId="6D331ADD" w14:textId="77777777" w:rsidR="00777DDE" w:rsidRDefault="00777DDE" w:rsidP="0006526E">
      <w:pPr>
        <w:pStyle w:val="BodyText2"/>
        <w:ind w:right="-50"/>
        <w:rPr>
          <w:rFonts w:ascii="Arial Mäori" w:hAnsi="Arial Mäori"/>
          <w:b/>
          <w:bCs/>
        </w:rPr>
      </w:pPr>
      <w:r>
        <w:rPr>
          <w:rFonts w:ascii="Arial Mäori" w:hAnsi="Arial Mäori"/>
          <w:b/>
          <w:bCs/>
        </w:rPr>
        <w:t xml:space="preserve">10. </w:t>
      </w:r>
      <w:bookmarkStart w:id="65" w:name="_Toc480703075"/>
      <w:bookmarkStart w:id="66" w:name="_Toc21315777"/>
      <w:r>
        <w:rPr>
          <w:rFonts w:ascii="Arial Mäori" w:hAnsi="Arial Mäori"/>
          <w:b/>
          <w:bCs/>
        </w:rPr>
        <w:tab/>
        <w:t>REPORTING REQUIREMENTS</w:t>
      </w:r>
      <w:bookmarkEnd w:id="65"/>
      <w:bookmarkEnd w:id="66"/>
      <w:r>
        <w:rPr>
          <w:rFonts w:ascii="Arial Mäori" w:hAnsi="Arial Mäori"/>
          <w:b/>
          <w:bCs/>
        </w:rPr>
        <w:t xml:space="preserve"> </w:t>
      </w:r>
    </w:p>
    <w:p w14:paraId="5C9A8D1D" w14:textId="77777777" w:rsidR="00777DDE" w:rsidRDefault="00777DDE" w:rsidP="005F3BBC">
      <w:pPr>
        <w:pStyle w:val="BodyText2"/>
        <w:tabs>
          <w:tab w:val="clear" w:pos="851"/>
          <w:tab w:val="left" w:pos="0"/>
        </w:tabs>
        <w:spacing w:before="120" w:after="0"/>
        <w:ind w:right="-51"/>
        <w:rPr>
          <w:rFonts w:ascii="Arial Mäori" w:hAnsi="Arial Mäori"/>
        </w:rPr>
      </w:pPr>
      <w:r>
        <w:rPr>
          <w:rFonts w:ascii="Arial Mäori" w:hAnsi="Arial Mäori"/>
        </w:rPr>
        <w:t xml:space="preserve">Note: Rather than include other reports on a monthly basis, the Ministry may, from time to time, seek exception reporting of the NASC.  </w:t>
      </w:r>
    </w:p>
    <w:p w14:paraId="3024830E" w14:textId="77777777" w:rsidR="00777DDE" w:rsidRDefault="00777DDE" w:rsidP="005F3BBC">
      <w:pPr>
        <w:pStyle w:val="BodyText2"/>
        <w:numPr>
          <w:ilvl w:val="1"/>
          <w:numId w:val="74"/>
        </w:numPr>
        <w:tabs>
          <w:tab w:val="clear" w:pos="851"/>
          <w:tab w:val="left" w:pos="0"/>
        </w:tabs>
        <w:spacing w:before="120" w:after="0"/>
        <w:ind w:right="-51"/>
        <w:rPr>
          <w:rFonts w:ascii="Arial Mäori" w:hAnsi="Arial Mäori"/>
          <w:b/>
          <w:bCs/>
        </w:rPr>
      </w:pPr>
      <w:r>
        <w:rPr>
          <w:rFonts w:ascii="Arial Mäori" w:hAnsi="Arial Mäori"/>
          <w:b/>
          <w:bCs/>
        </w:rPr>
        <w:t>Monthly Reports</w:t>
      </w:r>
    </w:p>
    <w:p w14:paraId="03C46AAF" w14:textId="77777777" w:rsidR="00777DDE" w:rsidRDefault="00777DDE" w:rsidP="005F3BBC">
      <w:pPr>
        <w:pStyle w:val="BodyText2"/>
        <w:tabs>
          <w:tab w:val="clear" w:pos="851"/>
          <w:tab w:val="left" w:pos="0"/>
          <w:tab w:val="left" w:pos="720"/>
        </w:tabs>
        <w:spacing w:before="120" w:after="0"/>
        <w:ind w:right="-51"/>
        <w:rPr>
          <w:rFonts w:ascii="Arial Mäori" w:hAnsi="Arial Mäori"/>
          <w:b/>
          <w:bCs/>
        </w:rPr>
      </w:pPr>
    </w:p>
    <w:tbl>
      <w:tblPr>
        <w:tblW w:w="9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5"/>
        <w:gridCol w:w="1573"/>
        <w:gridCol w:w="1400"/>
        <w:gridCol w:w="1400"/>
        <w:gridCol w:w="4200"/>
      </w:tblGrid>
      <w:tr w:rsidR="00777DDE" w14:paraId="41690FFB" w14:textId="77777777" w:rsidTr="005F3BBC">
        <w:trPr>
          <w:cantSplit/>
          <w:trHeight w:val="344"/>
          <w:tblHeader/>
        </w:trPr>
        <w:tc>
          <w:tcPr>
            <w:tcW w:w="1135" w:type="dxa"/>
            <w:vMerge w:val="restart"/>
            <w:tcBorders>
              <w:top w:val="single" w:sz="4" w:space="0" w:color="auto"/>
              <w:left w:val="single" w:sz="4" w:space="0" w:color="auto"/>
              <w:bottom w:val="nil"/>
            </w:tcBorders>
            <w:shd w:val="pct10" w:color="auto" w:fill="auto"/>
          </w:tcPr>
          <w:p w14:paraId="213D70B3" w14:textId="77777777" w:rsidR="00777DDE" w:rsidRDefault="00777DDE" w:rsidP="005F3BBC">
            <w:pPr>
              <w:jc w:val="both"/>
              <w:rPr>
                <w:rFonts w:cs="Arial"/>
                <w:b/>
                <w:sz w:val="22"/>
              </w:rPr>
            </w:pPr>
            <w:r>
              <w:rPr>
                <w:rFonts w:cs="Arial"/>
                <w:b/>
                <w:sz w:val="22"/>
              </w:rPr>
              <w:t>PU Code</w:t>
            </w:r>
          </w:p>
        </w:tc>
        <w:tc>
          <w:tcPr>
            <w:tcW w:w="1573" w:type="dxa"/>
            <w:vMerge w:val="restart"/>
            <w:tcBorders>
              <w:top w:val="single" w:sz="4" w:space="0" w:color="auto"/>
              <w:bottom w:val="nil"/>
            </w:tcBorders>
            <w:shd w:val="pct10" w:color="auto" w:fill="auto"/>
          </w:tcPr>
          <w:p w14:paraId="4D19548D" w14:textId="77777777" w:rsidR="00777DDE" w:rsidRDefault="00777DDE" w:rsidP="005F3BBC">
            <w:pPr>
              <w:jc w:val="both"/>
              <w:rPr>
                <w:rFonts w:cs="Arial"/>
                <w:b/>
                <w:sz w:val="22"/>
              </w:rPr>
            </w:pPr>
            <w:r>
              <w:rPr>
                <w:rFonts w:cs="Arial"/>
                <w:b/>
                <w:sz w:val="22"/>
              </w:rPr>
              <w:t>PU Description</w:t>
            </w:r>
          </w:p>
        </w:tc>
        <w:tc>
          <w:tcPr>
            <w:tcW w:w="1400" w:type="dxa"/>
            <w:vMerge w:val="restart"/>
            <w:tcBorders>
              <w:top w:val="single" w:sz="4" w:space="0" w:color="auto"/>
              <w:bottom w:val="nil"/>
            </w:tcBorders>
            <w:shd w:val="pct10" w:color="auto" w:fill="auto"/>
          </w:tcPr>
          <w:p w14:paraId="5FCD70AD" w14:textId="77777777" w:rsidR="00777DDE" w:rsidRDefault="00777DDE" w:rsidP="005F3BBC">
            <w:pPr>
              <w:jc w:val="both"/>
              <w:rPr>
                <w:rFonts w:cs="Arial"/>
                <w:b/>
                <w:sz w:val="22"/>
              </w:rPr>
            </w:pPr>
            <w:r>
              <w:rPr>
                <w:rFonts w:cs="Arial"/>
                <w:b/>
                <w:sz w:val="22"/>
              </w:rPr>
              <w:t xml:space="preserve">PU </w:t>
            </w:r>
          </w:p>
          <w:p w14:paraId="67687350" w14:textId="77777777" w:rsidR="00777DDE" w:rsidRDefault="00777DDE" w:rsidP="005F3BBC">
            <w:pPr>
              <w:jc w:val="both"/>
              <w:rPr>
                <w:rFonts w:cs="Arial"/>
                <w:b/>
                <w:sz w:val="22"/>
              </w:rPr>
            </w:pPr>
            <w:r>
              <w:rPr>
                <w:rFonts w:cs="Arial"/>
                <w:b/>
                <w:sz w:val="22"/>
              </w:rPr>
              <w:t>Measure</w:t>
            </w:r>
          </w:p>
        </w:tc>
        <w:tc>
          <w:tcPr>
            <w:tcW w:w="5600" w:type="dxa"/>
            <w:gridSpan w:val="2"/>
            <w:tcBorders>
              <w:top w:val="single" w:sz="4" w:space="0" w:color="auto"/>
              <w:bottom w:val="nil"/>
              <w:right w:val="single" w:sz="4" w:space="0" w:color="auto"/>
            </w:tcBorders>
            <w:shd w:val="pct10" w:color="auto" w:fill="auto"/>
          </w:tcPr>
          <w:p w14:paraId="2D1CB56E" w14:textId="77777777" w:rsidR="00777DDE" w:rsidRDefault="00777DDE" w:rsidP="005F3BBC">
            <w:pPr>
              <w:jc w:val="both"/>
              <w:rPr>
                <w:rFonts w:cs="Arial"/>
                <w:b/>
                <w:sz w:val="22"/>
              </w:rPr>
            </w:pPr>
            <w:r>
              <w:rPr>
                <w:rFonts w:cs="Arial"/>
                <w:b/>
                <w:sz w:val="22"/>
              </w:rPr>
              <w:t>Reporting Requirements</w:t>
            </w:r>
          </w:p>
        </w:tc>
      </w:tr>
      <w:tr w:rsidR="00777DDE" w14:paraId="6C5BE46E" w14:textId="77777777" w:rsidTr="005F3BBC">
        <w:trPr>
          <w:cantSplit/>
          <w:trHeight w:val="278"/>
          <w:tblHeader/>
        </w:trPr>
        <w:tc>
          <w:tcPr>
            <w:tcW w:w="1135" w:type="dxa"/>
            <w:vMerge/>
            <w:tcBorders>
              <w:left w:val="single" w:sz="4" w:space="0" w:color="auto"/>
              <w:bottom w:val="single" w:sz="4" w:space="0" w:color="auto"/>
            </w:tcBorders>
          </w:tcPr>
          <w:p w14:paraId="7696F3E9" w14:textId="77777777" w:rsidR="00777DDE" w:rsidRDefault="00777DDE" w:rsidP="005F3BBC">
            <w:pPr>
              <w:jc w:val="both"/>
              <w:rPr>
                <w:rFonts w:cs="Arial"/>
                <w:b/>
              </w:rPr>
            </w:pPr>
          </w:p>
        </w:tc>
        <w:tc>
          <w:tcPr>
            <w:tcW w:w="1573" w:type="dxa"/>
            <w:vMerge/>
            <w:tcBorders>
              <w:bottom w:val="single" w:sz="4" w:space="0" w:color="auto"/>
            </w:tcBorders>
          </w:tcPr>
          <w:p w14:paraId="181828C9" w14:textId="77777777" w:rsidR="00777DDE" w:rsidRDefault="00777DDE" w:rsidP="005F3BBC">
            <w:pPr>
              <w:pStyle w:val="Heading5"/>
              <w:rPr>
                <w:rFonts w:cs="Arial"/>
                <w:sz w:val="24"/>
              </w:rPr>
            </w:pPr>
          </w:p>
        </w:tc>
        <w:tc>
          <w:tcPr>
            <w:tcW w:w="1400" w:type="dxa"/>
            <w:vMerge/>
            <w:tcBorders>
              <w:bottom w:val="single" w:sz="4" w:space="0" w:color="auto"/>
            </w:tcBorders>
          </w:tcPr>
          <w:p w14:paraId="71E1534D" w14:textId="77777777" w:rsidR="00777DDE" w:rsidRDefault="00777DDE" w:rsidP="005F3BBC">
            <w:pPr>
              <w:jc w:val="both"/>
              <w:rPr>
                <w:rFonts w:cs="Arial"/>
                <w:b/>
              </w:rPr>
            </w:pPr>
          </w:p>
        </w:tc>
        <w:tc>
          <w:tcPr>
            <w:tcW w:w="1400" w:type="dxa"/>
            <w:tcBorders>
              <w:bottom w:val="single" w:sz="4" w:space="0" w:color="auto"/>
            </w:tcBorders>
            <w:shd w:val="pct10" w:color="auto" w:fill="auto"/>
          </w:tcPr>
          <w:p w14:paraId="6C459839" w14:textId="77777777" w:rsidR="00777DDE" w:rsidRDefault="00777DDE" w:rsidP="005F3BBC">
            <w:pPr>
              <w:jc w:val="both"/>
              <w:rPr>
                <w:rFonts w:cs="Arial"/>
                <w:b/>
                <w:sz w:val="22"/>
              </w:rPr>
            </w:pPr>
            <w:r>
              <w:rPr>
                <w:rFonts w:cs="Arial"/>
                <w:b/>
                <w:sz w:val="22"/>
              </w:rPr>
              <w:t>Frequency</w:t>
            </w:r>
          </w:p>
        </w:tc>
        <w:tc>
          <w:tcPr>
            <w:tcW w:w="4200" w:type="dxa"/>
            <w:tcBorders>
              <w:bottom w:val="single" w:sz="4" w:space="0" w:color="auto"/>
              <w:right w:val="single" w:sz="4" w:space="0" w:color="auto"/>
            </w:tcBorders>
            <w:shd w:val="pct10" w:color="auto" w:fill="auto"/>
          </w:tcPr>
          <w:p w14:paraId="44EDA83C" w14:textId="77777777" w:rsidR="00777DDE" w:rsidRDefault="00777DDE" w:rsidP="005F3BBC">
            <w:pPr>
              <w:jc w:val="both"/>
              <w:rPr>
                <w:rFonts w:cs="Arial"/>
                <w:b/>
                <w:sz w:val="22"/>
              </w:rPr>
            </w:pPr>
            <w:r>
              <w:rPr>
                <w:rFonts w:cs="Arial"/>
                <w:b/>
                <w:sz w:val="22"/>
              </w:rPr>
              <w:t>Reporting Units</w:t>
            </w:r>
          </w:p>
        </w:tc>
      </w:tr>
      <w:tr w:rsidR="00777DDE" w14:paraId="50B43C17" w14:textId="77777777" w:rsidTr="005F3BBC">
        <w:trPr>
          <w:cantSplit/>
        </w:trPr>
        <w:tc>
          <w:tcPr>
            <w:tcW w:w="1135" w:type="dxa"/>
            <w:tcBorders>
              <w:top w:val="single" w:sz="4" w:space="0" w:color="auto"/>
              <w:left w:val="single" w:sz="4" w:space="0" w:color="auto"/>
              <w:bottom w:val="single" w:sz="4" w:space="0" w:color="auto"/>
            </w:tcBorders>
          </w:tcPr>
          <w:p w14:paraId="1C57399D" w14:textId="77777777" w:rsidR="00777DDE" w:rsidRDefault="00777DDE" w:rsidP="005F3BBC">
            <w:pPr>
              <w:ind w:right="-357"/>
              <w:rPr>
                <w:rFonts w:cs="Arial"/>
                <w:iCs/>
                <w:sz w:val="20"/>
              </w:rPr>
            </w:pPr>
            <w:r>
              <w:rPr>
                <w:rFonts w:cs="Arial"/>
                <w:iCs/>
                <w:sz w:val="20"/>
              </w:rPr>
              <w:t>DSS1040</w:t>
            </w:r>
          </w:p>
        </w:tc>
        <w:tc>
          <w:tcPr>
            <w:tcW w:w="1573" w:type="dxa"/>
            <w:tcBorders>
              <w:top w:val="single" w:sz="4" w:space="0" w:color="auto"/>
              <w:bottom w:val="single" w:sz="4" w:space="0" w:color="auto"/>
            </w:tcBorders>
          </w:tcPr>
          <w:p w14:paraId="5949F401" w14:textId="77777777" w:rsidR="00777DDE" w:rsidRDefault="00777DDE" w:rsidP="005F3BBC">
            <w:pPr>
              <w:rPr>
                <w:rFonts w:cs="Arial"/>
                <w:sz w:val="22"/>
              </w:rPr>
            </w:pPr>
            <w:r>
              <w:rPr>
                <w:rFonts w:cs="Arial"/>
                <w:sz w:val="22"/>
              </w:rPr>
              <w:t>DSS Needs Assessment &amp; Service Coordination</w:t>
            </w:r>
          </w:p>
        </w:tc>
        <w:tc>
          <w:tcPr>
            <w:tcW w:w="1400" w:type="dxa"/>
            <w:tcBorders>
              <w:top w:val="single" w:sz="4" w:space="0" w:color="auto"/>
              <w:bottom w:val="single" w:sz="4" w:space="0" w:color="auto"/>
            </w:tcBorders>
          </w:tcPr>
          <w:p w14:paraId="0522BE82" w14:textId="77777777" w:rsidR="00777DDE" w:rsidRDefault="00777DDE" w:rsidP="005F3BBC">
            <w:pPr>
              <w:rPr>
                <w:rFonts w:cs="Arial"/>
                <w:sz w:val="22"/>
              </w:rPr>
            </w:pPr>
          </w:p>
        </w:tc>
        <w:tc>
          <w:tcPr>
            <w:tcW w:w="1400" w:type="dxa"/>
            <w:tcBorders>
              <w:top w:val="single" w:sz="4" w:space="0" w:color="auto"/>
              <w:bottom w:val="single" w:sz="4" w:space="0" w:color="auto"/>
            </w:tcBorders>
          </w:tcPr>
          <w:p w14:paraId="20F3232C" w14:textId="77777777" w:rsidR="00777DDE" w:rsidRDefault="00777DDE" w:rsidP="005F3BBC">
            <w:pPr>
              <w:pStyle w:val="ListDash2"/>
              <w:spacing w:before="0" w:after="0" w:line="240" w:lineRule="auto"/>
              <w:rPr>
                <w:rFonts w:ascii="Arial" w:hAnsi="Arial" w:cs="Arial"/>
                <w:sz w:val="22"/>
                <w:szCs w:val="24"/>
                <w:lang w:val="en-AU"/>
              </w:rPr>
            </w:pPr>
            <w:r>
              <w:rPr>
                <w:rFonts w:ascii="Arial" w:hAnsi="Arial" w:cs="Arial"/>
                <w:sz w:val="22"/>
                <w:szCs w:val="24"/>
                <w:lang w:val="en-AU"/>
              </w:rPr>
              <w:t>Monthly</w:t>
            </w:r>
          </w:p>
        </w:tc>
        <w:tc>
          <w:tcPr>
            <w:tcW w:w="4200" w:type="dxa"/>
            <w:tcBorders>
              <w:top w:val="single" w:sz="4" w:space="0" w:color="auto"/>
              <w:bottom w:val="single" w:sz="4" w:space="0" w:color="auto"/>
              <w:right w:val="single" w:sz="4" w:space="0" w:color="auto"/>
            </w:tcBorders>
          </w:tcPr>
          <w:p w14:paraId="3246FDA2" w14:textId="486C122B" w:rsidR="009412F2" w:rsidRDefault="00777DDE" w:rsidP="00F657DF">
            <w:pPr>
              <w:spacing w:after="0" w:line="240" w:lineRule="auto"/>
              <w:rPr>
                <w:rFonts w:cs="Arial"/>
                <w:sz w:val="22"/>
              </w:rPr>
            </w:pPr>
            <w:r w:rsidRPr="0006526E">
              <w:t>Templates provided by the Ministry</w:t>
            </w:r>
            <w:r w:rsidRPr="00213419">
              <w:rPr>
                <w:rFonts w:cs="Arial"/>
                <w:sz w:val="22"/>
              </w:rPr>
              <w:t xml:space="preserve"> </w:t>
            </w:r>
          </w:p>
          <w:p w14:paraId="1C20E88F" w14:textId="77777777" w:rsidR="009412F2" w:rsidRDefault="009412F2" w:rsidP="0006526E">
            <w:pPr>
              <w:spacing w:after="0" w:line="240" w:lineRule="auto"/>
              <w:rPr>
                <w:rFonts w:cs="Arial"/>
                <w:sz w:val="22"/>
              </w:rPr>
            </w:pPr>
          </w:p>
          <w:p w14:paraId="358670B2" w14:textId="77777777" w:rsidR="009412F2" w:rsidRDefault="009412F2" w:rsidP="0006526E">
            <w:pPr>
              <w:spacing w:after="0" w:line="240" w:lineRule="auto"/>
              <w:rPr>
                <w:rFonts w:cs="Arial"/>
                <w:sz w:val="22"/>
              </w:rPr>
            </w:pPr>
            <w:r>
              <w:rPr>
                <w:rFonts w:cs="Arial"/>
                <w:sz w:val="22"/>
              </w:rPr>
              <w:t>Include:</w:t>
            </w:r>
          </w:p>
          <w:p w14:paraId="2CD2FC2B" w14:textId="54D82975" w:rsidR="00777DDE" w:rsidRPr="0006526E" w:rsidRDefault="00213419" w:rsidP="0006526E">
            <w:pPr>
              <w:pStyle w:val="ListParagraph"/>
              <w:numPr>
                <w:ilvl w:val="0"/>
                <w:numId w:val="115"/>
              </w:numPr>
              <w:spacing w:after="0" w:line="240" w:lineRule="auto"/>
              <w:rPr>
                <w:rFonts w:cs="Arial"/>
                <w:sz w:val="22"/>
              </w:rPr>
            </w:pPr>
            <w:r>
              <w:rPr>
                <w:rFonts w:cs="Arial"/>
                <w:sz w:val="22"/>
              </w:rPr>
              <w:t xml:space="preserve">Financial </w:t>
            </w:r>
            <w:r w:rsidR="00777DDE" w:rsidRPr="0006526E">
              <w:rPr>
                <w:rFonts w:cs="Arial"/>
                <w:sz w:val="22"/>
              </w:rPr>
              <w:t xml:space="preserve">Reporting and Forecasting </w:t>
            </w:r>
          </w:p>
          <w:p w14:paraId="3520BCF0" w14:textId="7501DDA0" w:rsidR="00777DDE" w:rsidRPr="0006526E" w:rsidRDefault="00777DDE" w:rsidP="0006526E">
            <w:pPr>
              <w:pStyle w:val="ListParagraph"/>
              <w:numPr>
                <w:ilvl w:val="0"/>
                <w:numId w:val="115"/>
              </w:numPr>
              <w:spacing w:after="0" w:line="240" w:lineRule="auto"/>
              <w:rPr>
                <w:rFonts w:cs="Arial"/>
                <w:sz w:val="22"/>
              </w:rPr>
            </w:pPr>
            <w:r w:rsidRPr="0006526E">
              <w:rPr>
                <w:rFonts w:cs="Arial"/>
                <w:sz w:val="22"/>
              </w:rPr>
              <w:t>Residential Planning list</w:t>
            </w:r>
          </w:p>
          <w:p w14:paraId="43FD0952" w14:textId="63A03371" w:rsidR="00777DDE" w:rsidRPr="0006526E" w:rsidRDefault="00777DDE" w:rsidP="0006526E">
            <w:pPr>
              <w:pStyle w:val="ListParagraph"/>
              <w:numPr>
                <w:ilvl w:val="0"/>
                <w:numId w:val="115"/>
              </w:numPr>
              <w:spacing w:after="0" w:line="240" w:lineRule="auto"/>
              <w:rPr>
                <w:rFonts w:cs="Arial"/>
                <w:sz w:val="22"/>
              </w:rPr>
            </w:pPr>
            <w:r w:rsidRPr="0006526E">
              <w:rPr>
                <w:rFonts w:cs="Arial"/>
                <w:sz w:val="22"/>
              </w:rPr>
              <w:t>Discretionary Funding report</w:t>
            </w:r>
          </w:p>
          <w:p w14:paraId="5D5B693A" w14:textId="13E25AAF" w:rsidR="00777DDE" w:rsidRPr="0006526E" w:rsidRDefault="00777DDE" w:rsidP="0006526E">
            <w:pPr>
              <w:pStyle w:val="ListParagraph"/>
              <w:numPr>
                <w:ilvl w:val="0"/>
                <w:numId w:val="115"/>
              </w:numPr>
              <w:spacing w:after="0" w:line="240" w:lineRule="auto"/>
              <w:rPr>
                <w:rFonts w:cs="Arial"/>
                <w:sz w:val="22"/>
              </w:rPr>
            </w:pPr>
            <w:r w:rsidRPr="0006526E">
              <w:rPr>
                <w:rFonts w:cs="Arial"/>
                <w:sz w:val="22"/>
              </w:rPr>
              <w:t>Reporting on NASC Timeliness</w:t>
            </w:r>
          </w:p>
          <w:p w14:paraId="16E0B921" w14:textId="77777777" w:rsidR="00777DDE" w:rsidRPr="0006526E" w:rsidRDefault="00777DDE" w:rsidP="0006526E">
            <w:pPr>
              <w:pStyle w:val="ListParagraph"/>
              <w:numPr>
                <w:ilvl w:val="0"/>
                <w:numId w:val="115"/>
              </w:numPr>
              <w:spacing w:after="0" w:line="240" w:lineRule="auto"/>
              <w:rPr>
                <w:rFonts w:cs="Arial"/>
                <w:sz w:val="22"/>
              </w:rPr>
            </w:pPr>
            <w:r w:rsidRPr="0006526E">
              <w:rPr>
                <w:rFonts w:cs="Arial"/>
                <w:sz w:val="22"/>
              </w:rPr>
              <w:t>Review and Reassessment timeliness</w:t>
            </w:r>
          </w:p>
          <w:p w14:paraId="462ADF69" w14:textId="77777777" w:rsidR="00777DDE" w:rsidRPr="0006526E" w:rsidRDefault="00777DDE" w:rsidP="0006526E">
            <w:pPr>
              <w:pStyle w:val="ListParagraph"/>
              <w:numPr>
                <w:ilvl w:val="0"/>
                <w:numId w:val="115"/>
              </w:numPr>
              <w:spacing w:after="0" w:line="240" w:lineRule="auto"/>
              <w:rPr>
                <w:rFonts w:cs="Arial"/>
                <w:sz w:val="22"/>
              </w:rPr>
            </w:pPr>
            <w:r w:rsidRPr="0006526E">
              <w:rPr>
                <w:rFonts w:cs="Arial"/>
                <w:sz w:val="22"/>
              </w:rPr>
              <w:t xml:space="preserve">Positive Outcomes and Highlights </w:t>
            </w:r>
          </w:p>
          <w:p w14:paraId="75C9905D" w14:textId="77777777" w:rsidR="00777DDE" w:rsidRPr="0055246E" w:rsidRDefault="00777DDE" w:rsidP="0006526E">
            <w:pPr>
              <w:spacing w:after="0" w:line="240" w:lineRule="auto"/>
              <w:ind w:left="252"/>
              <w:rPr>
                <w:rFonts w:cs="Arial"/>
                <w:sz w:val="22"/>
              </w:rPr>
            </w:pPr>
          </w:p>
        </w:tc>
      </w:tr>
    </w:tbl>
    <w:p w14:paraId="63B54516" w14:textId="77777777" w:rsidR="009412F2" w:rsidRDefault="009412F2" w:rsidP="005F3BBC">
      <w:pPr>
        <w:pStyle w:val="BodyText2"/>
        <w:tabs>
          <w:tab w:val="clear" w:pos="851"/>
          <w:tab w:val="left" w:pos="0"/>
        </w:tabs>
        <w:spacing w:before="120" w:after="0"/>
        <w:ind w:right="-51"/>
        <w:rPr>
          <w:rFonts w:ascii="Arial Mäori" w:hAnsi="Arial Mäori"/>
          <w:b/>
          <w:bCs/>
        </w:rPr>
      </w:pPr>
    </w:p>
    <w:p w14:paraId="413D63A3" w14:textId="77777777" w:rsidR="00777DDE" w:rsidRDefault="00777DDE" w:rsidP="005F3BBC">
      <w:pPr>
        <w:pStyle w:val="BodyText2"/>
        <w:tabs>
          <w:tab w:val="clear" w:pos="851"/>
          <w:tab w:val="left" w:pos="0"/>
        </w:tabs>
        <w:spacing w:before="120" w:after="0"/>
        <w:ind w:right="-51"/>
        <w:rPr>
          <w:rFonts w:ascii="Arial Mäori" w:hAnsi="Arial Mäori"/>
          <w:b/>
          <w:bCs/>
        </w:rPr>
      </w:pPr>
      <w:r>
        <w:rPr>
          <w:rFonts w:ascii="Arial Mäori" w:hAnsi="Arial Mäori"/>
          <w:b/>
          <w:bCs/>
        </w:rPr>
        <w:t>*Glossary of Terms</w:t>
      </w:r>
    </w:p>
    <w:tbl>
      <w:tblPr>
        <w:tblW w:w="9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7620"/>
      </w:tblGrid>
      <w:tr w:rsidR="00777DDE" w14:paraId="51656656" w14:textId="77777777" w:rsidTr="005F3BBC">
        <w:trPr>
          <w:cantSplit/>
        </w:trPr>
        <w:tc>
          <w:tcPr>
            <w:tcW w:w="2088" w:type="dxa"/>
            <w:tcBorders>
              <w:top w:val="single" w:sz="4" w:space="0" w:color="auto"/>
              <w:left w:val="single" w:sz="4" w:space="0" w:color="auto"/>
              <w:bottom w:val="single" w:sz="4" w:space="0" w:color="auto"/>
            </w:tcBorders>
          </w:tcPr>
          <w:p w14:paraId="6B243F1A" w14:textId="77777777" w:rsidR="00777DDE" w:rsidRDefault="00777DDE" w:rsidP="005F3BBC">
            <w:pPr>
              <w:pStyle w:val="ListDash2"/>
              <w:spacing w:before="0" w:after="0" w:line="240" w:lineRule="auto"/>
              <w:rPr>
                <w:rFonts w:ascii="Arial" w:hAnsi="Arial" w:cs="Arial"/>
                <w:b/>
                <w:bCs/>
                <w:sz w:val="22"/>
                <w:szCs w:val="24"/>
                <w:lang w:val="en-AU"/>
              </w:rPr>
            </w:pPr>
            <w:r>
              <w:rPr>
                <w:rFonts w:ascii="Arial" w:hAnsi="Arial" w:cs="Arial"/>
                <w:b/>
                <w:bCs/>
                <w:sz w:val="22"/>
                <w:szCs w:val="24"/>
                <w:lang w:val="en-AU"/>
              </w:rPr>
              <w:t>Term</w:t>
            </w:r>
          </w:p>
        </w:tc>
        <w:tc>
          <w:tcPr>
            <w:tcW w:w="7620" w:type="dxa"/>
            <w:tcBorders>
              <w:top w:val="single" w:sz="4" w:space="0" w:color="auto"/>
              <w:bottom w:val="single" w:sz="4" w:space="0" w:color="auto"/>
              <w:right w:val="single" w:sz="4" w:space="0" w:color="auto"/>
            </w:tcBorders>
          </w:tcPr>
          <w:p w14:paraId="6895AEF2" w14:textId="77777777" w:rsidR="00777DDE" w:rsidRDefault="00777DDE" w:rsidP="005F3BBC">
            <w:pPr>
              <w:rPr>
                <w:rFonts w:cs="Arial"/>
                <w:b/>
                <w:bCs/>
                <w:sz w:val="22"/>
              </w:rPr>
            </w:pPr>
            <w:r>
              <w:rPr>
                <w:rFonts w:cs="Arial"/>
                <w:b/>
                <w:bCs/>
                <w:sz w:val="22"/>
              </w:rPr>
              <w:t>Definition</w:t>
            </w:r>
          </w:p>
        </w:tc>
      </w:tr>
      <w:tr w:rsidR="00777DDE" w14:paraId="5C9758A8" w14:textId="77777777" w:rsidTr="005F3BBC">
        <w:trPr>
          <w:cantSplit/>
        </w:trPr>
        <w:tc>
          <w:tcPr>
            <w:tcW w:w="2088" w:type="dxa"/>
            <w:tcBorders>
              <w:top w:val="single" w:sz="4" w:space="0" w:color="auto"/>
              <w:left w:val="single" w:sz="4" w:space="0" w:color="auto"/>
              <w:bottom w:val="single" w:sz="4" w:space="0" w:color="auto"/>
            </w:tcBorders>
          </w:tcPr>
          <w:p w14:paraId="3A13C4B7" w14:textId="77777777" w:rsidR="00777DDE" w:rsidRDefault="00777DDE" w:rsidP="005F3BBC">
            <w:pPr>
              <w:pStyle w:val="ListDash2"/>
              <w:spacing w:before="0" w:after="0" w:line="240" w:lineRule="auto"/>
              <w:rPr>
                <w:rFonts w:ascii="Arial" w:hAnsi="Arial" w:cs="Arial"/>
                <w:sz w:val="22"/>
                <w:szCs w:val="24"/>
                <w:lang w:val="en-AU"/>
              </w:rPr>
            </w:pPr>
            <w:r>
              <w:rPr>
                <w:rFonts w:ascii="Arial" w:hAnsi="Arial" w:cs="Arial"/>
                <w:sz w:val="22"/>
                <w:szCs w:val="24"/>
                <w:lang w:val="en-AU"/>
              </w:rPr>
              <w:lastRenderedPageBreak/>
              <w:t>New Client</w:t>
            </w:r>
          </w:p>
        </w:tc>
        <w:tc>
          <w:tcPr>
            <w:tcW w:w="7620" w:type="dxa"/>
            <w:tcBorders>
              <w:top w:val="single" w:sz="4" w:space="0" w:color="auto"/>
              <w:bottom w:val="single" w:sz="4" w:space="0" w:color="auto"/>
              <w:right w:val="single" w:sz="4" w:space="0" w:color="auto"/>
            </w:tcBorders>
          </w:tcPr>
          <w:p w14:paraId="236E614C" w14:textId="77777777" w:rsidR="00777DDE" w:rsidRDefault="00777DDE" w:rsidP="005F3BBC">
            <w:pPr>
              <w:rPr>
                <w:rFonts w:cs="Arial"/>
                <w:sz w:val="22"/>
              </w:rPr>
            </w:pPr>
            <w:r>
              <w:rPr>
                <w:rFonts w:cs="Arial"/>
                <w:sz w:val="22"/>
              </w:rPr>
              <w:t>A person this NASC has never assessed before</w:t>
            </w:r>
          </w:p>
        </w:tc>
      </w:tr>
      <w:tr w:rsidR="00777DDE" w14:paraId="7E242C65" w14:textId="77777777" w:rsidTr="005F3BBC">
        <w:trPr>
          <w:cantSplit/>
        </w:trPr>
        <w:tc>
          <w:tcPr>
            <w:tcW w:w="2088" w:type="dxa"/>
            <w:tcBorders>
              <w:top w:val="single" w:sz="4" w:space="0" w:color="auto"/>
              <w:left w:val="single" w:sz="4" w:space="0" w:color="auto"/>
              <w:bottom w:val="single" w:sz="4" w:space="0" w:color="auto"/>
            </w:tcBorders>
          </w:tcPr>
          <w:p w14:paraId="3530F9C7" w14:textId="77777777" w:rsidR="00777DDE" w:rsidRDefault="00777DDE" w:rsidP="005F3BBC">
            <w:pPr>
              <w:pStyle w:val="ListDash2"/>
              <w:spacing w:before="0" w:after="0" w:line="240" w:lineRule="auto"/>
              <w:rPr>
                <w:rFonts w:ascii="Arial" w:hAnsi="Arial" w:cs="Arial"/>
                <w:sz w:val="22"/>
                <w:szCs w:val="24"/>
                <w:lang w:val="en-AU"/>
              </w:rPr>
            </w:pPr>
            <w:r>
              <w:rPr>
                <w:rFonts w:ascii="Arial" w:hAnsi="Arial" w:cs="Arial"/>
                <w:sz w:val="22"/>
                <w:szCs w:val="24"/>
                <w:lang w:val="en-AU"/>
              </w:rPr>
              <w:t>Reassessment</w:t>
            </w:r>
          </w:p>
        </w:tc>
        <w:tc>
          <w:tcPr>
            <w:tcW w:w="7620" w:type="dxa"/>
            <w:tcBorders>
              <w:top w:val="single" w:sz="4" w:space="0" w:color="auto"/>
              <w:bottom w:val="single" w:sz="4" w:space="0" w:color="auto"/>
              <w:right w:val="single" w:sz="4" w:space="0" w:color="auto"/>
            </w:tcBorders>
          </w:tcPr>
          <w:p w14:paraId="32EB0B7B" w14:textId="77777777" w:rsidR="00777DDE" w:rsidRDefault="00777DDE" w:rsidP="005F3BBC">
            <w:pPr>
              <w:rPr>
                <w:rFonts w:cs="Arial"/>
                <w:sz w:val="22"/>
              </w:rPr>
            </w:pPr>
            <w:r>
              <w:rPr>
                <w:rFonts w:cs="Arial"/>
                <w:sz w:val="22"/>
              </w:rPr>
              <w:t>The needs/circumstances of an existing client have changed.  Therefore reassessment of current support needs is required</w:t>
            </w:r>
          </w:p>
        </w:tc>
      </w:tr>
      <w:tr w:rsidR="00777DDE" w14:paraId="364BE7D1" w14:textId="77777777" w:rsidTr="005F3BBC">
        <w:trPr>
          <w:cantSplit/>
        </w:trPr>
        <w:tc>
          <w:tcPr>
            <w:tcW w:w="2088" w:type="dxa"/>
            <w:tcBorders>
              <w:top w:val="single" w:sz="4" w:space="0" w:color="auto"/>
              <w:left w:val="single" w:sz="4" w:space="0" w:color="auto"/>
              <w:bottom w:val="single" w:sz="4" w:space="0" w:color="auto"/>
            </w:tcBorders>
          </w:tcPr>
          <w:p w14:paraId="4CC8202B" w14:textId="77777777" w:rsidR="00777DDE" w:rsidRDefault="00777DDE" w:rsidP="005F3BBC">
            <w:pPr>
              <w:pStyle w:val="ListDash2"/>
              <w:spacing w:before="0" w:after="0" w:line="240" w:lineRule="auto"/>
              <w:rPr>
                <w:rFonts w:ascii="Arial" w:hAnsi="Arial" w:cs="Arial"/>
                <w:sz w:val="22"/>
                <w:szCs w:val="24"/>
                <w:lang w:val="en-AU"/>
              </w:rPr>
            </w:pPr>
            <w:r>
              <w:rPr>
                <w:rFonts w:ascii="Arial" w:hAnsi="Arial" w:cs="Arial"/>
                <w:sz w:val="22"/>
                <w:szCs w:val="24"/>
                <w:lang w:val="en-AU"/>
              </w:rPr>
              <w:t>Review</w:t>
            </w:r>
          </w:p>
        </w:tc>
        <w:tc>
          <w:tcPr>
            <w:tcW w:w="7620" w:type="dxa"/>
            <w:tcBorders>
              <w:top w:val="single" w:sz="4" w:space="0" w:color="auto"/>
              <w:bottom w:val="single" w:sz="4" w:space="0" w:color="auto"/>
              <w:right w:val="single" w:sz="4" w:space="0" w:color="auto"/>
            </w:tcBorders>
          </w:tcPr>
          <w:p w14:paraId="3486E6AA" w14:textId="77777777" w:rsidR="00777DDE" w:rsidRDefault="00777DDE" w:rsidP="005F3BBC">
            <w:pPr>
              <w:rPr>
                <w:rFonts w:cs="Arial"/>
                <w:sz w:val="22"/>
              </w:rPr>
            </w:pPr>
            <w:r>
              <w:rPr>
                <w:rFonts w:cs="Arial"/>
                <w:sz w:val="22"/>
              </w:rPr>
              <w:t>A review of current allocation of supports and services</w:t>
            </w:r>
          </w:p>
        </w:tc>
      </w:tr>
    </w:tbl>
    <w:p w14:paraId="609AEB6F" w14:textId="4179F24A" w:rsidR="009412F2" w:rsidRDefault="009412F2">
      <w:pPr>
        <w:spacing w:after="160" w:line="259" w:lineRule="auto"/>
        <w:rPr>
          <w:rFonts w:ascii="Arial Mäori" w:eastAsia="Times New Roman" w:hAnsi="Arial Mäori" w:cs="Arial Mäori"/>
          <w:b/>
          <w:bCs/>
          <w:szCs w:val="20"/>
          <w:lang w:val="en-US"/>
        </w:rPr>
      </w:pPr>
    </w:p>
    <w:p w14:paraId="63B2A8C1" w14:textId="79CDA0B3" w:rsidR="00777DDE" w:rsidRDefault="00777DDE" w:rsidP="005F3BBC">
      <w:pPr>
        <w:pStyle w:val="BodyText2"/>
        <w:spacing w:after="0"/>
        <w:ind w:right="-50"/>
        <w:rPr>
          <w:rFonts w:ascii="Arial Mäori" w:hAnsi="Arial Mäori"/>
          <w:b/>
          <w:bCs/>
        </w:rPr>
      </w:pPr>
      <w:r>
        <w:rPr>
          <w:rFonts w:ascii="Arial Mäori" w:hAnsi="Arial Mäori"/>
          <w:b/>
          <w:bCs/>
        </w:rPr>
        <w:t xml:space="preserve">10.2 </w:t>
      </w:r>
      <w:r>
        <w:rPr>
          <w:rFonts w:ascii="Arial Mäori" w:hAnsi="Arial Mäori"/>
          <w:b/>
          <w:bCs/>
        </w:rPr>
        <w:tab/>
        <w:t xml:space="preserve">Quarterly Reports </w:t>
      </w:r>
    </w:p>
    <w:p w14:paraId="5800F00B" w14:textId="77777777" w:rsidR="00777DDE" w:rsidRDefault="00777DDE" w:rsidP="005F3BBC">
      <w:pPr>
        <w:pStyle w:val="BodyText2"/>
        <w:spacing w:after="0"/>
        <w:ind w:left="855" w:right="-50"/>
        <w:rPr>
          <w:rFonts w:ascii="Arial Mäori" w:hAnsi="Arial Mäori"/>
        </w:rPr>
      </w:pPr>
    </w:p>
    <w:p w14:paraId="3705C078" w14:textId="77777777" w:rsidR="00777DDE" w:rsidRDefault="00777DDE" w:rsidP="005F3BBC">
      <w:pPr>
        <w:pStyle w:val="BodyText2"/>
        <w:tabs>
          <w:tab w:val="clear" w:pos="851"/>
          <w:tab w:val="left" w:pos="0"/>
        </w:tabs>
        <w:spacing w:after="0"/>
        <w:ind w:right="-50"/>
        <w:rPr>
          <w:rFonts w:ascii="Arial Mäori" w:hAnsi="Arial Mäori"/>
        </w:rPr>
      </w:pPr>
      <w:r>
        <w:rPr>
          <w:rFonts w:ascii="Arial Mäori" w:hAnsi="Arial Mäori"/>
        </w:rPr>
        <w:t xml:space="preserve">In addition to above, a qualitative report is required on a quarterly basis, to be attached to your monitoring template. </w:t>
      </w:r>
    </w:p>
    <w:p w14:paraId="72B599B3" w14:textId="77777777" w:rsidR="00777DDE" w:rsidRDefault="00777DDE" w:rsidP="005F3BBC">
      <w:pPr>
        <w:pStyle w:val="BodyText2"/>
        <w:tabs>
          <w:tab w:val="clear" w:pos="851"/>
          <w:tab w:val="left" w:pos="0"/>
        </w:tabs>
        <w:spacing w:after="0"/>
        <w:ind w:right="-50"/>
        <w:rPr>
          <w:rFonts w:ascii="Arial Mäori" w:hAnsi="Arial Mäori"/>
        </w:rPr>
      </w:pPr>
    </w:p>
    <w:tbl>
      <w:tblPr>
        <w:tblW w:w="9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5"/>
        <w:gridCol w:w="1573"/>
        <w:gridCol w:w="1400"/>
        <w:gridCol w:w="1400"/>
        <w:gridCol w:w="4200"/>
      </w:tblGrid>
      <w:tr w:rsidR="00777DDE" w14:paraId="6DE37042" w14:textId="77777777" w:rsidTr="005F3BBC">
        <w:trPr>
          <w:cantSplit/>
          <w:trHeight w:val="344"/>
          <w:tblHeader/>
        </w:trPr>
        <w:tc>
          <w:tcPr>
            <w:tcW w:w="1135" w:type="dxa"/>
            <w:vMerge w:val="restart"/>
            <w:tcBorders>
              <w:top w:val="single" w:sz="4" w:space="0" w:color="auto"/>
              <w:left w:val="single" w:sz="4" w:space="0" w:color="auto"/>
              <w:bottom w:val="nil"/>
            </w:tcBorders>
            <w:shd w:val="pct10" w:color="auto" w:fill="auto"/>
          </w:tcPr>
          <w:p w14:paraId="3BD66DA0" w14:textId="77777777" w:rsidR="00777DDE" w:rsidRDefault="00777DDE" w:rsidP="005F3BBC">
            <w:pPr>
              <w:jc w:val="both"/>
              <w:rPr>
                <w:rFonts w:cs="Arial"/>
                <w:b/>
                <w:sz w:val="22"/>
              </w:rPr>
            </w:pPr>
            <w:r>
              <w:rPr>
                <w:rFonts w:cs="Arial"/>
                <w:b/>
                <w:sz w:val="22"/>
              </w:rPr>
              <w:t>PU Code</w:t>
            </w:r>
          </w:p>
        </w:tc>
        <w:tc>
          <w:tcPr>
            <w:tcW w:w="1573" w:type="dxa"/>
            <w:vMerge w:val="restart"/>
            <w:tcBorders>
              <w:top w:val="single" w:sz="4" w:space="0" w:color="auto"/>
              <w:bottom w:val="nil"/>
            </w:tcBorders>
            <w:shd w:val="pct10" w:color="auto" w:fill="auto"/>
          </w:tcPr>
          <w:p w14:paraId="2C3867DF" w14:textId="77777777" w:rsidR="00777DDE" w:rsidRDefault="00777DDE" w:rsidP="005F3BBC">
            <w:pPr>
              <w:jc w:val="both"/>
              <w:rPr>
                <w:rFonts w:cs="Arial"/>
                <w:b/>
                <w:sz w:val="22"/>
              </w:rPr>
            </w:pPr>
            <w:r>
              <w:rPr>
                <w:rFonts w:cs="Arial"/>
                <w:b/>
                <w:sz w:val="22"/>
              </w:rPr>
              <w:t>PU Description</w:t>
            </w:r>
          </w:p>
        </w:tc>
        <w:tc>
          <w:tcPr>
            <w:tcW w:w="1400" w:type="dxa"/>
            <w:vMerge w:val="restart"/>
            <w:tcBorders>
              <w:top w:val="single" w:sz="4" w:space="0" w:color="auto"/>
              <w:bottom w:val="nil"/>
            </w:tcBorders>
            <w:shd w:val="pct10" w:color="auto" w:fill="auto"/>
          </w:tcPr>
          <w:p w14:paraId="0AF59A33" w14:textId="77777777" w:rsidR="00777DDE" w:rsidRDefault="00777DDE" w:rsidP="005F3BBC">
            <w:pPr>
              <w:jc w:val="both"/>
              <w:rPr>
                <w:rFonts w:cs="Arial"/>
                <w:b/>
                <w:sz w:val="22"/>
              </w:rPr>
            </w:pPr>
            <w:r>
              <w:rPr>
                <w:rFonts w:cs="Arial"/>
                <w:b/>
                <w:sz w:val="22"/>
              </w:rPr>
              <w:t xml:space="preserve">PU </w:t>
            </w:r>
          </w:p>
          <w:p w14:paraId="0B29553F" w14:textId="77777777" w:rsidR="00777DDE" w:rsidRDefault="00777DDE" w:rsidP="005F3BBC">
            <w:pPr>
              <w:jc w:val="both"/>
              <w:rPr>
                <w:rFonts w:cs="Arial"/>
                <w:b/>
                <w:sz w:val="22"/>
              </w:rPr>
            </w:pPr>
            <w:r>
              <w:rPr>
                <w:rFonts w:cs="Arial"/>
                <w:b/>
                <w:sz w:val="22"/>
              </w:rPr>
              <w:t>Measure</w:t>
            </w:r>
          </w:p>
        </w:tc>
        <w:tc>
          <w:tcPr>
            <w:tcW w:w="5600" w:type="dxa"/>
            <w:gridSpan w:val="2"/>
            <w:tcBorders>
              <w:top w:val="single" w:sz="4" w:space="0" w:color="auto"/>
              <w:bottom w:val="nil"/>
              <w:right w:val="single" w:sz="4" w:space="0" w:color="auto"/>
            </w:tcBorders>
            <w:shd w:val="pct10" w:color="auto" w:fill="auto"/>
          </w:tcPr>
          <w:p w14:paraId="4BB806A3" w14:textId="77777777" w:rsidR="00777DDE" w:rsidRDefault="00777DDE" w:rsidP="005F3BBC">
            <w:pPr>
              <w:jc w:val="both"/>
              <w:rPr>
                <w:rFonts w:cs="Arial"/>
                <w:b/>
                <w:sz w:val="22"/>
              </w:rPr>
            </w:pPr>
            <w:r>
              <w:rPr>
                <w:rFonts w:cs="Arial"/>
                <w:b/>
                <w:sz w:val="22"/>
              </w:rPr>
              <w:t>Reporting Requirements</w:t>
            </w:r>
          </w:p>
        </w:tc>
      </w:tr>
      <w:tr w:rsidR="00777DDE" w14:paraId="767F5B55" w14:textId="77777777" w:rsidTr="005F3BBC">
        <w:trPr>
          <w:cantSplit/>
          <w:trHeight w:val="278"/>
          <w:tblHeader/>
        </w:trPr>
        <w:tc>
          <w:tcPr>
            <w:tcW w:w="1135" w:type="dxa"/>
            <w:vMerge/>
            <w:tcBorders>
              <w:left w:val="single" w:sz="4" w:space="0" w:color="auto"/>
              <w:bottom w:val="single" w:sz="4" w:space="0" w:color="auto"/>
            </w:tcBorders>
          </w:tcPr>
          <w:p w14:paraId="49567409" w14:textId="77777777" w:rsidR="00777DDE" w:rsidRDefault="00777DDE" w:rsidP="005F3BBC">
            <w:pPr>
              <w:jc w:val="both"/>
              <w:rPr>
                <w:rFonts w:cs="Arial"/>
                <w:b/>
              </w:rPr>
            </w:pPr>
          </w:p>
        </w:tc>
        <w:tc>
          <w:tcPr>
            <w:tcW w:w="1573" w:type="dxa"/>
            <w:vMerge/>
            <w:tcBorders>
              <w:bottom w:val="single" w:sz="4" w:space="0" w:color="auto"/>
            </w:tcBorders>
          </w:tcPr>
          <w:p w14:paraId="14AE5204" w14:textId="77777777" w:rsidR="00777DDE" w:rsidRDefault="00777DDE" w:rsidP="005F3BBC">
            <w:pPr>
              <w:pStyle w:val="Heading5"/>
              <w:rPr>
                <w:rFonts w:cs="Arial"/>
                <w:sz w:val="24"/>
              </w:rPr>
            </w:pPr>
          </w:p>
        </w:tc>
        <w:tc>
          <w:tcPr>
            <w:tcW w:w="1400" w:type="dxa"/>
            <w:vMerge/>
            <w:tcBorders>
              <w:bottom w:val="single" w:sz="4" w:space="0" w:color="auto"/>
            </w:tcBorders>
          </w:tcPr>
          <w:p w14:paraId="7E8D27A2" w14:textId="77777777" w:rsidR="00777DDE" w:rsidRDefault="00777DDE" w:rsidP="005F3BBC">
            <w:pPr>
              <w:jc w:val="both"/>
              <w:rPr>
                <w:rFonts w:cs="Arial"/>
                <w:b/>
              </w:rPr>
            </w:pPr>
          </w:p>
        </w:tc>
        <w:tc>
          <w:tcPr>
            <w:tcW w:w="1400" w:type="dxa"/>
            <w:tcBorders>
              <w:bottom w:val="single" w:sz="4" w:space="0" w:color="auto"/>
            </w:tcBorders>
            <w:shd w:val="pct10" w:color="auto" w:fill="auto"/>
          </w:tcPr>
          <w:p w14:paraId="08367D4C" w14:textId="77777777" w:rsidR="00777DDE" w:rsidRDefault="00777DDE" w:rsidP="005F3BBC">
            <w:pPr>
              <w:jc w:val="both"/>
              <w:rPr>
                <w:rFonts w:cs="Arial"/>
                <w:b/>
                <w:sz w:val="22"/>
              </w:rPr>
            </w:pPr>
            <w:r>
              <w:rPr>
                <w:rFonts w:cs="Arial"/>
                <w:b/>
                <w:sz w:val="22"/>
              </w:rPr>
              <w:t>Frequency</w:t>
            </w:r>
          </w:p>
        </w:tc>
        <w:tc>
          <w:tcPr>
            <w:tcW w:w="4200" w:type="dxa"/>
            <w:tcBorders>
              <w:bottom w:val="single" w:sz="4" w:space="0" w:color="auto"/>
              <w:right w:val="single" w:sz="4" w:space="0" w:color="auto"/>
            </w:tcBorders>
            <w:shd w:val="pct10" w:color="auto" w:fill="auto"/>
          </w:tcPr>
          <w:p w14:paraId="2D71816F" w14:textId="77777777" w:rsidR="00777DDE" w:rsidRDefault="00777DDE" w:rsidP="005F3BBC">
            <w:pPr>
              <w:jc w:val="both"/>
              <w:rPr>
                <w:rFonts w:cs="Arial"/>
                <w:b/>
                <w:sz w:val="22"/>
              </w:rPr>
            </w:pPr>
            <w:r>
              <w:rPr>
                <w:rFonts w:cs="Arial"/>
                <w:b/>
                <w:sz w:val="22"/>
              </w:rPr>
              <w:t>Reporting Units</w:t>
            </w:r>
          </w:p>
        </w:tc>
      </w:tr>
      <w:tr w:rsidR="00777DDE" w14:paraId="09F36078" w14:textId="77777777" w:rsidTr="005F3BBC">
        <w:trPr>
          <w:cantSplit/>
        </w:trPr>
        <w:tc>
          <w:tcPr>
            <w:tcW w:w="1135" w:type="dxa"/>
            <w:tcBorders>
              <w:top w:val="single" w:sz="4" w:space="0" w:color="auto"/>
              <w:left w:val="single" w:sz="4" w:space="0" w:color="auto"/>
              <w:bottom w:val="single" w:sz="4" w:space="0" w:color="auto"/>
            </w:tcBorders>
          </w:tcPr>
          <w:p w14:paraId="0EDFCE2F" w14:textId="77777777" w:rsidR="00777DDE" w:rsidRDefault="00777DDE" w:rsidP="005F3BBC">
            <w:pPr>
              <w:ind w:right="-357"/>
              <w:rPr>
                <w:rFonts w:cs="Arial"/>
                <w:iCs/>
                <w:sz w:val="22"/>
              </w:rPr>
            </w:pPr>
            <w:r>
              <w:rPr>
                <w:rFonts w:cs="Arial"/>
                <w:iCs/>
                <w:sz w:val="22"/>
              </w:rPr>
              <w:t>DSS1039</w:t>
            </w:r>
          </w:p>
        </w:tc>
        <w:tc>
          <w:tcPr>
            <w:tcW w:w="1573" w:type="dxa"/>
            <w:tcBorders>
              <w:top w:val="single" w:sz="4" w:space="0" w:color="auto"/>
              <w:bottom w:val="single" w:sz="4" w:space="0" w:color="auto"/>
            </w:tcBorders>
          </w:tcPr>
          <w:p w14:paraId="3AF58FC1" w14:textId="77777777" w:rsidR="00777DDE" w:rsidRDefault="00777DDE" w:rsidP="005F3BBC">
            <w:pPr>
              <w:rPr>
                <w:rFonts w:cs="Arial"/>
                <w:sz w:val="22"/>
              </w:rPr>
            </w:pPr>
            <w:r>
              <w:rPr>
                <w:rFonts w:cs="Arial"/>
                <w:sz w:val="22"/>
              </w:rPr>
              <w:t>DSS Service Co-ordination</w:t>
            </w:r>
          </w:p>
        </w:tc>
        <w:tc>
          <w:tcPr>
            <w:tcW w:w="1400" w:type="dxa"/>
            <w:tcBorders>
              <w:top w:val="single" w:sz="4" w:space="0" w:color="auto"/>
              <w:bottom w:val="single" w:sz="4" w:space="0" w:color="auto"/>
            </w:tcBorders>
          </w:tcPr>
          <w:p w14:paraId="7998BF2B" w14:textId="77777777" w:rsidR="00777DDE" w:rsidRDefault="00777DDE" w:rsidP="005F3BBC">
            <w:pPr>
              <w:rPr>
                <w:rFonts w:cs="Arial"/>
                <w:sz w:val="22"/>
              </w:rPr>
            </w:pPr>
          </w:p>
        </w:tc>
        <w:tc>
          <w:tcPr>
            <w:tcW w:w="1400" w:type="dxa"/>
            <w:tcBorders>
              <w:top w:val="single" w:sz="4" w:space="0" w:color="auto"/>
              <w:bottom w:val="single" w:sz="4" w:space="0" w:color="auto"/>
            </w:tcBorders>
          </w:tcPr>
          <w:p w14:paraId="73EACF93" w14:textId="77777777" w:rsidR="00777DDE" w:rsidRDefault="00777DDE" w:rsidP="005F3BBC">
            <w:pPr>
              <w:pStyle w:val="ListDash2"/>
              <w:spacing w:before="0" w:after="0" w:line="240" w:lineRule="auto"/>
              <w:rPr>
                <w:rFonts w:ascii="Arial" w:hAnsi="Arial" w:cs="Arial"/>
                <w:sz w:val="22"/>
                <w:szCs w:val="24"/>
                <w:lang w:val="en-AU"/>
              </w:rPr>
            </w:pPr>
            <w:r>
              <w:rPr>
                <w:rFonts w:ascii="Arial" w:hAnsi="Arial" w:cs="Arial"/>
                <w:sz w:val="22"/>
                <w:szCs w:val="24"/>
                <w:lang w:val="en-AU"/>
              </w:rPr>
              <w:t>Quarterly</w:t>
            </w:r>
          </w:p>
        </w:tc>
        <w:tc>
          <w:tcPr>
            <w:tcW w:w="4200" w:type="dxa"/>
            <w:tcBorders>
              <w:top w:val="single" w:sz="4" w:space="0" w:color="auto"/>
              <w:bottom w:val="single" w:sz="4" w:space="0" w:color="auto"/>
              <w:right w:val="single" w:sz="4" w:space="0" w:color="auto"/>
            </w:tcBorders>
          </w:tcPr>
          <w:p w14:paraId="122A3D74" w14:textId="77777777" w:rsidR="00777DDE" w:rsidRDefault="00777DDE" w:rsidP="005F3BBC">
            <w:pPr>
              <w:pStyle w:val="Heading8"/>
            </w:pPr>
            <w:r>
              <w:t>Narrative Reporting</w:t>
            </w:r>
          </w:p>
          <w:p w14:paraId="79845923" w14:textId="77777777" w:rsidR="00777DDE" w:rsidRDefault="00777DDE" w:rsidP="005F3BBC">
            <w:pPr>
              <w:pStyle w:val="BodyText2"/>
              <w:spacing w:before="120" w:after="0"/>
              <w:ind w:right="-51"/>
              <w:rPr>
                <w:rFonts w:ascii="Arial Mäori" w:hAnsi="Arial Mäori"/>
                <w:sz w:val="22"/>
              </w:rPr>
            </w:pPr>
            <w:r>
              <w:rPr>
                <w:rFonts w:ascii="Arial Mäori" w:hAnsi="Arial Mäori"/>
                <w:sz w:val="22"/>
              </w:rPr>
              <w:t>A written report which meets the requirements of:</w:t>
            </w:r>
          </w:p>
          <w:p w14:paraId="655C9749" w14:textId="77777777" w:rsidR="00777DDE" w:rsidRDefault="00777DDE" w:rsidP="0006526E">
            <w:pPr>
              <w:pStyle w:val="BodyText2"/>
              <w:numPr>
                <w:ilvl w:val="0"/>
                <w:numId w:val="77"/>
              </w:numPr>
              <w:spacing w:before="120" w:after="0"/>
              <w:ind w:right="-51"/>
              <w:rPr>
                <w:rFonts w:ascii="Arial Mäori" w:hAnsi="Arial Mäori"/>
                <w:sz w:val="22"/>
              </w:rPr>
            </w:pPr>
            <w:r>
              <w:rPr>
                <w:rFonts w:ascii="Arial Mäori" w:hAnsi="Arial Mäori"/>
                <w:sz w:val="22"/>
              </w:rPr>
              <w:t>Allocation equity (5.4);</w:t>
            </w:r>
          </w:p>
          <w:p w14:paraId="2C24CA3A" w14:textId="77777777" w:rsidR="00777DDE" w:rsidRDefault="00777DDE" w:rsidP="005F3BBC">
            <w:pPr>
              <w:pStyle w:val="BodyText2"/>
              <w:numPr>
                <w:ilvl w:val="0"/>
                <w:numId w:val="75"/>
              </w:numPr>
              <w:spacing w:before="120" w:after="0"/>
              <w:ind w:right="-51"/>
              <w:rPr>
                <w:rFonts w:ascii="Arial Mäori" w:hAnsi="Arial Mäori"/>
                <w:sz w:val="22"/>
              </w:rPr>
            </w:pPr>
            <w:r>
              <w:rPr>
                <w:rFonts w:ascii="Arial Mäori" w:hAnsi="Arial Mäori"/>
                <w:sz w:val="22"/>
              </w:rPr>
              <w:t xml:space="preserve">Monitoring of Support Service Delivery (5.12); </w:t>
            </w:r>
          </w:p>
          <w:p w14:paraId="1A6ECC78" w14:textId="15625D70" w:rsidR="00777DDE" w:rsidRDefault="00777DDE" w:rsidP="005F3BBC">
            <w:pPr>
              <w:pStyle w:val="BodyText2"/>
              <w:numPr>
                <w:ilvl w:val="0"/>
                <w:numId w:val="75"/>
              </w:numPr>
              <w:spacing w:before="120" w:after="0"/>
              <w:ind w:right="-51"/>
              <w:rPr>
                <w:rFonts w:ascii="Arial Mäori" w:hAnsi="Arial Mäori"/>
                <w:sz w:val="22"/>
              </w:rPr>
            </w:pPr>
            <w:r>
              <w:rPr>
                <w:rFonts w:ascii="Arial Mäori" w:hAnsi="Arial Mäori"/>
                <w:sz w:val="22"/>
              </w:rPr>
              <w:t>M</w:t>
            </w:r>
            <w:r w:rsidR="0006526E">
              <w:rPr>
                <w:rFonts w:cs="Arial"/>
                <w:sz w:val="22"/>
              </w:rPr>
              <w:t>ā</w:t>
            </w:r>
            <w:r>
              <w:rPr>
                <w:rFonts w:ascii="Arial Mäori" w:hAnsi="Arial Mäori"/>
                <w:sz w:val="22"/>
              </w:rPr>
              <w:t>ori Service Components (5.8);</w:t>
            </w:r>
          </w:p>
          <w:p w14:paraId="27A6D051" w14:textId="77777777" w:rsidR="00777DDE" w:rsidRDefault="00777DDE" w:rsidP="005F3BBC">
            <w:pPr>
              <w:pStyle w:val="BodyText2"/>
              <w:numPr>
                <w:ilvl w:val="0"/>
                <w:numId w:val="75"/>
              </w:numPr>
              <w:spacing w:before="120" w:after="0"/>
              <w:ind w:right="-51"/>
              <w:rPr>
                <w:rFonts w:ascii="Arial Mäori" w:hAnsi="Arial Mäori"/>
                <w:sz w:val="22"/>
              </w:rPr>
            </w:pPr>
            <w:r>
              <w:rPr>
                <w:rFonts w:ascii="Arial Mäori" w:hAnsi="Arial Mäori"/>
                <w:sz w:val="22"/>
              </w:rPr>
              <w:t>Quality Initiatives and Risk Management (8)</w:t>
            </w:r>
          </w:p>
          <w:p w14:paraId="45927A28" w14:textId="77777777" w:rsidR="00777DDE" w:rsidRDefault="00777DDE" w:rsidP="005F3BBC">
            <w:pPr>
              <w:pStyle w:val="BodyText2"/>
              <w:spacing w:before="120" w:after="0"/>
              <w:ind w:right="-51"/>
              <w:rPr>
                <w:rFonts w:ascii="Arial Mäori" w:hAnsi="Arial Mäori"/>
                <w:sz w:val="22"/>
              </w:rPr>
            </w:pPr>
            <w:r>
              <w:rPr>
                <w:rFonts w:ascii="Arial Mäori" w:hAnsi="Arial Mäori"/>
                <w:sz w:val="22"/>
              </w:rPr>
              <w:t>and includes at least</w:t>
            </w:r>
          </w:p>
          <w:p w14:paraId="1F653C5B" w14:textId="79A756FF" w:rsidR="00777DDE" w:rsidRDefault="00777DDE" w:rsidP="005F3BBC">
            <w:pPr>
              <w:pStyle w:val="BodyText2"/>
              <w:numPr>
                <w:ilvl w:val="0"/>
                <w:numId w:val="76"/>
              </w:numPr>
              <w:spacing w:before="120" w:after="0"/>
              <w:ind w:right="-51"/>
              <w:rPr>
                <w:rFonts w:ascii="Arial Mäori" w:hAnsi="Arial Mäori"/>
                <w:sz w:val="22"/>
              </w:rPr>
            </w:pPr>
            <w:r>
              <w:rPr>
                <w:rFonts w:ascii="Arial Mäori" w:hAnsi="Arial Mäori"/>
                <w:sz w:val="22"/>
              </w:rPr>
              <w:t>updates and trends in unmet needs and service gaps, including for M</w:t>
            </w:r>
            <w:r w:rsidR="0006526E">
              <w:rPr>
                <w:rFonts w:cs="Arial"/>
                <w:sz w:val="22"/>
              </w:rPr>
              <w:t>ā</w:t>
            </w:r>
            <w:r>
              <w:rPr>
                <w:rFonts w:ascii="Arial Mäori" w:hAnsi="Arial Mäori"/>
                <w:sz w:val="22"/>
              </w:rPr>
              <w:t xml:space="preserve">ori, Pacific and other populations; </w:t>
            </w:r>
          </w:p>
          <w:p w14:paraId="09C93126" w14:textId="77777777" w:rsidR="00777DDE" w:rsidRDefault="00777DDE" w:rsidP="005F3BBC">
            <w:pPr>
              <w:pStyle w:val="BodyText2"/>
              <w:numPr>
                <w:ilvl w:val="0"/>
                <w:numId w:val="76"/>
              </w:numPr>
              <w:spacing w:before="120" w:after="0"/>
              <w:ind w:right="-51"/>
              <w:rPr>
                <w:rFonts w:ascii="Arial Mäori" w:hAnsi="Arial Mäori"/>
                <w:sz w:val="22"/>
              </w:rPr>
            </w:pPr>
            <w:r>
              <w:rPr>
                <w:rFonts w:ascii="Arial Mäori" w:hAnsi="Arial Mäori"/>
                <w:sz w:val="22"/>
              </w:rPr>
              <w:t xml:space="preserve">allocation patterns and the use of SPA; </w:t>
            </w:r>
          </w:p>
          <w:p w14:paraId="066F3A3A" w14:textId="77777777" w:rsidR="00777DDE" w:rsidRDefault="00777DDE" w:rsidP="005F3BBC">
            <w:pPr>
              <w:pStyle w:val="BodyText2"/>
              <w:numPr>
                <w:ilvl w:val="0"/>
                <w:numId w:val="76"/>
              </w:numPr>
              <w:spacing w:before="120" w:after="0"/>
              <w:ind w:right="-51"/>
              <w:rPr>
                <w:rFonts w:ascii="Arial Mäori" w:hAnsi="Arial Mäori"/>
                <w:sz w:val="22"/>
              </w:rPr>
            </w:pPr>
            <w:r>
              <w:rPr>
                <w:rFonts w:ascii="Arial Mäori" w:hAnsi="Arial Mäori"/>
                <w:sz w:val="22"/>
              </w:rPr>
              <w:t xml:space="preserve">quality initiatives and risk management; </w:t>
            </w:r>
          </w:p>
          <w:p w14:paraId="7419781E" w14:textId="77777777" w:rsidR="00777DDE" w:rsidRDefault="00777DDE" w:rsidP="005F3BBC">
            <w:pPr>
              <w:pStyle w:val="BodyText2"/>
              <w:numPr>
                <w:ilvl w:val="0"/>
                <w:numId w:val="76"/>
              </w:numPr>
              <w:spacing w:before="120" w:after="0"/>
              <w:ind w:right="-51"/>
              <w:rPr>
                <w:rFonts w:ascii="Arial Mäori" w:hAnsi="Arial Mäori"/>
                <w:sz w:val="22"/>
              </w:rPr>
            </w:pPr>
            <w:r>
              <w:rPr>
                <w:rFonts w:ascii="Arial Mäori" w:hAnsi="Arial Mäori"/>
                <w:sz w:val="22"/>
              </w:rPr>
              <w:t xml:space="preserve">complaints, </w:t>
            </w:r>
          </w:p>
          <w:p w14:paraId="0492AC94" w14:textId="4BBF8B04" w:rsidR="00777DDE" w:rsidRDefault="00777DDE" w:rsidP="0006526E">
            <w:pPr>
              <w:pStyle w:val="BodyText2"/>
              <w:numPr>
                <w:ilvl w:val="0"/>
                <w:numId w:val="76"/>
              </w:numPr>
              <w:spacing w:before="120" w:after="0"/>
              <w:ind w:right="-51"/>
              <w:rPr>
                <w:rFonts w:cs="Arial"/>
                <w:sz w:val="22"/>
              </w:rPr>
            </w:pPr>
            <w:r>
              <w:rPr>
                <w:rFonts w:ascii="Arial Mäori" w:hAnsi="Arial Mäori"/>
                <w:sz w:val="22"/>
              </w:rPr>
              <w:t xml:space="preserve">issues, including any equity issues   </w:t>
            </w:r>
          </w:p>
        </w:tc>
      </w:tr>
    </w:tbl>
    <w:p w14:paraId="58C87FA2" w14:textId="77777777" w:rsidR="00777DDE" w:rsidRDefault="00777DDE" w:rsidP="005F3BBC">
      <w:pPr>
        <w:pStyle w:val="BodyText2"/>
        <w:tabs>
          <w:tab w:val="clear" w:pos="851"/>
          <w:tab w:val="left" w:pos="0"/>
        </w:tabs>
        <w:spacing w:after="0"/>
        <w:ind w:right="-50"/>
        <w:rPr>
          <w:rFonts w:ascii="Arial Mäori" w:hAnsi="Arial Mäori"/>
          <w:u w:val="single"/>
        </w:rPr>
      </w:pPr>
    </w:p>
    <w:p w14:paraId="1ED551DB" w14:textId="77777777" w:rsidR="00777DDE" w:rsidRDefault="00777DDE" w:rsidP="005F3BBC">
      <w:pPr>
        <w:pStyle w:val="BodyText2"/>
        <w:spacing w:before="120"/>
        <w:ind w:right="-51"/>
      </w:pPr>
      <w:r>
        <w:t>This information should be supplied within seven days after the end of each period, using the Ministry template format. Delays beyond this date will be notified to the Agreement Manager.</w:t>
      </w:r>
    </w:p>
    <w:p w14:paraId="78B1F687" w14:textId="77777777" w:rsidR="00777DDE" w:rsidRDefault="00777DDE" w:rsidP="005F3BBC">
      <w:pPr>
        <w:pStyle w:val="BodyText2"/>
      </w:pPr>
      <w:r>
        <w:t>Where the agreement begins or ends part way through a period the report will be for that part of the period that falls within the term of the agreement.</w:t>
      </w:r>
    </w:p>
    <w:p w14:paraId="5E4B8D2E" w14:textId="77777777" w:rsidR="00777DDE" w:rsidRDefault="00777DDE" w:rsidP="005F3BBC">
      <w:pPr>
        <w:pStyle w:val="BodyText2"/>
      </w:pPr>
      <w:r>
        <w:t>You shall forward your completed Performance Monitoring Returns to:</w:t>
      </w:r>
    </w:p>
    <w:p w14:paraId="09CF8EDD" w14:textId="4117C708" w:rsidR="00F657DF" w:rsidRDefault="00226E62" w:rsidP="005F3BBC">
      <w:pPr>
        <w:pStyle w:val="BodyText2"/>
        <w:rPr>
          <w:sz w:val="22"/>
        </w:rPr>
      </w:pPr>
      <w:hyperlink r:id="rId11" w:history="1">
        <w:r w:rsidR="00F657DF" w:rsidRPr="005025E2">
          <w:rPr>
            <w:rStyle w:val="Hyperlink"/>
            <w:sz w:val="22"/>
          </w:rPr>
          <w:t>performance_reporting@health.govt.nz</w:t>
        </w:r>
      </w:hyperlink>
      <w:r w:rsidR="00777DDE" w:rsidRPr="0055246E">
        <w:rPr>
          <w:sz w:val="22"/>
        </w:rPr>
        <w:t xml:space="preserve"> </w:t>
      </w:r>
    </w:p>
    <w:p w14:paraId="661189AE" w14:textId="278B0D18" w:rsidR="00777DDE" w:rsidRDefault="00F657DF" w:rsidP="005F3BBC">
      <w:pPr>
        <w:pStyle w:val="BodyText2"/>
      </w:pPr>
      <w:r>
        <w:lastRenderedPageBreak/>
        <w:t>Or</w:t>
      </w:r>
    </w:p>
    <w:p w14:paraId="56F2DB74" w14:textId="079D1347" w:rsidR="00213419" w:rsidRDefault="00777DDE" w:rsidP="001167A5">
      <w:pPr>
        <w:autoSpaceDE w:val="0"/>
        <w:autoSpaceDN w:val="0"/>
        <w:adjustRightInd w:val="0"/>
        <w:spacing w:after="0" w:line="240" w:lineRule="atLeast"/>
        <w:rPr>
          <w:rFonts w:cs="Arial"/>
          <w:color w:val="000000"/>
          <w:lang w:val="en-US"/>
        </w:rPr>
      </w:pPr>
      <w:r w:rsidRPr="001A2B76">
        <w:rPr>
          <w:rFonts w:cs="Arial"/>
          <w:color w:val="000000"/>
          <w:lang w:val="en-US"/>
        </w:rPr>
        <w:t>The Performance Reporting Team</w:t>
      </w:r>
    </w:p>
    <w:p w14:paraId="1185F222" w14:textId="2FF952A7" w:rsidR="00777DDE" w:rsidRPr="001A2B76" w:rsidRDefault="00777DDE" w:rsidP="001167A5">
      <w:pPr>
        <w:spacing w:after="0"/>
        <w:rPr>
          <w:lang w:val="en-US"/>
        </w:rPr>
      </w:pPr>
      <w:r w:rsidRPr="001A2B76">
        <w:rPr>
          <w:lang w:val="en-US"/>
        </w:rPr>
        <w:t xml:space="preserve">Sector </w:t>
      </w:r>
      <w:r>
        <w:rPr>
          <w:lang w:val="en-US"/>
        </w:rPr>
        <w:t>Operations</w:t>
      </w:r>
    </w:p>
    <w:p w14:paraId="5AA6B321" w14:textId="77777777" w:rsidR="00777DDE" w:rsidRPr="001A2B76" w:rsidRDefault="00777DDE" w:rsidP="001167A5">
      <w:pPr>
        <w:spacing w:after="0"/>
        <w:rPr>
          <w:lang w:val="en-US"/>
        </w:rPr>
      </w:pPr>
      <w:r w:rsidRPr="001A2B76">
        <w:rPr>
          <w:lang w:val="en-US"/>
        </w:rPr>
        <w:t>Ministry of Health</w:t>
      </w:r>
    </w:p>
    <w:p w14:paraId="4832DC58" w14:textId="77777777" w:rsidR="00777DDE" w:rsidRPr="001A2B76" w:rsidRDefault="00777DDE" w:rsidP="001167A5">
      <w:pPr>
        <w:spacing w:after="0"/>
        <w:rPr>
          <w:lang w:val="en-US"/>
        </w:rPr>
      </w:pPr>
      <w:r w:rsidRPr="001A2B76">
        <w:rPr>
          <w:lang w:val="en-US"/>
        </w:rPr>
        <w:t>Private Bag 1942</w:t>
      </w:r>
    </w:p>
    <w:p w14:paraId="623BF043" w14:textId="161F28F0" w:rsidR="00777DDE" w:rsidRPr="001A2B76" w:rsidRDefault="00777DDE" w:rsidP="001167A5">
      <w:pPr>
        <w:rPr>
          <w:lang w:val="en-US"/>
        </w:rPr>
      </w:pPr>
      <w:r w:rsidRPr="001A2B76">
        <w:rPr>
          <w:lang w:val="en-US"/>
        </w:rPr>
        <w:t>Dunedin 9054</w:t>
      </w:r>
    </w:p>
    <w:p w14:paraId="4B78C37E" w14:textId="77777777" w:rsidR="00777DDE" w:rsidRDefault="00777DDE" w:rsidP="005F3BBC">
      <w:pPr>
        <w:pStyle w:val="BodyText2"/>
        <w:rPr>
          <w:b/>
          <w:bCs/>
        </w:rPr>
      </w:pPr>
      <w:r>
        <w:rPr>
          <w:b/>
          <w:bCs/>
        </w:rPr>
        <w:t>Note: When forwarding completed Performance Monitoring Returns electronically, please cc the Ministry of Health Agreement Manager noted on the front of this contract.</w:t>
      </w:r>
    </w:p>
    <w:p w14:paraId="6B9BAC81" w14:textId="77777777" w:rsidR="00213419" w:rsidRDefault="00213419" w:rsidP="005F3BBC">
      <w:pPr>
        <w:pStyle w:val="BodyText2"/>
        <w:tabs>
          <w:tab w:val="clear" w:pos="851"/>
          <w:tab w:val="clear" w:pos="2977"/>
        </w:tabs>
        <w:spacing w:after="0"/>
        <w:ind w:left="900" w:right="-50" w:hanging="900"/>
        <w:rPr>
          <w:rFonts w:ascii="Arial Mäori" w:hAnsi="Arial Mäori"/>
          <w:b/>
          <w:bCs/>
        </w:rPr>
      </w:pPr>
      <w:bookmarkStart w:id="67" w:name="_Toc480703079"/>
      <w:bookmarkStart w:id="68" w:name="_Toc21315781"/>
    </w:p>
    <w:p w14:paraId="33F4A5F8" w14:textId="77777777" w:rsidR="00777DDE" w:rsidRDefault="00777DDE" w:rsidP="005F3BBC">
      <w:pPr>
        <w:pStyle w:val="BodyText2"/>
        <w:tabs>
          <w:tab w:val="clear" w:pos="851"/>
          <w:tab w:val="clear" w:pos="2977"/>
        </w:tabs>
        <w:spacing w:after="0"/>
        <w:ind w:left="900" w:right="-50" w:hanging="900"/>
        <w:rPr>
          <w:rFonts w:ascii="Arial Mäori" w:hAnsi="Arial Mäori"/>
          <w:b/>
          <w:bCs/>
        </w:rPr>
      </w:pPr>
      <w:r>
        <w:rPr>
          <w:rFonts w:ascii="Arial Mäori" w:hAnsi="Arial Mäori"/>
          <w:b/>
          <w:bCs/>
        </w:rPr>
        <w:t xml:space="preserve">11. </w:t>
      </w:r>
      <w:r>
        <w:rPr>
          <w:rFonts w:ascii="Arial Mäori" w:hAnsi="Arial Mäori"/>
          <w:b/>
          <w:bCs/>
        </w:rPr>
        <w:tab/>
        <w:t>SPECIFIC REQUIREMENTS</w:t>
      </w:r>
      <w:bookmarkEnd w:id="67"/>
      <w:bookmarkEnd w:id="68"/>
    </w:p>
    <w:p w14:paraId="4B8FE6C5" w14:textId="77777777" w:rsidR="00777DDE" w:rsidRDefault="00777DDE" w:rsidP="005F3BBC">
      <w:pPr>
        <w:pStyle w:val="BodyText2"/>
        <w:spacing w:after="0"/>
        <w:ind w:left="855" w:right="-50"/>
        <w:rPr>
          <w:rFonts w:ascii="Arial Mäori" w:hAnsi="Arial Mäori"/>
          <w:b/>
          <w:bCs/>
        </w:rPr>
      </w:pPr>
      <w:bookmarkStart w:id="69" w:name="_Toc480703080"/>
      <w:bookmarkStart w:id="70" w:name="_Toc21315782"/>
    </w:p>
    <w:p w14:paraId="6A94FEF0" w14:textId="77777777" w:rsidR="00777DDE" w:rsidRDefault="00777DDE" w:rsidP="005F3BBC">
      <w:pPr>
        <w:pStyle w:val="BodyText2"/>
        <w:tabs>
          <w:tab w:val="clear" w:pos="851"/>
          <w:tab w:val="left" w:pos="855"/>
        </w:tabs>
        <w:spacing w:after="0"/>
        <w:ind w:right="-50"/>
        <w:rPr>
          <w:rFonts w:ascii="Arial Mäori" w:hAnsi="Arial Mäori"/>
          <w:b/>
          <w:bCs/>
        </w:rPr>
      </w:pPr>
      <w:r>
        <w:rPr>
          <w:rFonts w:ascii="Arial Mäori" w:hAnsi="Arial Mäori"/>
          <w:b/>
          <w:bCs/>
        </w:rPr>
        <w:t>11.1</w:t>
      </w:r>
      <w:r>
        <w:rPr>
          <w:rFonts w:ascii="Arial Mäori" w:hAnsi="Arial Mäori"/>
          <w:b/>
          <w:bCs/>
        </w:rPr>
        <w:tab/>
        <w:t>Legislation</w:t>
      </w:r>
      <w:bookmarkEnd w:id="69"/>
      <w:bookmarkEnd w:id="70"/>
    </w:p>
    <w:p w14:paraId="71052230" w14:textId="77777777" w:rsidR="00777DDE" w:rsidRDefault="00777DDE" w:rsidP="005F3BBC">
      <w:pPr>
        <w:pStyle w:val="BodyText2"/>
        <w:spacing w:after="0"/>
        <w:ind w:right="-50"/>
        <w:rPr>
          <w:rFonts w:ascii="Arial Mäori" w:hAnsi="Arial Mäori"/>
        </w:rPr>
      </w:pPr>
      <w:r>
        <w:rPr>
          <w:rFonts w:ascii="Arial Mäori" w:hAnsi="Arial Mäori"/>
        </w:rPr>
        <w:t xml:space="preserve">The NASC will be required, under the terms of the contract, to abide by all relevant New Zealand Legislation. </w:t>
      </w:r>
    </w:p>
    <w:p w14:paraId="6CFD85F1" w14:textId="77777777" w:rsidR="00777DDE" w:rsidRDefault="00777DDE" w:rsidP="005F3BBC">
      <w:pPr>
        <w:pStyle w:val="BodyText2"/>
        <w:spacing w:after="0"/>
        <w:ind w:left="855" w:right="-50"/>
        <w:rPr>
          <w:rFonts w:ascii="Arial Mäori" w:hAnsi="Arial Mäori"/>
          <w:b/>
          <w:bCs/>
        </w:rPr>
      </w:pPr>
      <w:bookmarkStart w:id="71" w:name="_Toc480703081"/>
      <w:bookmarkStart w:id="72" w:name="_Toc21315783"/>
    </w:p>
    <w:p w14:paraId="55086E27" w14:textId="77777777" w:rsidR="00777DDE" w:rsidRDefault="00777DDE" w:rsidP="005F3BBC">
      <w:pPr>
        <w:pStyle w:val="BodyText2"/>
        <w:tabs>
          <w:tab w:val="clear" w:pos="851"/>
          <w:tab w:val="left" w:pos="855"/>
        </w:tabs>
        <w:spacing w:after="0"/>
        <w:ind w:right="-50"/>
        <w:rPr>
          <w:rFonts w:ascii="Arial Mäori" w:hAnsi="Arial Mäori"/>
          <w:b/>
          <w:bCs/>
        </w:rPr>
      </w:pPr>
      <w:r>
        <w:rPr>
          <w:rFonts w:ascii="Arial Mäori" w:hAnsi="Arial Mäori"/>
          <w:b/>
          <w:bCs/>
        </w:rPr>
        <w:t>11.2</w:t>
      </w:r>
      <w:r>
        <w:rPr>
          <w:rFonts w:ascii="Arial Mäori" w:hAnsi="Arial Mäori"/>
          <w:b/>
          <w:bCs/>
        </w:rPr>
        <w:tab/>
        <w:t>Policy</w:t>
      </w:r>
      <w:bookmarkEnd w:id="71"/>
      <w:bookmarkEnd w:id="72"/>
    </w:p>
    <w:p w14:paraId="3F76B4E5" w14:textId="77777777" w:rsidR="00777DDE" w:rsidRDefault="00777DDE" w:rsidP="005F3BBC">
      <w:pPr>
        <w:pStyle w:val="BodyText2"/>
        <w:spacing w:after="0"/>
        <w:ind w:right="-50"/>
        <w:rPr>
          <w:rFonts w:ascii="Arial Mäori" w:hAnsi="Arial Mäori"/>
        </w:rPr>
      </w:pPr>
      <w:r>
        <w:rPr>
          <w:rFonts w:ascii="Arial Mäori" w:hAnsi="Arial Mäori"/>
        </w:rPr>
        <w:t>The NASC will be required to abide by all relevant Policy including, but not limited to:</w:t>
      </w:r>
    </w:p>
    <w:p w14:paraId="48069027" w14:textId="77777777" w:rsidR="00777DDE" w:rsidRDefault="00777DDE" w:rsidP="005F3BBC">
      <w:pPr>
        <w:pStyle w:val="BodyText2"/>
        <w:spacing w:after="0"/>
        <w:ind w:left="855" w:right="-50"/>
        <w:rPr>
          <w:rFonts w:ascii="Arial Mäori" w:hAnsi="Arial Mäori"/>
        </w:rPr>
      </w:pPr>
    </w:p>
    <w:p w14:paraId="3ED515A3" w14:textId="7BB7ECB5" w:rsidR="00777DDE" w:rsidRDefault="00777DDE" w:rsidP="0006526E">
      <w:pPr>
        <w:pStyle w:val="BodyText2"/>
        <w:numPr>
          <w:ilvl w:val="0"/>
          <w:numId w:val="77"/>
        </w:numPr>
        <w:spacing w:after="0"/>
        <w:ind w:right="-50"/>
        <w:rPr>
          <w:rFonts w:ascii="Arial Mäori" w:hAnsi="Arial Mäori"/>
        </w:rPr>
      </w:pPr>
      <w:r>
        <w:rPr>
          <w:rFonts w:ascii="Arial Mäori" w:hAnsi="Arial Mäori"/>
        </w:rPr>
        <w:t xml:space="preserve">The New Zealand Framework for Disability Service Delivery, Ministry of Health </w:t>
      </w:r>
    </w:p>
    <w:p w14:paraId="0FABF685" w14:textId="5A00E77E" w:rsidR="00777DDE" w:rsidRDefault="00777DDE" w:rsidP="0006526E">
      <w:pPr>
        <w:pStyle w:val="BodyText2"/>
        <w:numPr>
          <w:ilvl w:val="0"/>
          <w:numId w:val="77"/>
        </w:numPr>
        <w:spacing w:before="120" w:after="0"/>
        <w:ind w:right="-51"/>
        <w:rPr>
          <w:rFonts w:ascii="Arial Mäori" w:hAnsi="Arial Mäori"/>
        </w:rPr>
      </w:pPr>
      <w:r>
        <w:rPr>
          <w:rFonts w:ascii="Arial Mäori" w:hAnsi="Arial Mäori"/>
        </w:rPr>
        <w:t>Standards for Needs Assessment for People with Disabilities, Ministry of Health</w:t>
      </w:r>
    </w:p>
    <w:p w14:paraId="531CF9CC" w14:textId="6FBDC3D5" w:rsidR="00777DDE" w:rsidRDefault="00777DDE" w:rsidP="0006526E">
      <w:pPr>
        <w:pStyle w:val="BodyText2"/>
        <w:numPr>
          <w:ilvl w:val="0"/>
          <w:numId w:val="77"/>
        </w:numPr>
        <w:spacing w:before="120" w:after="0"/>
        <w:ind w:right="-51"/>
        <w:rPr>
          <w:rFonts w:ascii="Arial Mäori" w:hAnsi="Arial Mäori"/>
        </w:rPr>
      </w:pPr>
      <w:r>
        <w:rPr>
          <w:rFonts w:ascii="Arial Mäori" w:hAnsi="Arial Mäori"/>
        </w:rPr>
        <w:t>Guidelines for Service Co-ordination for People with Disabilities, Ministry of Health</w:t>
      </w:r>
    </w:p>
    <w:p w14:paraId="19A7EAC4" w14:textId="5E0EB445" w:rsidR="00777DDE" w:rsidRDefault="00777DDE" w:rsidP="0006526E">
      <w:pPr>
        <w:pStyle w:val="BodyText2"/>
        <w:numPr>
          <w:ilvl w:val="0"/>
          <w:numId w:val="77"/>
        </w:numPr>
        <w:spacing w:before="120" w:after="0"/>
        <w:ind w:right="-51"/>
        <w:rPr>
          <w:rFonts w:ascii="Arial Mäori" w:hAnsi="Arial Mäori"/>
        </w:rPr>
      </w:pPr>
      <w:r>
        <w:rPr>
          <w:rFonts w:ascii="Arial Mäori" w:hAnsi="Arial Mäori"/>
        </w:rPr>
        <w:t>He Korowai Oranga &amp; Wh</w:t>
      </w:r>
      <w:r w:rsidR="009A1650">
        <w:rPr>
          <w:rFonts w:cs="Arial"/>
        </w:rPr>
        <w:t>ā</w:t>
      </w:r>
      <w:r>
        <w:rPr>
          <w:rFonts w:ascii="Arial Mäori" w:hAnsi="Arial Mäori"/>
        </w:rPr>
        <w:t>ia Te Ao M</w:t>
      </w:r>
      <w:r w:rsidR="009A1650">
        <w:rPr>
          <w:rFonts w:cs="Arial"/>
        </w:rPr>
        <w:t>ā</w:t>
      </w:r>
      <w:r>
        <w:rPr>
          <w:rFonts w:ascii="Arial Mäori" w:hAnsi="Arial Mäori"/>
        </w:rPr>
        <w:t>rama</w:t>
      </w:r>
    </w:p>
    <w:p w14:paraId="59E62B02" w14:textId="75269880" w:rsidR="00777DDE" w:rsidRDefault="00777DDE" w:rsidP="0006526E">
      <w:pPr>
        <w:pStyle w:val="BodyText2"/>
        <w:numPr>
          <w:ilvl w:val="0"/>
          <w:numId w:val="77"/>
        </w:numPr>
        <w:spacing w:before="120" w:after="0"/>
        <w:ind w:right="-51"/>
        <w:rPr>
          <w:rFonts w:ascii="Arial Mäori" w:hAnsi="Arial Mäori"/>
        </w:rPr>
      </w:pPr>
      <w:r>
        <w:rPr>
          <w:rFonts w:ascii="Arial Mäori" w:hAnsi="Arial Mäori"/>
        </w:rPr>
        <w:t>DSS Policy/Process to follow when Out of Home Placement may be necessary for Children and Young People with Disabilities.</w:t>
      </w:r>
    </w:p>
    <w:p w14:paraId="6E0CC257" w14:textId="77777777" w:rsidR="00777DDE" w:rsidRDefault="00777DDE" w:rsidP="005F3BBC">
      <w:pPr>
        <w:pStyle w:val="BodyText2"/>
        <w:spacing w:before="120" w:after="0"/>
        <w:ind w:left="851" w:right="-51"/>
        <w:rPr>
          <w:rFonts w:ascii="Arial Mäori" w:hAnsi="Arial Mäori"/>
        </w:rPr>
      </w:pPr>
    </w:p>
    <w:p w14:paraId="7A8882E8" w14:textId="77777777" w:rsidR="00777DDE" w:rsidRDefault="00777DDE" w:rsidP="005F3BBC">
      <w:pPr>
        <w:pStyle w:val="BodyText2"/>
        <w:numPr>
          <w:ilvl w:val="1"/>
          <w:numId w:val="16"/>
        </w:numPr>
        <w:spacing w:after="0"/>
        <w:ind w:right="-50"/>
        <w:rPr>
          <w:rFonts w:ascii="Arial Mäori" w:hAnsi="Arial Mäori"/>
          <w:b/>
          <w:bCs/>
        </w:rPr>
      </w:pPr>
      <w:bookmarkStart w:id="73" w:name="_Toc480703082"/>
      <w:bookmarkStart w:id="74" w:name="_Toc21315784"/>
      <w:r>
        <w:rPr>
          <w:rFonts w:ascii="Arial Mäori" w:hAnsi="Arial Mäori"/>
          <w:b/>
          <w:bCs/>
        </w:rPr>
        <w:t>Agreements</w:t>
      </w:r>
      <w:bookmarkEnd w:id="73"/>
      <w:bookmarkEnd w:id="74"/>
    </w:p>
    <w:p w14:paraId="6212EF7F" w14:textId="77777777" w:rsidR="00777DDE" w:rsidRDefault="00777DDE" w:rsidP="005F3BBC">
      <w:pPr>
        <w:pStyle w:val="BodyText2"/>
        <w:spacing w:after="0"/>
        <w:ind w:right="-50"/>
        <w:rPr>
          <w:rFonts w:ascii="Arial Mäori" w:hAnsi="Arial Mäori"/>
        </w:rPr>
      </w:pPr>
      <w:r>
        <w:rPr>
          <w:rFonts w:ascii="Arial Mäori" w:hAnsi="Arial Mäori"/>
        </w:rPr>
        <w:t>The NASC will observe:</w:t>
      </w:r>
    </w:p>
    <w:p w14:paraId="0B7AC6AA" w14:textId="77777777" w:rsidR="00777DDE" w:rsidRDefault="00777DDE" w:rsidP="005F3BBC">
      <w:pPr>
        <w:pStyle w:val="BodyText2"/>
        <w:spacing w:after="0"/>
        <w:ind w:left="855" w:right="-50"/>
        <w:rPr>
          <w:rFonts w:ascii="Arial Mäori" w:hAnsi="Arial Mäori"/>
        </w:rPr>
      </w:pPr>
    </w:p>
    <w:p w14:paraId="50EADAC8" w14:textId="1B5A99EF" w:rsidR="00213419" w:rsidRDefault="00777DDE" w:rsidP="005F3BBC">
      <w:pPr>
        <w:pStyle w:val="BodyText2"/>
        <w:spacing w:after="0"/>
        <w:ind w:right="-50"/>
        <w:rPr>
          <w:rFonts w:ascii="Arial Mäori" w:hAnsi="Arial Mäori"/>
        </w:rPr>
      </w:pPr>
      <w:r w:rsidRPr="003E6BAB">
        <w:rPr>
          <w:rFonts w:ascii="Arial Mäori" w:hAnsi="Arial Mäori"/>
        </w:rPr>
        <w:t xml:space="preserve">Memorandum of Understanding between the Ministry and </w:t>
      </w:r>
      <w:r w:rsidRPr="0055246E">
        <w:rPr>
          <w:rFonts w:ascii="Arial Mäori" w:hAnsi="Arial Mäori"/>
        </w:rPr>
        <w:t>Ministry for Children - Oranga Tamariki</w:t>
      </w:r>
      <w:r w:rsidR="00213419">
        <w:rPr>
          <w:rFonts w:ascii="Arial Mäori" w:hAnsi="Arial Mäori"/>
        </w:rPr>
        <w:t xml:space="preserve"> </w:t>
      </w:r>
      <w:r>
        <w:rPr>
          <w:rFonts w:ascii="Arial Mäori" w:hAnsi="Arial Mäori"/>
        </w:rPr>
        <w:t>T</w:t>
      </w:r>
      <w:r w:rsidRPr="003E6BAB">
        <w:rPr>
          <w:rFonts w:ascii="Arial Mäori" w:hAnsi="Arial Mäori"/>
        </w:rPr>
        <w:t>herapy and Assistive Technology / Equipment Operational Protocols, between the Ministry of Education and the Ministry</w:t>
      </w:r>
      <w:r w:rsidR="00213419">
        <w:rPr>
          <w:rFonts w:ascii="Arial Mäori" w:hAnsi="Arial Mäori"/>
        </w:rPr>
        <w:t>.</w:t>
      </w:r>
    </w:p>
    <w:p w14:paraId="595E0456" w14:textId="77777777" w:rsidR="00777DDE" w:rsidRPr="003E6BAB" w:rsidRDefault="00777DDE" w:rsidP="005F3BBC">
      <w:pPr>
        <w:pStyle w:val="BodyText2"/>
        <w:spacing w:after="0"/>
        <w:ind w:right="-50"/>
        <w:rPr>
          <w:rFonts w:ascii="Arial Mäori" w:hAnsi="Arial Mäori"/>
        </w:rPr>
      </w:pPr>
    </w:p>
    <w:p w14:paraId="06D93E43" w14:textId="77777777" w:rsidR="00777DDE" w:rsidRDefault="00777DDE" w:rsidP="005F3BBC">
      <w:pPr>
        <w:pStyle w:val="BodyText2"/>
        <w:spacing w:after="0"/>
        <w:ind w:right="-50"/>
        <w:rPr>
          <w:rFonts w:ascii="Arial Mäori" w:hAnsi="Arial Mäori"/>
        </w:rPr>
      </w:pPr>
      <w:r>
        <w:rPr>
          <w:rFonts w:ascii="Arial Mäori" w:hAnsi="Arial Mäori"/>
        </w:rPr>
        <w:t>The provider will also observe other protocols and/or Memorandum’s of Understanding negotiated between the Ministry and other government departments or agencies.</w:t>
      </w:r>
    </w:p>
    <w:p w14:paraId="57363A86" w14:textId="77777777" w:rsidR="00777DDE" w:rsidRDefault="00777DDE" w:rsidP="005F3BBC">
      <w:pPr>
        <w:pStyle w:val="BodyText2"/>
        <w:spacing w:after="0"/>
        <w:ind w:left="855" w:right="-50"/>
        <w:rPr>
          <w:rFonts w:ascii="Arial Mäori" w:hAnsi="Arial Mäori"/>
        </w:rPr>
      </w:pPr>
      <w:r>
        <w:rPr>
          <w:rFonts w:ascii="Arial Mäori" w:hAnsi="Arial Mäori"/>
        </w:rPr>
        <w:br w:type="page"/>
      </w:r>
    </w:p>
    <w:p w14:paraId="56700AA2" w14:textId="77777777" w:rsidR="00777DDE" w:rsidRDefault="00777DDE" w:rsidP="005F3BBC">
      <w:pPr>
        <w:pStyle w:val="Heading4"/>
        <w:pBdr>
          <w:top w:val="single" w:sz="4" w:space="1" w:color="auto"/>
          <w:left w:val="single" w:sz="4" w:space="4" w:color="auto"/>
          <w:bottom w:val="single" w:sz="4" w:space="1" w:color="auto"/>
          <w:right w:val="single" w:sz="4" w:space="4" w:color="auto"/>
        </w:pBdr>
      </w:pPr>
      <w:r>
        <w:lastRenderedPageBreak/>
        <w:t>Appendix 1 – BUDGET MANAGEMENT</w:t>
      </w:r>
    </w:p>
    <w:p w14:paraId="2354CE88" w14:textId="77777777" w:rsidR="00777DDE" w:rsidRDefault="00777DDE" w:rsidP="005F3BBC">
      <w:pPr>
        <w:pStyle w:val="BodyText2"/>
        <w:spacing w:after="0"/>
        <w:ind w:left="855" w:right="-50"/>
        <w:rPr>
          <w:rFonts w:ascii="Arial Mäori" w:hAnsi="Arial Mäori"/>
        </w:rPr>
      </w:pPr>
    </w:p>
    <w:p w14:paraId="0783FD8B" w14:textId="77777777" w:rsidR="00777DDE" w:rsidRDefault="00777DDE" w:rsidP="005F3BBC">
      <w:pPr>
        <w:pStyle w:val="BodyText2"/>
        <w:spacing w:after="0"/>
        <w:ind w:right="-51"/>
        <w:rPr>
          <w:rFonts w:ascii="Arial Mäori" w:hAnsi="Arial Mäori"/>
          <w:b/>
          <w:bCs/>
          <w:lang w:val="en-NZ"/>
        </w:rPr>
      </w:pPr>
    </w:p>
    <w:p w14:paraId="6DA27192" w14:textId="77777777" w:rsidR="00777DDE" w:rsidRDefault="00777DDE" w:rsidP="005F3BBC">
      <w:pPr>
        <w:pStyle w:val="BodyText2"/>
        <w:tabs>
          <w:tab w:val="clear" w:pos="851"/>
          <w:tab w:val="left" w:pos="720"/>
        </w:tabs>
        <w:spacing w:after="0"/>
        <w:ind w:right="-51"/>
        <w:rPr>
          <w:rFonts w:ascii="Arial Mäori" w:hAnsi="Arial Mäori"/>
          <w:lang w:val="en-NZ"/>
        </w:rPr>
      </w:pPr>
      <w:r>
        <w:rPr>
          <w:rFonts w:ascii="Arial Mäori" w:hAnsi="Arial Mäori"/>
          <w:b/>
          <w:bCs/>
          <w:lang w:val="en-NZ"/>
        </w:rPr>
        <w:t>A1.1</w:t>
      </w:r>
      <w:r>
        <w:rPr>
          <w:rFonts w:ascii="Arial Mäori" w:hAnsi="Arial Mäori"/>
          <w:lang w:val="en-NZ"/>
        </w:rPr>
        <w:t xml:space="preserve">   The NASC is required to: </w:t>
      </w:r>
    </w:p>
    <w:p w14:paraId="0BEBD119" w14:textId="77777777" w:rsidR="00777DDE" w:rsidRDefault="00777DDE" w:rsidP="005F3BBC">
      <w:pPr>
        <w:pStyle w:val="BodyText2"/>
        <w:spacing w:after="0"/>
        <w:ind w:right="-51"/>
        <w:rPr>
          <w:rFonts w:ascii="Arial Mäori" w:hAnsi="Arial Mäori"/>
          <w:lang w:val="en-NZ"/>
        </w:rPr>
      </w:pPr>
    </w:p>
    <w:p w14:paraId="70C164A6" w14:textId="107B1124" w:rsidR="00777DDE" w:rsidRDefault="00777DDE" w:rsidP="005F3BBC">
      <w:pPr>
        <w:pStyle w:val="BodyText2"/>
        <w:numPr>
          <w:ilvl w:val="0"/>
          <w:numId w:val="51"/>
        </w:numPr>
        <w:tabs>
          <w:tab w:val="clear" w:pos="851"/>
          <w:tab w:val="left" w:pos="720"/>
        </w:tabs>
        <w:spacing w:after="0"/>
        <w:ind w:right="-51"/>
        <w:rPr>
          <w:rFonts w:ascii="Arial Mäori" w:hAnsi="Arial Mäori"/>
          <w:lang w:val="en-NZ"/>
        </w:rPr>
      </w:pPr>
      <w:r>
        <w:rPr>
          <w:rFonts w:ascii="Arial Mäori" w:hAnsi="Arial Mäori"/>
          <w:lang w:val="en-NZ"/>
        </w:rPr>
        <w:t>manage and maintain data in t</w:t>
      </w:r>
      <w:r w:rsidRPr="00F66C9F">
        <w:rPr>
          <w:rFonts w:ascii="Arial Mäori" w:hAnsi="Arial Mäori"/>
          <w:lang w:val="en-NZ"/>
        </w:rPr>
        <w:t>he NASC information system “Socrates”</w:t>
      </w:r>
      <w:r>
        <w:rPr>
          <w:rFonts w:ascii="Arial Mäori" w:hAnsi="Arial Mäori"/>
          <w:lang w:val="en-NZ"/>
        </w:rPr>
        <w:t xml:space="preserve"> to make sure that the Client </w:t>
      </w:r>
      <w:r>
        <w:rPr>
          <w:rFonts w:ascii="Arial Mäori" w:hAnsi="Arial Mäori"/>
        </w:rPr>
        <w:t>Claim Processing System (</w:t>
      </w:r>
      <w:r>
        <w:rPr>
          <w:rFonts w:ascii="Arial Mäori" w:hAnsi="Arial Mäori"/>
          <w:lang w:val="en-NZ"/>
        </w:rPr>
        <w:t>CCPS) accurately reflects the people eligible for and receiving disability support</w:t>
      </w:r>
    </w:p>
    <w:p w14:paraId="463F39D4" w14:textId="77777777" w:rsidR="00777DDE" w:rsidRDefault="00777DDE" w:rsidP="005F3BBC">
      <w:pPr>
        <w:pStyle w:val="BodyText2"/>
        <w:numPr>
          <w:ilvl w:val="0"/>
          <w:numId w:val="51"/>
        </w:numPr>
        <w:tabs>
          <w:tab w:val="clear" w:pos="680"/>
          <w:tab w:val="clear" w:pos="851"/>
          <w:tab w:val="left" w:pos="720"/>
        </w:tabs>
        <w:spacing w:before="120" w:after="0"/>
        <w:ind w:left="720" w:right="-51" w:hanging="720"/>
        <w:rPr>
          <w:rFonts w:ascii="Arial Mäori" w:hAnsi="Arial Mäori"/>
          <w:lang w:val="en-NZ"/>
        </w:rPr>
      </w:pPr>
      <w:r>
        <w:rPr>
          <w:rFonts w:ascii="Arial Mäori" w:hAnsi="Arial Mäori"/>
          <w:lang w:val="en-NZ"/>
        </w:rPr>
        <w:t>monitor and manage the allocation and utilisation levels of services</w:t>
      </w:r>
    </w:p>
    <w:p w14:paraId="029A47DF" w14:textId="77777777" w:rsidR="00777DDE" w:rsidRDefault="00777DDE" w:rsidP="005F3BBC">
      <w:pPr>
        <w:pStyle w:val="BodyText2"/>
        <w:numPr>
          <w:ilvl w:val="0"/>
          <w:numId w:val="51"/>
        </w:numPr>
        <w:tabs>
          <w:tab w:val="clear" w:pos="680"/>
          <w:tab w:val="clear" w:pos="851"/>
          <w:tab w:val="left" w:pos="720"/>
        </w:tabs>
        <w:spacing w:before="120" w:after="0"/>
        <w:ind w:left="720" w:right="-51" w:hanging="720"/>
        <w:rPr>
          <w:rFonts w:ascii="Arial Mäori" w:hAnsi="Arial Mäori"/>
          <w:lang w:val="en-NZ"/>
        </w:rPr>
      </w:pPr>
      <w:r>
        <w:rPr>
          <w:rFonts w:ascii="Arial Mäori" w:hAnsi="Arial Mäori"/>
          <w:lang w:val="en-NZ"/>
        </w:rPr>
        <w:t>promote consistent and equitable service coordination outcomes for people.  This means using the Service Package Allocation Tool (SPA Tool) and allocating average levels of service to the client population consistent with Benchmark Indicators</w:t>
      </w:r>
    </w:p>
    <w:p w14:paraId="73C3DEEB" w14:textId="77777777" w:rsidR="00777DDE" w:rsidRDefault="00777DDE" w:rsidP="005F3BBC">
      <w:pPr>
        <w:pStyle w:val="BodyText2"/>
        <w:numPr>
          <w:ilvl w:val="0"/>
          <w:numId w:val="51"/>
        </w:numPr>
        <w:tabs>
          <w:tab w:val="clear" w:pos="680"/>
          <w:tab w:val="clear" w:pos="851"/>
          <w:tab w:val="left" w:pos="720"/>
        </w:tabs>
        <w:spacing w:before="120" w:after="0"/>
        <w:ind w:left="720" w:right="-51" w:hanging="720"/>
        <w:rPr>
          <w:rFonts w:ascii="Arial Mäori" w:hAnsi="Arial Mäori"/>
        </w:rPr>
      </w:pPr>
      <w:r>
        <w:rPr>
          <w:rFonts w:ascii="Arial Mäori" w:hAnsi="Arial Mäori"/>
          <w:lang w:val="en-NZ"/>
        </w:rPr>
        <w:t>project/forecast future costs and planning for this within indicative budget</w:t>
      </w:r>
    </w:p>
    <w:p w14:paraId="3C4BE452" w14:textId="77777777" w:rsidR="00777DDE" w:rsidRDefault="00777DDE" w:rsidP="005F3BBC">
      <w:pPr>
        <w:pStyle w:val="BodyText2"/>
        <w:numPr>
          <w:ilvl w:val="0"/>
          <w:numId w:val="51"/>
        </w:numPr>
        <w:tabs>
          <w:tab w:val="clear" w:pos="680"/>
          <w:tab w:val="clear" w:pos="851"/>
          <w:tab w:val="left" w:pos="720"/>
        </w:tabs>
        <w:spacing w:before="120" w:after="0"/>
        <w:ind w:left="720" w:right="-51" w:hanging="720"/>
        <w:rPr>
          <w:rFonts w:ascii="Arial Mäori" w:hAnsi="Arial Mäori"/>
        </w:rPr>
      </w:pPr>
      <w:r>
        <w:rPr>
          <w:rFonts w:ascii="Arial Mäori" w:hAnsi="Arial Mäori"/>
          <w:lang w:val="en-NZ"/>
        </w:rPr>
        <w:t>provide clear processes for appeal review of packages including use of current Ministry review panel processes for complex and high cost support packages</w:t>
      </w:r>
    </w:p>
    <w:p w14:paraId="4682ED70" w14:textId="5C4D51FE" w:rsidR="00777DDE" w:rsidRDefault="00777DDE" w:rsidP="005F3BBC">
      <w:pPr>
        <w:pStyle w:val="BodyText2"/>
        <w:numPr>
          <w:ilvl w:val="0"/>
          <w:numId w:val="51"/>
        </w:numPr>
        <w:tabs>
          <w:tab w:val="clear" w:pos="680"/>
          <w:tab w:val="clear" w:pos="851"/>
          <w:tab w:val="left" w:pos="720"/>
        </w:tabs>
        <w:spacing w:before="120" w:after="0"/>
        <w:ind w:left="720" w:right="-51" w:hanging="720"/>
        <w:rPr>
          <w:rFonts w:ascii="Arial Mäori" w:hAnsi="Arial Mäori"/>
        </w:rPr>
      </w:pPr>
      <w:r>
        <w:rPr>
          <w:rFonts w:ascii="Arial Mäori" w:hAnsi="Arial Mäori"/>
          <w:lang w:val="en-NZ"/>
        </w:rPr>
        <w:t>identify to the Ministry cost effective and appropriate solutions to supporting the needs of their population/sub-populations</w:t>
      </w:r>
    </w:p>
    <w:p w14:paraId="27DBBEC0" w14:textId="77777777" w:rsidR="00777DDE" w:rsidRDefault="00777DDE" w:rsidP="005F3BBC">
      <w:pPr>
        <w:pStyle w:val="BodyText2"/>
        <w:tabs>
          <w:tab w:val="clear" w:pos="851"/>
          <w:tab w:val="left" w:pos="720"/>
        </w:tabs>
        <w:spacing w:after="0"/>
        <w:ind w:left="720" w:right="-51" w:hanging="720"/>
        <w:rPr>
          <w:rFonts w:ascii="Arial Mäori" w:hAnsi="Arial Mäori"/>
          <w:sz w:val="12"/>
        </w:rPr>
      </w:pPr>
    </w:p>
    <w:p w14:paraId="34319628" w14:textId="77777777" w:rsidR="00777DDE" w:rsidRDefault="00777DDE" w:rsidP="005F3BBC">
      <w:pPr>
        <w:pStyle w:val="BodyText2"/>
        <w:numPr>
          <w:ilvl w:val="1"/>
          <w:numId w:val="51"/>
        </w:numPr>
        <w:tabs>
          <w:tab w:val="clear" w:pos="851"/>
          <w:tab w:val="clear" w:pos="1440"/>
          <w:tab w:val="clear" w:pos="2977"/>
          <w:tab w:val="left" w:pos="720"/>
        </w:tabs>
        <w:spacing w:after="0"/>
        <w:ind w:left="720" w:right="-51" w:hanging="720"/>
        <w:rPr>
          <w:rFonts w:ascii="Arial Mäori" w:hAnsi="Arial Mäori"/>
          <w:lang w:val="en-NZ"/>
        </w:rPr>
      </w:pPr>
      <w:r>
        <w:rPr>
          <w:rFonts w:ascii="Arial Mäori" w:hAnsi="Arial Mäori"/>
          <w:lang w:val="en-NZ"/>
        </w:rPr>
        <w:t xml:space="preserve">ensure all requirements and guidelines are followed, including, but not restricted to: </w:t>
      </w:r>
    </w:p>
    <w:p w14:paraId="6D5A3E2A" w14:textId="77777777" w:rsidR="00777DDE" w:rsidRDefault="00777DDE" w:rsidP="005F3BBC">
      <w:pPr>
        <w:pStyle w:val="BodyText2"/>
        <w:spacing w:after="0"/>
        <w:ind w:right="-51"/>
        <w:rPr>
          <w:rFonts w:ascii="Arial Mäori" w:hAnsi="Arial Mäori"/>
        </w:rPr>
      </w:pPr>
    </w:p>
    <w:p w14:paraId="3A0FD5F5" w14:textId="77777777" w:rsidR="00777DDE" w:rsidRDefault="00777DDE" w:rsidP="005F3BBC">
      <w:pPr>
        <w:pStyle w:val="BodyText2"/>
        <w:numPr>
          <w:ilvl w:val="1"/>
          <w:numId w:val="68"/>
        </w:numPr>
        <w:tabs>
          <w:tab w:val="clear" w:pos="851"/>
          <w:tab w:val="clear" w:pos="1800"/>
          <w:tab w:val="num" w:pos="1440"/>
        </w:tabs>
        <w:spacing w:after="0"/>
        <w:ind w:left="1440" w:right="-51" w:hanging="360"/>
        <w:rPr>
          <w:rFonts w:ascii="Arial Mäori" w:hAnsi="Arial Mäori"/>
        </w:rPr>
      </w:pPr>
      <w:r>
        <w:rPr>
          <w:rFonts w:ascii="Arial Mäori" w:hAnsi="Arial Mäori"/>
          <w:i/>
          <w:iCs/>
          <w:lang w:val="en-NZ"/>
        </w:rPr>
        <w:t>Support Needs Assessment and Service Coordination Policy, Procedure and Information Reporting</w:t>
      </w:r>
      <w:r>
        <w:rPr>
          <w:rFonts w:ascii="Arial Mäori" w:hAnsi="Arial Mäori"/>
          <w:lang w:val="en-NZ"/>
        </w:rPr>
        <w:t xml:space="preserve">, 2002 </w:t>
      </w:r>
    </w:p>
    <w:p w14:paraId="0C8FE5DC" w14:textId="77777777" w:rsidR="00777DDE" w:rsidRDefault="00777DDE" w:rsidP="005F3BBC">
      <w:pPr>
        <w:pStyle w:val="BodyText2"/>
        <w:numPr>
          <w:ilvl w:val="1"/>
          <w:numId w:val="68"/>
        </w:numPr>
        <w:tabs>
          <w:tab w:val="clear" w:pos="851"/>
          <w:tab w:val="left" w:pos="1440"/>
        </w:tabs>
        <w:spacing w:before="120" w:after="0"/>
        <w:ind w:right="-51"/>
        <w:rPr>
          <w:rFonts w:ascii="Arial Mäori" w:hAnsi="Arial Mäori"/>
        </w:rPr>
      </w:pPr>
      <w:r>
        <w:rPr>
          <w:rFonts w:ascii="Arial Mäori" w:hAnsi="Arial Mäori"/>
          <w:lang w:val="en-NZ"/>
        </w:rPr>
        <w:t>NASC Managers’ Manual, 2005</w:t>
      </w:r>
    </w:p>
    <w:p w14:paraId="0771D1D6" w14:textId="77777777" w:rsidR="00777DDE" w:rsidRDefault="00777DDE" w:rsidP="005F3BBC">
      <w:pPr>
        <w:pStyle w:val="BodyText2"/>
        <w:numPr>
          <w:ilvl w:val="1"/>
          <w:numId w:val="68"/>
        </w:numPr>
        <w:tabs>
          <w:tab w:val="clear" w:pos="851"/>
          <w:tab w:val="left" w:pos="1440"/>
        </w:tabs>
        <w:spacing w:before="120" w:after="0"/>
        <w:ind w:right="-51"/>
        <w:rPr>
          <w:rFonts w:ascii="Arial Mäori" w:hAnsi="Arial Mäori"/>
        </w:rPr>
      </w:pPr>
      <w:r>
        <w:rPr>
          <w:rFonts w:ascii="Arial Mäori" w:hAnsi="Arial Mäori"/>
          <w:lang w:val="en-NZ"/>
        </w:rPr>
        <w:t>Discretionary funding requirements</w:t>
      </w:r>
    </w:p>
    <w:p w14:paraId="348BB8F6" w14:textId="77777777" w:rsidR="00777DDE" w:rsidRDefault="00777DDE" w:rsidP="005F3BBC">
      <w:pPr>
        <w:pStyle w:val="BodyText2"/>
        <w:numPr>
          <w:ilvl w:val="1"/>
          <w:numId w:val="68"/>
        </w:numPr>
        <w:tabs>
          <w:tab w:val="clear" w:pos="851"/>
          <w:tab w:val="left" w:pos="1440"/>
        </w:tabs>
        <w:spacing w:before="120" w:after="0"/>
        <w:ind w:right="-51"/>
        <w:rPr>
          <w:rFonts w:ascii="Arial Mäori" w:hAnsi="Arial Mäori"/>
        </w:rPr>
      </w:pPr>
      <w:r>
        <w:rPr>
          <w:rFonts w:ascii="Arial Mäori" w:hAnsi="Arial Mäori"/>
          <w:lang w:val="en-NZ"/>
        </w:rPr>
        <w:t>Supported independent living specification and guidelines</w:t>
      </w:r>
    </w:p>
    <w:p w14:paraId="6F439460" w14:textId="77777777" w:rsidR="00777DDE" w:rsidRDefault="00777DDE" w:rsidP="005F3BBC">
      <w:pPr>
        <w:pStyle w:val="BodyText2"/>
        <w:numPr>
          <w:ilvl w:val="1"/>
          <w:numId w:val="68"/>
        </w:numPr>
        <w:tabs>
          <w:tab w:val="clear" w:pos="851"/>
          <w:tab w:val="left" w:pos="1440"/>
        </w:tabs>
        <w:spacing w:before="120" w:after="0"/>
        <w:ind w:right="-51"/>
        <w:rPr>
          <w:rFonts w:ascii="Arial Mäori" w:hAnsi="Arial Mäori"/>
        </w:rPr>
      </w:pPr>
      <w:r>
        <w:rPr>
          <w:rFonts w:ascii="Arial Mäori" w:hAnsi="Arial Mäori"/>
          <w:lang w:val="en-NZ"/>
        </w:rPr>
        <w:t>Intensive service co-ordination guidelines</w:t>
      </w:r>
    </w:p>
    <w:p w14:paraId="0EA00D01" w14:textId="77777777" w:rsidR="00777DDE" w:rsidRDefault="00777DDE" w:rsidP="005F3BBC">
      <w:pPr>
        <w:pStyle w:val="BodyText2"/>
        <w:numPr>
          <w:ilvl w:val="1"/>
          <w:numId w:val="68"/>
        </w:numPr>
        <w:tabs>
          <w:tab w:val="clear" w:pos="851"/>
          <w:tab w:val="clear" w:pos="1800"/>
          <w:tab w:val="num" w:pos="1440"/>
        </w:tabs>
        <w:spacing w:before="120" w:after="0"/>
        <w:ind w:left="1440" w:right="-51" w:hanging="360"/>
        <w:rPr>
          <w:rFonts w:ascii="Arial Mäori" w:hAnsi="Arial Mäori"/>
        </w:rPr>
      </w:pPr>
      <w:r>
        <w:rPr>
          <w:rFonts w:ascii="Arial Mäori" w:hAnsi="Arial Mäori"/>
        </w:rPr>
        <w:t>SPA tool, or its equivalent as determined by the Ministry, is known to all NASC staff, adhered to, and appropriate application is evidenced and monitored to ensure equitable and nationally consistent access to support services</w:t>
      </w:r>
    </w:p>
    <w:p w14:paraId="2D1FA905" w14:textId="77777777" w:rsidR="00777DDE" w:rsidRDefault="00777DDE" w:rsidP="005F3BBC">
      <w:pPr>
        <w:pStyle w:val="BodyText2"/>
        <w:numPr>
          <w:ilvl w:val="1"/>
          <w:numId w:val="68"/>
        </w:numPr>
        <w:tabs>
          <w:tab w:val="clear" w:pos="851"/>
          <w:tab w:val="left" w:pos="1440"/>
        </w:tabs>
        <w:spacing w:before="120" w:after="0"/>
        <w:ind w:right="-51"/>
        <w:rPr>
          <w:rFonts w:ascii="Arial Mäori" w:hAnsi="Arial Mäori"/>
        </w:rPr>
      </w:pPr>
      <w:r>
        <w:rPr>
          <w:rFonts w:ascii="Arial Mäori" w:hAnsi="Arial Mäori"/>
        </w:rPr>
        <w:t>mandatory letters to service users provided by the Ministry</w:t>
      </w:r>
    </w:p>
    <w:p w14:paraId="32A3ED7F" w14:textId="673B2C06" w:rsidR="00777DDE" w:rsidRDefault="001167A5" w:rsidP="001167A5">
      <w:pPr>
        <w:pStyle w:val="BodyText2"/>
        <w:numPr>
          <w:ilvl w:val="1"/>
          <w:numId w:val="68"/>
        </w:numPr>
        <w:tabs>
          <w:tab w:val="clear" w:pos="851"/>
          <w:tab w:val="clear" w:pos="1800"/>
          <w:tab w:val="num" w:pos="1418"/>
        </w:tabs>
        <w:spacing w:before="120" w:after="0"/>
        <w:ind w:left="1418" w:right="-51" w:hanging="338"/>
        <w:rPr>
          <w:rFonts w:ascii="Arial Mäori" w:hAnsi="Arial Mäori"/>
        </w:rPr>
      </w:pPr>
      <w:r>
        <w:rPr>
          <w:rFonts w:ascii="Arial Mäori" w:hAnsi="Arial Mäori"/>
        </w:rPr>
        <w:t>m</w:t>
      </w:r>
      <w:r w:rsidR="00C8719E">
        <w:rPr>
          <w:rFonts w:ascii="Arial Mäori" w:hAnsi="Arial Mäori"/>
        </w:rPr>
        <w:t>onthly and or quarterly reporting (to be not</w:t>
      </w:r>
      <w:r>
        <w:rPr>
          <w:rFonts w:ascii="Arial Mäori" w:hAnsi="Arial Mäori"/>
        </w:rPr>
        <w:t xml:space="preserve">ified by the Ministry from time </w:t>
      </w:r>
      <w:r w:rsidR="00C8719E">
        <w:rPr>
          <w:rFonts w:ascii="Arial Mäori" w:hAnsi="Arial Mäori"/>
        </w:rPr>
        <w:t>to time), with respect to budget management and expenditure forecasting</w:t>
      </w:r>
      <w:r w:rsidR="00C8719E" w:rsidDel="00C8719E">
        <w:rPr>
          <w:rStyle w:val="CommentReference"/>
          <w:rFonts w:eastAsiaTheme="minorHAnsi" w:cstheme="minorBidi"/>
          <w:lang w:val="en-NZ"/>
        </w:rPr>
        <w:t xml:space="preserve"> </w:t>
      </w:r>
      <w:r w:rsidR="00777DDE">
        <w:rPr>
          <w:rFonts w:ascii="Arial Mäori" w:hAnsi="Arial Mäori"/>
        </w:rPr>
        <w:t xml:space="preserve"> </w:t>
      </w:r>
    </w:p>
    <w:p w14:paraId="55DB0251" w14:textId="218C8909" w:rsidR="00777DDE" w:rsidRDefault="00777DDE" w:rsidP="005F3BBC">
      <w:pPr>
        <w:pStyle w:val="BodyText2"/>
        <w:numPr>
          <w:ilvl w:val="1"/>
          <w:numId w:val="68"/>
        </w:numPr>
        <w:tabs>
          <w:tab w:val="clear" w:pos="851"/>
          <w:tab w:val="left" w:pos="1440"/>
        </w:tabs>
        <w:spacing w:before="120" w:after="0"/>
        <w:ind w:right="-51"/>
        <w:rPr>
          <w:rFonts w:ascii="Arial Mäori" w:hAnsi="Arial Mäori"/>
        </w:rPr>
      </w:pPr>
      <w:r>
        <w:rPr>
          <w:rFonts w:ascii="Arial Mäori" w:hAnsi="Arial Mäori"/>
          <w:lang w:val="en-NZ"/>
        </w:rPr>
        <w:t>meeting regularly with the Ministry</w:t>
      </w:r>
    </w:p>
    <w:p w14:paraId="4DF4CDD1" w14:textId="77777777" w:rsidR="00777DDE" w:rsidRDefault="00777DDE" w:rsidP="005F3BBC">
      <w:pPr>
        <w:pStyle w:val="BodyText2"/>
        <w:tabs>
          <w:tab w:val="clear" w:pos="851"/>
          <w:tab w:val="left" w:pos="1440"/>
        </w:tabs>
        <w:spacing w:before="120" w:after="0"/>
        <w:ind w:left="357" w:right="-51" w:hanging="720"/>
        <w:rPr>
          <w:rFonts w:ascii="Arial Mäori" w:hAnsi="Arial Mäori"/>
          <w:b/>
          <w:bCs/>
        </w:rPr>
      </w:pPr>
    </w:p>
    <w:p w14:paraId="4388B673" w14:textId="77777777" w:rsidR="00777DDE" w:rsidRDefault="00777DDE" w:rsidP="005F3BBC">
      <w:pPr>
        <w:pStyle w:val="BodyText2"/>
        <w:spacing w:after="0"/>
        <w:ind w:left="720" w:right="-51" w:hanging="720"/>
        <w:rPr>
          <w:rFonts w:ascii="Arial Mäori" w:hAnsi="Arial Mäori"/>
          <w:lang w:val="en-NZ"/>
        </w:rPr>
      </w:pPr>
      <w:r>
        <w:rPr>
          <w:rFonts w:ascii="Arial Mäori" w:hAnsi="Arial Mäori"/>
          <w:b/>
          <w:bCs/>
          <w:lang w:val="en-NZ"/>
        </w:rPr>
        <w:t>A1.2</w:t>
      </w:r>
      <w:r>
        <w:rPr>
          <w:rFonts w:ascii="Arial Mäori" w:hAnsi="Arial Mäori"/>
          <w:lang w:val="en-NZ"/>
        </w:rPr>
        <w:t xml:space="preserve">  To assist the NASC with budget management the Ministry will provide NASC with the following tools:</w:t>
      </w:r>
    </w:p>
    <w:p w14:paraId="6ECC265A" w14:textId="77777777" w:rsidR="00777DDE" w:rsidRDefault="00777DDE" w:rsidP="005F3BBC">
      <w:pPr>
        <w:pStyle w:val="BodyText2"/>
        <w:numPr>
          <w:ilvl w:val="0"/>
          <w:numId w:val="52"/>
        </w:numPr>
        <w:tabs>
          <w:tab w:val="clear" w:pos="851"/>
        </w:tabs>
        <w:spacing w:before="120" w:after="0"/>
        <w:ind w:right="-51"/>
        <w:rPr>
          <w:rFonts w:ascii="Arial Mäori" w:hAnsi="Arial Mäori"/>
        </w:rPr>
      </w:pPr>
      <w:r>
        <w:rPr>
          <w:rFonts w:ascii="Arial Mäori" w:hAnsi="Arial Mäori"/>
        </w:rPr>
        <w:t>an annual indicative budget</w:t>
      </w:r>
    </w:p>
    <w:p w14:paraId="28E83CF6" w14:textId="2771E0E2" w:rsidR="00777DDE" w:rsidRDefault="00777DDE" w:rsidP="005F3BBC">
      <w:pPr>
        <w:pStyle w:val="BodyText2"/>
        <w:numPr>
          <w:ilvl w:val="0"/>
          <w:numId w:val="52"/>
        </w:numPr>
        <w:tabs>
          <w:tab w:val="clear" w:pos="851"/>
        </w:tabs>
        <w:spacing w:before="120" w:after="0"/>
        <w:ind w:right="-51"/>
        <w:rPr>
          <w:rFonts w:ascii="Arial Mäori" w:hAnsi="Arial Mäori"/>
        </w:rPr>
      </w:pPr>
      <w:r>
        <w:rPr>
          <w:rFonts w:ascii="Arial Mäori" w:hAnsi="Arial Mäori"/>
        </w:rPr>
        <w:t xml:space="preserve">support in maintaining and developing the information system Socrates </w:t>
      </w:r>
    </w:p>
    <w:p w14:paraId="7077835A" w14:textId="77777777" w:rsidR="00777DDE" w:rsidRDefault="00777DDE" w:rsidP="005F3BBC">
      <w:pPr>
        <w:pStyle w:val="BodyText2"/>
        <w:numPr>
          <w:ilvl w:val="0"/>
          <w:numId w:val="52"/>
        </w:numPr>
        <w:tabs>
          <w:tab w:val="clear" w:pos="851"/>
        </w:tabs>
        <w:spacing w:before="120" w:after="0"/>
        <w:ind w:right="-51"/>
        <w:rPr>
          <w:rFonts w:ascii="Arial Mäori" w:hAnsi="Arial Mäori"/>
        </w:rPr>
      </w:pPr>
      <w:r>
        <w:rPr>
          <w:rFonts w:ascii="Arial Mäori" w:hAnsi="Arial Mäori"/>
        </w:rPr>
        <w:t>reports on service utilisation and service allocations including trend reports</w:t>
      </w:r>
    </w:p>
    <w:p w14:paraId="29A08645" w14:textId="77777777" w:rsidR="00777DDE" w:rsidRDefault="00777DDE" w:rsidP="005F3BBC">
      <w:pPr>
        <w:pStyle w:val="BodyText2"/>
        <w:numPr>
          <w:ilvl w:val="0"/>
          <w:numId w:val="52"/>
        </w:numPr>
        <w:tabs>
          <w:tab w:val="clear" w:pos="851"/>
        </w:tabs>
        <w:spacing w:before="120" w:after="0"/>
        <w:ind w:right="-51"/>
        <w:rPr>
          <w:rFonts w:ascii="Arial Mäori" w:hAnsi="Arial Mäori"/>
        </w:rPr>
      </w:pPr>
      <w:r>
        <w:rPr>
          <w:rFonts w:ascii="Arial Mäori" w:hAnsi="Arial Mäori"/>
        </w:rPr>
        <w:lastRenderedPageBreak/>
        <w:t>population service indicators</w:t>
      </w:r>
    </w:p>
    <w:p w14:paraId="0E4BD40B" w14:textId="77777777" w:rsidR="00777DDE" w:rsidRDefault="00777DDE" w:rsidP="005F3BBC">
      <w:pPr>
        <w:pStyle w:val="BodyText2"/>
        <w:numPr>
          <w:ilvl w:val="0"/>
          <w:numId w:val="53"/>
        </w:numPr>
        <w:tabs>
          <w:tab w:val="clear" w:pos="680"/>
          <w:tab w:val="clear" w:pos="851"/>
          <w:tab w:val="num" w:pos="720"/>
        </w:tabs>
        <w:spacing w:before="120" w:after="0"/>
        <w:ind w:left="720" w:right="-51" w:hanging="720"/>
        <w:rPr>
          <w:rFonts w:ascii="Arial Mäori" w:hAnsi="Arial Mäori"/>
        </w:rPr>
      </w:pPr>
      <w:r>
        <w:rPr>
          <w:rFonts w:ascii="Arial Mäori" w:hAnsi="Arial Mäori"/>
        </w:rPr>
        <w:t>access to a moderation and review panel for people with complex needs and high cost packages</w:t>
      </w:r>
    </w:p>
    <w:p w14:paraId="33925313" w14:textId="56CD03EF" w:rsidR="00213419" w:rsidRDefault="00777DDE" w:rsidP="0006526E">
      <w:pPr>
        <w:pStyle w:val="BodyText2"/>
        <w:numPr>
          <w:ilvl w:val="0"/>
          <w:numId w:val="53"/>
        </w:numPr>
        <w:tabs>
          <w:tab w:val="clear" w:pos="680"/>
          <w:tab w:val="clear" w:pos="851"/>
          <w:tab w:val="num" w:pos="720"/>
        </w:tabs>
        <w:spacing w:before="120" w:after="0"/>
        <w:ind w:left="720" w:right="-51" w:hanging="720"/>
        <w:rPr>
          <w:rFonts w:ascii="Arial Mäori" w:hAnsi="Arial Mäori"/>
        </w:rPr>
      </w:pPr>
      <w:r w:rsidRPr="00213419">
        <w:rPr>
          <w:rFonts w:ascii="Arial Mäori" w:hAnsi="Arial Mäori"/>
        </w:rPr>
        <w:t>a schedule of providers contracted by the Ministry, details of the services contracted, contracted rates or pricing models such as the Allocation Resource (ART) Tool, with update of these from time to time as contracts are varied and/or renewed</w:t>
      </w:r>
      <w:r w:rsidR="00213419">
        <w:rPr>
          <w:rFonts w:ascii="Arial Mäori" w:hAnsi="Arial Mäori"/>
        </w:rPr>
        <w:t xml:space="preserve"> </w:t>
      </w:r>
    </w:p>
    <w:p w14:paraId="742DDEE2" w14:textId="6F761192" w:rsidR="00777DDE" w:rsidRPr="00213419" w:rsidRDefault="00777DDE" w:rsidP="0006526E">
      <w:pPr>
        <w:pStyle w:val="BodyText2"/>
        <w:numPr>
          <w:ilvl w:val="0"/>
          <w:numId w:val="53"/>
        </w:numPr>
        <w:tabs>
          <w:tab w:val="clear" w:pos="680"/>
          <w:tab w:val="clear" w:pos="851"/>
          <w:tab w:val="num" w:pos="720"/>
        </w:tabs>
        <w:spacing w:before="120" w:after="0"/>
        <w:ind w:left="720" w:right="-51" w:hanging="720"/>
        <w:rPr>
          <w:rFonts w:ascii="Arial Mäori" w:hAnsi="Arial Mäori"/>
        </w:rPr>
      </w:pPr>
      <w:r w:rsidRPr="00213419">
        <w:rPr>
          <w:rFonts w:ascii="Arial Mäori" w:hAnsi="Arial Mäori"/>
        </w:rPr>
        <w:t>and will meet regularly with the NASC manager</w:t>
      </w:r>
    </w:p>
    <w:p w14:paraId="1ECC68BC" w14:textId="77777777" w:rsidR="00777DDE" w:rsidRDefault="00777DDE" w:rsidP="005F3BBC">
      <w:pPr>
        <w:pStyle w:val="BodyText2"/>
        <w:spacing w:after="0"/>
        <w:ind w:left="357" w:right="-51"/>
        <w:rPr>
          <w:rFonts w:ascii="Arial Mäori" w:hAnsi="Arial Mäori"/>
        </w:rPr>
      </w:pPr>
    </w:p>
    <w:p w14:paraId="22DAA5AD" w14:textId="77777777" w:rsidR="00777DDE" w:rsidRDefault="00777DDE" w:rsidP="005F3BBC">
      <w:pPr>
        <w:pStyle w:val="BodyText2"/>
        <w:spacing w:after="0"/>
        <w:ind w:left="357" w:right="-51"/>
        <w:rPr>
          <w:rFonts w:ascii="Arial Mäori" w:hAnsi="Arial Mäori"/>
          <w:sz w:val="16"/>
        </w:rPr>
      </w:pPr>
    </w:p>
    <w:p w14:paraId="3912AC39" w14:textId="77777777" w:rsidR="00777DDE" w:rsidRDefault="00777DDE" w:rsidP="005F3BBC">
      <w:pPr>
        <w:pStyle w:val="BodyText2"/>
        <w:tabs>
          <w:tab w:val="clear" w:pos="851"/>
          <w:tab w:val="left" w:pos="720"/>
        </w:tabs>
        <w:spacing w:after="0"/>
        <w:ind w:left="720" w:right="-51" w:hanging="720"/>
        <w:rPr>
          <w:rFonts w:ascii="Arial Mäori" w:hAnsi="Arial Mäori"/>
        </w:rPr>
      </w:pPr>
      <w:r>
        <w:rPr>
          <w:rFonts w:ascii="Arial Mäori" w:hAnsi="Arial Mäori"/>
          <w:b/>
          <w:bCs/>
        </w:rPr>
        <w:t xml:space="preserve">A1.3  </w:t>
      </w:r>
      <w:r>
        <w:rPr>
          <w:rFonts w:ascii="Arial Mäori" w:hAnsi="Arial Mäori"/>
        </w:rPr>
        <w:t>In managing the budget the NASC will need to take into account the following factors:</w:t>
      </w:r>
    </w:p>
    <w:p w14:paraId="1C65E066" w14:textId="77777777" w:rsidR="00777DDE" w:rsidRDefault="00777DDE" w:rsidP="005F3BBC">
      <w:pPr>
        <w:pStyle w:val="BodyText2"/>
        <w:spacing w:after="0"/>
        <w:ind w:right="-51"/>
        <w:rPr>
          <w:rFonts w:ascii="Arial Mäori" w:hAnsi="Arial Mäori"/>
        </w:rPr>
      </w:pPr>
    </w:p>
    <w:p w14:paraId="0B5E6CCB" w14:textId="77777777" w:rsidR="00777DDE" w:rsidRDefault="00777DDE" w:rsidP="005F3BBC">
      <w:pPr>
        <w:pStyle w:val="BodyText2"/>
        <w:numPr>
          <w:ilvl w:val="0"/>
          <w:numId w:val="54"/>
        </w:numPr>
        <w:tabs>
          <w:tab w:val="clear" w:pos="680"/>
          <w:tab w:val="clear" w:pos="851"/>
          <w:tab w:val="left" w:pos="720"/>
        </w:tabs>
        <w:spacing w:after="0"/>
        <w:ind w:left="720" w:right="-51" w:hanging="720"/>
        <w:rPr>
          <w:rFonts w:ascii="Arial Mäori" w:hAnsi="Arial Mäori"/>
        </w:rPr>
      </w:pPr>
      <w:r>
        <w:rPr>
          <w:rFonts w:ascii="Arial Mäori" w:hAnsi="Arial Mäori"/>
        </w:rPr>
        <w:t>people’s needs may increase over time and they may seek more services at greater cost.  Changing demographics e.g. the increase in the age of the population</w:t>
      </w:r>
    </w:p>
    <w:p w14:paraId="40806304" w14:textId="77777777" w:rsidR="00777DDE" w:rsidRDefault="00777DDE" w:rsidP="005F3BBC">
      <w:pPr>
        <w:pStyle w:val="BodyText2"/>
        <w:numPr>
          <w:ilvl w:val="0"/>
          <w:numId w:val="54"/>
        </w:numPr>
        <w:tabs>
          <w:tab w:val="clear" w:pos="680"/>
          <w:tab w:val="clear" w:pos="851"/>
          <w:tab w:val="left" w:pos="720"/>
        </w:tabs>
        <w:spacing w:after="0"/>
        <w:ind w:left="720" w:right="-51" w:hanging="720"/>
        <w:rPr>
          <w:rFonts w:ascii="Arial Mäori" w:hAnsi="Arial Mäori"/>
        </w:rPr>
      </w:pPr>
      <w:r>
        <w:rPr>
          <w:rFonts w:ascii="Arial Mäori" w:hAnsi="Arial Mäori"/>
        </w:rPr>
        <w:t>cessation rates from services due to improvement in condition (effective outcome of rehabilitation or treatment), service exit, death, etc</w:t>
      </w:r>
    </w:p>
    <w:p w14:paraId="18635DEF" w14:textId="77777777" w:rsidR="00777DDE" w:rsidRDefault="00777DDE" w:rsidP="005F3BBC">
      <w:pPr>
        <w:pStyle w:val="BodyText2"/>
        <w:numPr>
          <w:ilvl w:val="0"/>
          <w:numId w:val="54"/>
        </w:numPr>
        <w:tabs>
          <w:tab w:val="clear" w:pos="680"/>
          <w:tab w:val="clear" w:pos="851"/>
          <w:tab w:val="left" w:pos="720"/>
        </w:tabs>
        <w:spacing w:after="0"/>
        <w:ind w:left="720" w:right="-51" w:hanging="720"/>
        <w:rPr>
          <w:rFonts w:ascii="Arial Mäori" w:hAnsi="Arial Mäori"/>
        </w:rPr>
      </w:pPr>
      <w:r>
        <w:rPr>
          <w:rFonts w:ascii="Arial Mäori" w:hAnsi="Arial Mäori"/>
        </w:rPr>
        <w:t>crisis events will occur for people and they may then require immediate extra support</w:t>
      </w:r>
    </w:p>
    <w:p w14:paraId="37174642" w14:textId="1F8D00AF" w:rsidR="00777DDE" w:rsidRDefault="00777DDE" w:rsidP="005F3BBC">
      <w:pPr>
        <w:pStyle w:val="BodyText2"/>
        <w:numPr>
          <w:ilvl w:val="0"/>
          <w:numId w:val="54"/>
        </w:numPr>
        <w:tabs>
          <w:tab w:val="clear" w:pos="680"/>
          <w:tab w:val="clear" w:pos="851"/>
          <w:tab w:val="left" w:pos="720"/>
        </w:tabs>
        <w:spacing w:after="0"/>
        <w:ind w:left="720" w:right="-51" w:hanging="720"/>
        <w:rPr>
          <w:rFonts w:ascii="Arial Mäori" w:hAnsi="Arial Mäori"/>
        </w:rPr>
      </w:pPr>
      <w:r>
        <w:rPr>
          <w:rFonts w:ascii="Arial Mäori" w:hAnsi="Arial Mäori"/>
        </w:rPr>
        <w:t xml:space="preserve">any factors that may lead to an increased number of referrals to the NASC e.g. pressure from other funders to fund support for people or increased referrals from agencies where people may no longer be eligible e.g. OT and/or MOE – Special Education </w:t>
      </w:r>
    </w:p>
    <w:p w14:paraId="12EF20CE" w14:textId="77777777" w:rsidR="00777DDE" w:rsidRDefault="00777DDE" w:rsidP="005F3BBC">
      <w:pPr>
        <w:pStyle w:val="BodyText2"/>
        <w:numPr>
          <w:ilvl w:val="0"/>
          <w:numId w:val="54"/>
        </w:numPr>
        <w:tabs>
          <w:tab w:val="clear" w:pos="680"/>
          <w:tab w:val="clear" w:pos="851"/>
          <w:tab w:val="left" w:pos="720"/>
        </w:tabs>
        <w:spacing w:after="0"/>
        <w:ind w:left="720" w:right="-51" w:hanging="720"/>
        <w:rPr>
          <w:rFonts w:ascii="Arial Mäori" w:hAnsi="Arial Mäori"/>
        </w:rPr>
      </w:pPr>
      <w:r>
        <w:rPr>
          <w:rFonts w:ascii="Arial Mäori" w:hAnsi="Arial Mäori"/>
        </w:rPr>
        <w:t>price increases agreed to by the Ministry.  Projects managed by the Ministry that may directly or indirectly result in higher costs e.g. the move to more appropriate services for younger people who reside in aged residential care</w:t>
      </w:r>
    </w:p>
    <w:p w14:paraId="7ACA359B" w14:textId="77777777" w:rsidR="00777DDE" w:rsidRDefault="00777DDE" w:rsidP="005F3BBC">
      <w:pPr>
        <w:pStyle w:val="BodyText2"/>
        <w:spacing w:after="0"/>
        <w:ind w:right="-51"/>
        <w:rPr>
          <w:rFonts w:ascii="Arial Mäori" w:hAnsi="Arial Mäori"/>
          <w:b/>
          <w:bCs/>
        </w:rPr>
      </w:pPr>
    </w:p>
    <w:p w14:paraId="3A77730B" w14:textId="77777777" w:rsidR="00777DDE" w:rsidRDefault="00777DDE" w:rsidP="005F3BBC">
      <w:pPr>
        <w:pStyle w:val="BodyText2"/>
        <w:spacing w:after="0"/>
        <w:ind w:right="-51"/>
        <w:rPr>
          <w:rFonts w:ascii="Arial Mäori" w:hAnsi="Arial Mäori"/>
        </w:rPr>
      </w:pPr>
      <w:r>
        <w:rPr>
          <w:rFonts w:ascii="Arial Mäori" w:hAnsi="Arial Mäori"/>
          <w:b/>
          <w:bCs/>
        </w:rPr>
        <w:t xml:space="preserve">A1.4  </w:t>
      </w:r>
      <w:r>
        <w:rPr>
          <w:rFonts w:ascii="Arial Mäori" w:hAnsi="Arial Mäori"/>
        </w:rPr>
        <w:t>In order to manage these factors the NASC will need to adopt strategies and procedures, such as, but not limited to:</w:t>
      </w:r>
    </w:p>
    <w:p w14:paraId="13855107" w14:textId="77777777" w:rsidR="00777DDE" w:rsidRDefault="00777DDE" w:rsidP="005F3BBC">
      <w:pPr>
        <w:pStyle w:val="BodyText2"/>
        <w:spacing w:after="0"/>
        <w:ind w:right="-51"/>
        <w:rPr>
          <w:rFonts w:ascii="Arial Mäori" w:hAnsi="Arial Mäori"/>
        </w:rPr>
      </w:pPr>
    </w:p>
    <w:p w14:paraId="7C823FD3" w14:textId="77777777" w:rsidR="00777DDE" w:rsidRDefault="00777DDE" w:rsidP="005F3BBC">
      <w:pPr>
        <w:pStyle w:val="BodyText2"/>
        <w:numPr>
          <w:ilvl w:val="0"/>
          <w:numId w:val="55"/>
        </w:numPr>
        <w:tabs>
          <w:tab w:val="clear" w:pos="680"/>
          <w:tab w:val="clear" w:pos="851"/>
          <w:tab w:val="num" w:pos="720"/>
        </w:tabs>
        <w:spacing w:after="0"/>
        <w:ind w:left="720" w:right="-51" w:hanging="720"/>
        <w:rPr>
          <w:rFonts w:ascii="Arial Mäori" w:hAnsi="Arial Mäori"/>
        </w:rPr>
      </w:pPr>
      <w:r>
        <w:rPr>
          <w:rFonts w:ascii="Arial Mäori" w:hAnsi="Arial Mäori"/>
        </w:rPr>
        <w:t>prioritising needs and providing services so that people with the highest needs receive support first. Protocols and processes for prioritising need will be established in conjunction with the Ministry to ensure consistency of approach by NASCs</w:t>
      </w:r>
    </w:p>
    <w:p w14:paraId="2BD76A07" w14:textId="77777777" w:rsidR="00777DDE" w:rsidRDefault="00777DDE" w:rsidP="005F3BBC">
      <w:pPr>
        <w:pStyle w:val="BodyText2"/>
        <w:numPr>
          <w:ilvl w:val="0"/>
          <w:numId w:val="55"/>
        </w:numPr>
        <w:tabs>
          <w:tab w:val="clear" w:pos="680"/>
          <w:tab w:val="clear" w:pos="851"/>
          <w:tab w:val="num" w:pos="720"/>
        </w:tabs>
        <w:spacing w:before="120" w:after="0"/>
        <w:ind w:left="720" w:right="-51" w:hanging="720"/>
        <w:rPr>
          <w:rFonts w:ascii="Arial Mäori" w:hAnsi="Arial Mäori"/>
        </w:rPr>
      </w:pPr>
      <w:r>
        <w:rPr>
          <w:rFonts w:ascii="Arial Mäori" w:hAnsi="Arial Mäori"/>
        </w:rPr>
        <w:t>allocating support packages for the disability population of the region consistent with the population service indicators</w:t>
      </w:r>
    </w:p>
    <w:p w14:paraId="020B696F" w14:textId="59EE552B" w:rsidR="00777DDE" w:rsidRDefault="00777DDE" w:rsidP="005F3BBC">
      <w:pPr>
        <w:pStyle w:val="BodyText2"/>
        <w:numPr>
          <w:ilvl w:val="0"/>
          <w:numId w:val="55"/>
        </w:numPr>
        <w:tabs>
          <w:tab w:val="clear" w:pos="680"/>
          <w:tab w:val="clear" w:pos="851"/>
          <w:tab w:val="num" w:pos="720"/>
        </w:tabs>
        <w:spacing w:before="120" w:after="0"/>
        <w:ind w:left="720" w:right="-51" w:hanging="720"/>
        <w:rPr>
          <w:rFonts w:ascii="Arial Mäori" w:hAnsi="Arial Mäori"/>
        </w:rPr>
      </w:pPr>
      <w:r>
        <w:rPr>
          <w:rFonts w:ascii="Arial Mäori" w:hAnsi="Arial Mäori"/>
        </w:rPr>
        <w:t>managing eligibility issues so that the Ministry is paying for only those  supports for which they are responsible</w:t>
      </w:r>
    </w:p>
    <w:p w14:paraId="0AD88777" w14:textId="77777777" w:rsidR="00777DDE" w:rsidRDefault="00777DDE" w:rsidP="005F3BBC">
      <w:pPr>
        <w:pStyle w:val="BodyText2"/>
        <w:numPr>
          <w:ilvl w:val="0"/>
          <w:numId w:val="55"/>
        </w:numPr>
        <w:tabs>
          <w:tab w:val="clear" w:pos="680"/>
          <w:tab w:val="clear" w:pos="851"/>
          <w:tab w:val="num" w:pos="720"/>
        </w:tabs>
        <w:spacing w:before="120" w:after="0"/>
        <w:ind w:left="720" w:right="-51" w:hanging="720"/>
        <w:rPr>
          <w:rFonts w:ascii="Arial Mäori" w:hAnsi="Arial Mäori"/>
        </w:rPr>
      </w:pPr>
      <w:r>
        <w:rPr>
          <w:rFonts w:ascii="Arial Mäori" w:hAnsi="Arial Mäori"/>
        </w:rPr>
        <w:t>identifying situations where reassessment could result in lower cost through use of creative service packages where appropriate</w:t>
      </w:r>
    </w:p>
    <w:p w14:paraId="2FD1A64B" w14:textId="77777777" w:rsidR="00777DDE" w:rsidRDefault="00777DDE" w:rsidP="005F3BBC">
      <w:pPr>
        <w:pStyle w:val="BodyText2"/>
        <w:numPr>
          <w:ilvl w:val="0"/>
          <w:numId w:val="55"/>
        </w:numPr>
        <w:tabs>
          <w:tab w:val="clear" w:pos="680"/>
          <w:tab w:val="clear" w:pos="851"/>
          <w:tab w:val="num" w:pos="720"/>
        </w:tabs>
        <w:spacing w:before="120" w:after="0"/>
        <w:ind w:left="720" w:right="-51" w:hanging="720"/>
        <w:rPr>
          <w:rFonts w:ascii="Arial Mäori" w:hAnsi="Arial Mäori"/>
        </w:rPr>
      </w:pPr>
      <w:r>
        <w:rPr>
          <w:rFonts w:ascii="Arial Mäori" w:hAnsi="Arial Mäori"/>
        </w:rPr>
        <w:t>identifying situations where rehabilitation, access to treatment or other specialised services could result in lower service packages</w:t>
      </w:r>
    </w:p>
    <w:p w14:paraId="3021D832" w14:textId="77777777" w:rsidR="00777DDE" w:rsidRDefault="00777DDE" w:rsidP="005F3BBC">
      <w:pPr>
        <w:pStyle w:val="BodyText2"/>
        <w:spacing w:before="120" w:after="0"/>
        <w:ind w:right="-51"/>
        <w:rPr>
          <w:rFonts w:ascii="Arial Mäori" w:hAnsi="Arial Mäori"/>
        </w:rPr>
      </w:pPr>
    </w:p>
    <w:p w14:paraId="1D6FC39B" w14:textId="77777777" w:rsidR="00777DDE" w:rsidRDefault="00777DDE" w:rsidP="005F3BBC">
      <w:pPr>
        <w:pStyle w:val="BodyText2"/>
        <w:spacing w:before="120" w:after="0"/>
        <w:ind w:right="-51"/>
        <w:rPr>
          <w:rFonts w:ascii="Arial Mäori" w:hAnsi="Arial Mäori"/>
        </w:rPr>
      </w:pPr>
      <w:r>
        <w:rPr>
          <w:rFonts w:ascii="Arial Mäori" w:hAnsi="Arial Mäori"/>
        </w:rPr>
        <w:lastRenderedPageBreak/>
        <w:t xml:space="preserve">The Ministry will assist with forecasting by providing relevant information on demographic trends and other information to input into trend analysis. The Ministry will develop with the NASC allocation guidelines according to clients' support needs level. </w:t>
      </w:r>
    </w:p>
    <w:p w14:paraId="63AFCD70" w14:textId="77777777" w:rsidR="00777DDE" w:rsidRDefault="00777DDE" w:rsidP="005F3BBC">
      <w:pPr>
        <w:pStyle w:val="BodyText2"/>
        <w:spacing w:after="0"/>
        <w:ind w:right="-51"/>
        <w:rPr>
          <w:rFonts w:ascii="Arial Mäori" w:hAnsi="Arial Mäori"/>
        </w:rPr>
      </w:pPr>
    </w:p>
    <w:p w14:paraId="570ECBF8" w14:textId="4AF932F8" w:rsidR="00777DDE" w:rsidRDefault="00777DDE" w:rsidP="005F3BBC">
      <w:pPr>
        <w:pStyle w:val="BodyText2"/>
        <w:tabs>
          <w:tab w:val="clear" w:pos="851"/>
          <w:tab w:val="left" w:pos="720"/>
        </w:tabs>
        <w:spacing w:after="0"/>
        <w:ind w:right="-51"/>
        <w:rPr>
          <w:rFonts w:ascii="Arial Mäori" w:hAnsi="Arial Mäori"/>
        </w:rPr>
      </w:pPr>
      <w:r>
        <w:rPr>
          <w:rFonts w:ascii="Arial Mäori" w:hAnsi="Arial Mäori"/>
          <w:b/>
          <w:bCs/>
        </w:rPr>
        <w:t>A1.5</w:t>
      </w:r>
      <w:r>
        <w:rPr>
          <w:rFonts w:ascii="Arial Mäori" w:hAnsi="Arial Mäori"/>
        </w:rPr>
        <w:t xml:space="preserve">   The NASC is required to ensure all supports/services are funded by the appropriate funder.  It is expected that the NASC will observe, where they exist, Memoranda of Understanding between the Ministry and other government funders and agencies e.g. ACC, MOE, OT and Work and Income. The NASC will also have in place protocols defining areas of responsibility for providing access to support services with other providers, including the DHB.</w:t>
      </w:r>
    </w:p>
    <w:p w14:paraId="6DB3C6D4" w14:textId="77777777" w:rsidR="00777DDE" w:rsidRDefault="00777DDE" w:rsidP="005F3BBC">
      <w:pPr>
        <w:pStyle w:val="BodyText2"/>
        <w:spacing w:after="0"/>
        <w:ind w:left="855" w:right="-50"/>
        <w:rPr>
          <w:rFonts w:ascii="Arial Mäori" w:hAnsi="Arial Mäori"/>
        </w:rPr>
      </w:pPr>
      <w:r>
        <w:rPr>
          <w:rFonts w:ascii="Arial Mäori" w:hAnsi="Arial Mäori"/>
        </w:rPr>
        <w:br w:type="page"/>
      </w:r>
    </w:p>
    <w:p w14:paraId="24DF95C6" w14:textId="55252F6E" w:rsidR="00777DDE" w:rsidRDefault="00777DDE" w:rsidP="005F3BBC">
      <w:pPr>
        <w:pStyle w:val="BodyText2"/>
        <w:pBdr>
          <w:top w:val="single" w:sz="4" w:space="1" w:color="auto"/>
          <w:left w:val="single" w:sz="4" w:space="4" w:color="auto"/>
          <w:bottom w:val="single" w:sz="4" w:space="1" w:color="auto"/>
          <w:right w:val="single" w:sz="4" w:space="4" w:color="auto"/>
        </w:pBdr>
        <w:spacing w:after="0"/>
        <w:ind w:right="-51"/>
        <w:rPr>
          <w:rFonts w:ascii="Arial Mäori" w:hAnsi="Arial Mäori"/>
          <w:b/>
          <w:bCs/>
        </w:rPr>
      </w:pPr>
      <w:r>
        <w:rPr>
          <w:b/>
          <w:bCs/>
        </w:rPr>
        <w:lastRenderedPageBreak/>
        <w:t xml:space="preserve">APPENDIX 2 - </w:t>
      </w:r>
      <w:r>
        <w:rPr>
          <w:rFonts w:ascii="Arial Mäori" w:hAnsi="Arial Mäori"/>
          <w:b/>
          <w:bCs/>
        </w:rPr>
        <w:t xml:space="preserve">PAYMENT and Ministry of Health Sector Operations </w:t>
      </w:r>
      <w:r w:rsidR="00FD7077">
        <w:rPr>
          <w:rFonts w:ascii="Arial Mäori" w:hAnsi="Arial Mäori"/>
          <w:b/>
          <w:bCs/>
        </w:rPr>
        <w:t>Processes</w:t>
      </w:r>
    </w:p>
    <w:p w14:paraId="30818FFE" w14:textId="77777777" w:rsidR="00777DDE" w:rsidRDefault="00777DDE" w:rsidP="005F3BBC">
      <w:pPr>
        <w:pStyle w:val="BodyText2"/>
        <w:spacing w:after="0"/>
        <w:ind w:right="-51"/>
        <w:rPr>
          <w:rFonts w:ascii="Arial Mäori" w:hAnsi="Arial Mäori"/>
        </w:rPr>
      </w:pPr>
    </w:p>
    <w:p w14:paraId="757DCC8D" w14:textId="77777777" w:rsidR="00777DDE" w:rsidRDefault="00777DDE" w:rsidP="005F3BBC">
      <w:pPr>
        <w:pStyle w:val="BodyText2"/>
        <w:spacing w:after="0"/>
        <w:ind w:right="-51"/>
        <w:rPr>
          <w:rFonts w:ascii="Arial Mäori" w:hAnsi="Arial Mäori"/>
          <w:b/>
          <w:bCs/>
        </w:rPr>
      </w:pPr>
      <w:r>
        <w:rPr>
          <w:rFonts w:ascii="Arial Mäori" w:hAnsi="Arial Mäori"/>
          <w:b/>
          <w:bCs/>
        </w:rPr>
        <w:t>A2.1 General</w:t>
      </w:r>
    </w:p>
    <w:p w14:paraId="761D2FC9" w14:textId="77777777" w:rsidR="00777DDE" w:rsidRDefault="00777DDE" w:rsidP="005F3BBC">
      <w:pPr>
        <w:pStyle w:val="BodyText2"/>
        <w:spacing w:after="0"/>
        <w:ind w:right="-51"/>
        <w:rPr>
          <w:rFonts w:ascii="Arial Mäori" w:hAnsi="Arial Mäori"/>
          <w:u w:val="single"/>
        </w:rPr>
      </w:pPr>
    </w:p>
    <w:p w14:paraId="58BF27E1" w14:textId="0E9978EA" w:rsidR="00777DDE" w:rsidRDefault="00777DDE" w:rsidP="005F3BBC">
      <w:pPr>
        <w:pStyle w:val="BodyText2"/>
        <w:spacing w:after="0"/>
        <w:ind w:right="-51"/>
        <w:rPr>
          <w:rFonts w:ascii="Arial Mäori" w:hAnsi="Arial Mäori"/>
        </w:rPr>
      </w:pPr>
      <w:r>
        <w:rPr>
          <w:rFonts w:ascii="Arial Mäori" w:hAnsi="Arial Mäori"/>
        </w:rPr>
        <w:t>An important function of the NASC is to supply information to Sector Operations so that providers can be paid through the Client Claim Processing System (CCPS). The information transmitted must be complete, accurate and timely.</w:t>
      </w:r>
    </w:p>
    <w:p w14:paraId="3869D84D" w14:textId="77777777" w:rsidR="00777DDE" w:rsidRDefault="00777DDE" w:rsidP="005F3BBC">
      <w:pPr>
        <w:pStyle w:val="BodyText2"/>
        <w:spacing w:after="0"/>
        <w:ind w:right="-51"/>
        <w:rPr>
          <w:rFonts w:ascii="Arial Mäori" w:hAnsi="Arial Mäori"/>
        </w:rPr>
      </w:pPr>
    </w:p>
    <w:p w14:paraId="4F9BDB96" w14:textId="6AE33579" w:rsidR="00777DDE" w:rsidRDefault="00777DDE" w:rsidP="005F3BBC">
      <w:pPr>
        <w:pStyle w:val="BodyText2"/>
        <w:spacing w:after="0"/>
        <w:ind w:right="-51"/>
        <w:rPr>
          <w:rFonts w:ascii="Arial Mäori" w:hAnsi="Arial Mäori"/>
        </w:rPr>
      </w:pPr>
      <w:r>
        <w:rPr>
          <w:rFonts w:ascii="Arial Mäori" w:hAnsi="Arial Mäori"/>
        </w:rPr>
        <w:t xml:space="preserve">The NASC information system </w:t>
      </w:r>
      <w:r w:rsidRPr="00A24CB5">
        <w:rPr>
          <w:rFonts w:ascii="Arial Mäori" w:hAnsi="Arial Mäori"/>
        </w:rPr>
        <w:t xml:space="preserve">“Socrates” </w:t>
      </w:r>
      <w:r>
        <w:rPr>
          <w:rFonts w:ascii="Arial Mäori" w:hAnsi="Arial Mäori"/>
        </w:rPr>
        <w:t xml:space="preserve">is the main source of data transmitted between each NASC orgnaisation and Sector </w:t>
      </w:r>
      <w:r w:rsidR="005018F8">
        <w:rPr>
          <w:rFonts w:ascii="Arial Mäori" w:hAnsi="Arial Mäori"/>
        </w:rPr>
        <w:t>Operations</w:t>
      </w:r>
      <w:r>
        <w:rPr>
          <w:rFonts w:ascii="Arial Mäori" w:hAnsi="Arial Mäori"/>
        </w:rPr>
        <w:t xml:space="preserve">. The NASC is responsible for updating and ensuring the quality of information in Socrates. </w:t>
      </w:r>
    </w:p>
    <w:p w14:paraId="2943ECA0" w14:textId="77777777" w:rsidR="00777DDE" w:rsidRDefault="00777DDE" w:rsidP="005F3BBC">
      <w:pPr>
        <w:pStyle w:val="BodyText2"/>
        <w:spacing w:after="0"/>
        <w:ind w:right="-51"/>
        <w:rPr>
          <w:rFonts w:ascii="Arial Mäori" w:hAnsi="Arial Mäori"/>
          <w:u w:val="single"/>
        </w:rPr>
      </w:pPr>
    </w:p>
    <w:p w14:paraId="2DD97584" w14:textId="77777777" w:rsidR="00777DDE" w:rsidRDefault="00777DDE" w:rsidP="005F3BBC">
      <w:pPr>
        <w:pStyle w:val="BodyText2"/>
        <w:spacing w:after="0"/>
        <w:ind w:right="-51"/>
        <w:rPr>
          <w:rFonts w:ascii="Arial Mäori" w:hAnsi="Arial Mäori"/>
        </w:rPr>
      </w:pPr>
      <w:r>
        <w:rPr>
          <w:rFonts w:ascii="Arial Mäori" w:hAnsi="Arial Mäori"/>
          <w:b/>
          <w:bCs/>
        </w:rPr>
        <w:t>A2.2 Eligibility load into CCPS and Provider invoice rejections</w:t>
      </w:r>
    </w:p>
    <w:p w14:paraId="0A7E160F" w14:textId="77777777" w:rsidR="00777DDE" w:rsidRDefault="00777DDE" w:rsidP="005F3BBC">
      <w:pPr>
        <w:pStyle w:val="BodyText2"/>
        <w:spacing w:after="0"/>
        <w:ind w:right="-51"/>
        <w:rPr>
          <w:rFonts w:ascii="Arial Mäori" w:hAnsi="Arial Mäori"/>
          <w:u w:val="single"/>
        </w:rPr>
      </w:pPr>
    </w:p>
    <w:p w14:paraId="2220ED68" w14:textId="77777777" w:rsidR="00777DDE" w:rsidRDefault="00777DDE" w:rsidP="005F3BBC">
      <w:pPr>
        <w:pStyle w:val="BodyText2"/>
        <w:spacing w:after="0"/>
        <w:ind w:right="-51"/>
        <w:rPr>
          <w:rFonts w:ascii="Arial Mäori" w:hAnsi="Arial Mäori"/>
        </w:rPr>
      </w:pPr>
      <w:r>
        <w:rPr>
          <w:rFonts w:ascii="Arial Mäori" w:hAnsi="Arial Mäori"/>
        </w:rPr>
        <w:t>NASC have the responsibility of ensuring that legitimate claims are not rejected, and to ensure that legitimate claims that have been rejected are rectified in a timely way.  Specifically the NASC must:</w:t>
      </w:r>
    </w:p>
    <w:p w14:paraId="64406BD9" w14:textId="77777777" w:rsidR="00777DDE" w:rsidRDefault="00777DDE" w:rsidP="005F3BBC">
      <w:pPr>
        <w:pStyle w:val="BodyText2"/>
        <w:spacing w:after="0"/>
        <w:ind w:right="-51"/>
        <w:rPr>
          <w:rFonts w:ascii="Arial Mäori" w:hAnsi="Arial Mäori"/>
        </w:rPr>
      </w:pPr>
    </w:p>
    <w:p w14:paraId="16763F19" w14:textId="77777777" w:rsidR="00777DDE" w:rsidRDefault="00777DDE" w:rsidP="005F3BBC">
      <w:pPr>
        <w:pStyle w:val="BodyText2"/>
        <w:numPr>
          <w:ilvl w:val="0"/>
          <w:numId w:val="56"/>
        </w:numPr>
        <w:spacing w:after="0"/>
        <w:ind w:right="-51"/>
        <w:rPr>
          <w:rFonts w:ascii="Arial Mäori" w:hAnsi="Arial Mäori"/>
        </w:rPr>
      </w:pPr>
      <w:r>
        <w:rPr>
          <w:rFonts w:ascii="Arial Mäori" w:hAnsi="Arial Mäori"/>
        </w:rPr>
        <w:t>have a data quality rate higher than 95% i.e. the NASC’s data feed should not have rejections greater than 5% for any given period</w:t>
      </w:r>
    </w:p>
    <w:p w14:paraId="52C0D0D8" w14:textId="426AD2DC" w:rsidR="00777DDE" w:rsidRDefault="00777DDE" w:rsidP="005F3BBC">
      <w:pPr>
        <w:pStyle w:val="BodyText2"/>
        <w:numPr>
          <w:ilvl w:val="0"/>
          <w:numId w:val="56"/>
        </w:numPr>
        <w:spacing w:before="120" w:after="0"/>
        <w:ind w:right="-51"/>
        <w:rPr>
          <w:rFonts w:ascii="Arial Mäori" w:hAnsi="Arial Mäori"/>
        </w:rPr>
      </w:pPr>
      <w:r>
        <w:rPr>
          <w:rFonts w:ascii="Arial Mäori" w:hAnsi="Arial Mäori"/>
        </w:rPr>
        <w:t xml:space="preserve">process 80% of invoice rejections referred by </w:t>
      </w:r>
      <w:r w:rsidR="00213419">
        <w:rPr>
          <w:rFonts w:ascii="Arial Mäori" w:hAnsi="Arial Mäori"/>
        </w:rPr>
        <w:t>non-residential</w:t>
      </w:r>
      <w:r>
        <w:rPr>
          <w:rFonts w:ascii="Arial Mäori" w:hAnsi="Arial Mäori"/>
        </w:rPr>
        <w:t xml:space="preserve"> service providers within 10 business days i.e. NASC’s must submit to Sector Operations the correct assessment details to allow the </w:t>
      </w:r>
      <w:r w:rsidR="00213419">
        <w:rPr>
          <w:rFonts w:ascii="Arial Mäori" w:hAnsi="Arial Mäori"/>
        </w:rPr>
        <w:t>non-residential</w:t>
      </w:r>
      <w:r>
        <w:rPr>
          <w:rFonts w:ascii="Arial Mäori" w:hAnsi="Arial Mäori"/>
        </w:rPr>
        <w:t xml:space="preserve"> invoice claim to process in the next invoicing period</w:t>
      </w:r>
    </w:p>
    <w:p w14:paraId="4A18C3D0" w14:textId="1C8225B7" w:rsidR="00777DDE" w:rsidRDefault="00777DDE" w:rsidP="005F3BBC">
      <w:pPr>
        <w:pStyle w:val="BodyText2"/>
        <w:numPr>
          <w:ilvl w:val="0"/>
          <w:numId w:val="56"/>
        </w:numPr>
        <w:spacing w:before="120" w:after="0"/>
        <w:ind w:right="-51"/>
        <w:rPr>
          <w:rFonts w:ascii="Arial Mäori" w:hAnsi="Arial Mäori"/>
        </w:rPr>
      </w:pPr>
      <w:r>
        <w:rPr>
          <w:rFonts w:ascii="Arial Mäori" w:hAnsi="Arial Mäori"/>
        </w:rPr>
        <w:t xml:space="preserve">process 100% of invoice rejections referred by </w:t>
      </w:r>
      <w:r w:rsidR="00213419">
        <w:rPr>
          <w:rFonts w:ascii="Arial Mäori" w:hAnsi="Arial Mäori"/>
        </w:rPr>
        <w:t>non-residential</w:t>
      </w:r>
      <w:r>
        <w:rPr>
          <w:rFonts w:ascii="Arial Mäori" w:hAnsi="Arial Mäori"/>
        </w:rPr>
        <w:t xml:space="preserve"> services providers, these corrected assessments must be received by Sector Operations within four weeks of the original invoice rejection notification issued by Sector Operations being received by the NASC</w:t>
      </w:r>
    </w:p>
    <w:p w14:paraId="331CD822" w14:textId="77777777" w:rsidR="00777DDE" w:rsidRDefault="00777DDE" w:rsidP="005F3BBC">
      <w:pPr>
        <w:pStyle w:val="BodyText2"/>
        <w:spacing w:after="0"/>
        <w:ind w:left="357" w:right="-51"/>
        <w:rPr>
          <w:rFonts w:ascii="Arial Mäori" w:hAnsi="Arial Mäori"/>
        </w:rPr>
      </w:pPr>
    </w:p>
    <w:p w14:paraId="749C5475" w14:textId="4545095C" w:rsidR="00777DDE" w:rsidRDefault="00777DDE" w:rsidP="005F3BBC">
      <w:pPr>
        <w:pStyle w:val="BodyText2"/>
        <w:spacing w:after="0"/>
        <w:ind w:right="-51"/>
        <w:rPr>
          <w:rFonts w:ascii="Arial Mäori" w:hAnsi="Arial Mäori"/>
        </w:rPr>
      </w:pPr>
      <w:r>
        <w:rPr>
          <w:rFonts w:ascii="Arial Mäori" w:hAnsi="Arial Mäori"/>
        </w:rPr>
        <w:t>It is important for NASC to manage legitimate claims that have been rejected.  Failure to do this creates unnecessary work for service providers, NASC, and the Ministry.</w:t>
      </w:r>
    </w:p>
    <w:p w14:paraId="2C6110FB" w14:textId="77777777" w:rsidR="00777DDE" w:rsidRDefault="00777DDE" w:rsidP="005F3BBC">
      <w:pPr>
        <w:pStyle w:val="BodyText2"/>
        <w:spacing w:after="0"/>
        <w:ind w:right="-51"/>
        <w:rPr>
          <w:rFonts w:ascii="Arial Mäori" w:hAnsi="Arial Mäori"/>
        </w:rPr>
      </w:pPr>
    </w:p>
    <w:p w14:paraId="19481EBA" w14:textId="71E17EEA" w:rsidR="00777DDE" w:rsidRDefault="00777DDE" w:rsidP="005F3BBC">
      <w:pPr>
        <w:pStyle w:val="BodyText2"/>
        <w:spacing w:after="0"/>
        <w:ind w:right="-51"/>
        <w:rPr>
          <w:rFonts w:ascii="Arial Mäori" w:hAnsi="Arial Mäori"/>
        </w:rPr>
      </w:pPr>
      <w:r>
        <w:rPr>
          <w:rFonts w:ascii="Arial Mäori" w:hAnsi="Arial Mäori"/>
        </w:rPr>
        <w:t>On any occasion that the NASC is unable to fix a legitimate invoice rejection the NASC must notify Sector Operations, with a copy to the Ministry Contract Relationship Manager, of any data issues that prevents the NASC from meeting these targets.</w:t>
      </w:r>
    </w:p>
    <w:p w14:paraId="7ECF9404" w14:textId="77777777" w:rsidR="00777DDE" w:rsidRDefault="00777DDE" w:rsidP="005F3BBC">
      <w:pPr>
        <w:pStyle w:val="BodyText2"/>
        <w:spacing w:after="0"/>
        <w:ind w:right="-51"/>
        <w:rPr>
          <w:rFonts w:ascii="Arial Mäori" w:hAnsi="Arial Mäori"/>
        </w:rPr>
      </w:pPr>
    </w:p>
    <w:p w14:paraId="11399AF9" w14:textId="77777777" w:rsidR="00213419" w:rsidRDefault="00777DDE" w:rsidP="005F3BBC">
      <w:pPr>
        <w:jc w:val="both"/>
        <w:rPr>
          <w:rFonts w:ascii="Arial Mäori" w:hAnsi="Arial Mäori"/>
        </w:rPr>
      </w:pPr>
      <w:r>
        <w:rPr>
          <w:rFonts w:ascii="Arial Mäori" w:hAnsi="Arial Mäori"/>
        </w:rPr>
        <w:t xml:space="preserve">The Ministry will provide NASC with access to invoice and eligibility data stored in CCPS to assist with the management of invoice rejections.  </w:t>
      </w:r>
    </w:p>
    <w:p w14:paraId="5BC802D9" w14:textId="77777777" w:rsidR="00213419" w:rsidRDefault="00213419">
      <w:pPr>
        <w:spacing w:after="160" w:line="259" w:lineRule="auto"/>
        <w:rPr>
          <w:rFonts w:ascii="Arial Mäori" w:hAnsi="Arial Mäori"/>
        </w:rPr>
      </w:pPr>
      <w:r>
        <w:rPr>
          <w:rFonts w:ascii="Arial Mäori" w:hAnsi="Arial Mäori"/>
        </w:rPr>
        <w:br w:type="page"/>
      </w:r>
    </w:p>
    <w:p w14:paraId="6809D040" w14:textId="77777777" w:rsidR="00777DDE" w:rsidRDefault="00777DDE" w:rsidP="005F3BBC">
      <w:pPr>
        <w:pBdr>
          <w:top w:val="single" w:sz="4" w:space="1" w:color="auto"/>
          <w:left w:val="single" w:sz="4" w:space="4" w:color="auto"/>
          <w:bottom w:val="single" w:sz="4" w:space="1" w:color="auto"/>
          <w:right w:val="single" w:sz="4" w:space="4" w:color="auto"/>
        </w:pBdr>
        <w:jc w:val="both"/>
        <w:rPr>
          <w:rFonts w:cs="Arial Mäori"/>
          <w:b/>
          <w:bCs/>
        </w:rPr>
      </w:pPr>
      <w:r>
        <w:rPr>
          <w:b/>
          <w:bCs/>
        </w:rPr>
        <w:lastRenderedPageBreak/>
        <w:t xml:space="preserve">Appendix 3 - </w:t>
      </w:r>
      <w:r>
        <w:rPr>
          <w:rFonts w:cs="Arial Mäori"/>
          <w:b/>
          <w:bCs/>
        </w:rPr>
        <w:t>REQUIREMENTS FOR NASC DISCRETIONARY FUNDING</w:t>
      </w:r>
    </w:p>
    <w:p w14:paraId="5B8711B9" w14:textId="77777777" w:rsidR="00777DDE" w:rsidRDefault="00777DDE" w:rsidP="005F3BBC">
      <w:pPr>
        <w:jc w:val="both"/>
        <w:rPr>
          <w:rFonts w:cs="Arial Mäori"/>
        </w:rPr>
      </w:pPr>
    </w:p>
    <w:p w14:paraId="67BFC451" w14:textId="77777777" w:rsidR="00777DDE" w:rsidRDefault="00777DDE" w:rsidP="005F3BBC">
      <w:pPr>
        <w:jc w:val="both"/>
        <w:rPr>
          <w:rFonts w:cs="Arial Mäori"/>
          <w:b/>
          <w:bCs/>
        </w:rPr>
      </w:pPr>
      <w:r>
        <w:rPr>
          <w:rFonts w:cs="Arial Mäori"/>
          <w:b/>
          <w:bCs/>
        </w:rPr>
        <w:t>A3.1 BACKGROUND</w:t>
      </w:r>
    </w:p>
    <w:p w14:paraId="6ECCC610" w14:textId="77777777" w:rsidR="00777DDE" w:rsidRDefault="00777DDE" w:rsidP="005F3BBC">
      <w:pPr>
        <w:pStyle w:val="BodyTextIndent"/>
        <w:ind w:left="0"/>
      </w:pPr>
      <w:r>
        <w:t>This appendix is to be read in conjunction with the Ministry of Health‘s (the Ministry) Needs Assessment Service Co-ordination (NASC) Service Specification.  All the requirements of the base service specification apply with regard to the implementation of discretionary funding, in particular with respect to a person’s eligibility for service.</w:t>
      </w:r>
    </w:p>
    <w:p w14:paraId="40D73764" w14:textId="77777777" w:rsidR="00777DDE" w:rsidRDefault="00777DDE" w:rsidP="005F3BBC">
      <w:pPr>
        <w:pStyle w:val="BodyTextIndent"/>
        <w:ind w:left="570"/>
      </w:pPr>
    </w:p>
    <w:p w14:paraId="1B74E09B" w14:textId="77777777" w:rsidR="00777DDE" w:rsidRDefault="00777DDE" w:rsidP="005F3BBC">
      <w:pPr>
        <w:jc w:val="both"/>
        <w:rPr>
          <w:rFonts w:cs="Arial Mäori"/>
          <w:b/>
          <w:bCs/>
        </w:rPr>
      </w:pPr>
      <w:r>
        <w:rPr>
          <w:rFonts w:cs="Arial Mäori"/>
          <w:b/>
          <w:bCs/>
        </w:rPr>
        <w:t>A3.2 DEFINITION</w:t>
      </w:r>
    </w:p>
    <w:p w14:paraId="45B7BC1D" w14:textId="3A59FFDC" w:rsidR="00777DDE" w:rsidRDefault="00777DDE" w:rsidP="005F3BBC">
      <w:pPr>
        <w:jc w:val="both"/>
        <w:rPr>
          <w:rFonts w:cs="Arial Mäori"/>
        </w:rPr>
      </w:pPr>
      <w:r>
        <w:rPr>
          <w:rFonts w:cs="Arial Mäori"/>
        </w:rPr>
        <w:t xml:space="preserve">The Ministry is responsible for funding a range of services for people with a disability. These are outlined in the Service Coverage document and include services such as needs assessment and service co-ordination, information services, household assistance, personal care, respite, supported living, short and long-term residential care, rehabilitation and environmental support services. In addition the Ministry have developed different ways of managing and paying direct support staff through the development of Funded Family Care, Individualised Funding and Choices in Community Living, reducing the need for this type of arrangement through Discretionary Funding. </w:t>
      </w:r>
    </w:p>
    <w:p w14:paraId="41845577" w14:textId="4B622745" w:rsidR="00777DDE" w:rsidRDefault="00777DDE" w:rsidP="005F3BBC">
      <w:pPr>
        <w:pStyle w:val="BodyTextIndent"/>
        <w:ind w:left="0"/>
      </w:pPr>
      <w:r>
        <w:t xml:space="preserve">In the majority of situations, most people’s needs will be able to be successfully met through the standard range of services funded directly through the Ministry.However, the Ministry notes that there may be occasions when an individual’s needs are not able to be met through the Ministry’s directly contracted services and therefore may require access to other support options tailored to meet an individual’s needs.  </w:t>
      </w:r>
    </w:p>
    <w:p w14:paraId="0CCF9877" w14:textId="77777777" w:rsidR="00777DDE" w:rsidRDefault="00777DDE" w:rsidP="005F3BBC">
      <w:pPr>
        <w:pStyle w:val="BodyTextIndent"/>
        <w:ind w:left="570"/>
      </w:pPr>
    </w:p>
    <w:p w14:paraId="1318C5BB" w14:textId="77777777" w:rsidR="00777DDE" w:rsidRDefault="00777DDE" w:rsidP="005F3BBC">
      <w:pPr>
        <w:pStyle w:val="BodyTextIndent"/>
        <w:ind w:left="0"/>
      </w:pPr>
      <w:r>
        <w:t>Therefore, the Ministry has supported the development of discretionary funding arrangements through NASC as a way of providing more flexible and innovative supports to meet the needs of a small number of people. A person can be in receipt of Ministry contracted services and/or discretionary funding support.</w:t>
      </w:r>
    </w:p>
    <w:p w14:paraId="386648C3" w14:textId="77777777" w:rsidR="00777DDE" w:rsidRDefault="00777DDE" w:rsidP="005F3BBC">
      <w:pPr>
        <w:pStyle w:val="BodyTextIndent"/>
        <w:ind w:left="570"/>
      </w:pPr>
    </w:p>
    <w:p w14:paraId="470232A9" w14:textId="77777777" w:rsidR="00777DDE" w:rsidRDefault="00777DDE" w:rsidP="005F3BBC">
      <w:pPr>
        <w:jc w:val="both"/>
        <w:rPr>
          <w:rFonts w:cs="Arial Mäori"/>
          <w:b/>
          <w:bCs/>
        </w:rPr>
      </w:pPr>
      <w:r>
        <w:rPr>
          <w:rFonts w:cs="Arial Mäori"/>
          <w:b/>
          <w:bCs/>
        </w:rPr>
        <w:t>A3.3 OBJECTIVES</w:t>
      </w:r>
    </w:p>
    <w:p w14:paraId="524AD330" w14:textId="1A0E1B5B" w:rsidR="00777DDE" w:rsidRDefault="00777DDE" w:rsidP="005F3BBC">
      <w:pPr>
        <w:jc w:val="both"/>
        <w:rPr>
          <w:rFonts w:cs="Arial Mäori"/>
        </w:rPr>
      </w:pPr>
      <w:r>
        <w:rPr>
          <w:rFonts w:cs="Arial Mäori"/>
        </w:rPr>
        <w:t xml:space="preserve">The original purpose of discretionary funding was to enable NASC to be more innovative and flexible in developing support packages that could meet a person’s identified needs. Thus, achieving better outcomes for the person that might not have been possible through traditional Disability </w:t>
      </w:r>
      <w:r w:rsidR="00123920">
        <w:rPr>
          <w:rFonts w:cs="Arial Mäori"/>
        </w:rPr>
        <w:t xml:space="preserve">Support </w:t>
      </w:r>
      <w:r>
        <w:rPr>
          <w:rFonts w:cs="Arial Mäori"/>
        </w:rPr>
        <w:t>Services (DS</w:t>
      </w:r>
      <w:r w:rsidR="00123920">
        <w:rPr>
          <w:rFonts w:cs="Arial Mäori"/>
        </w:rPr>
        <w:t>S</w:t>
      </w:r>
      <w:r>
        <w:rPr>
          <w:rFonts w:cs="Arial Mäori"/>
        </w:rPr>
        <w:t xml:space="preserve">). To be able to achieve this, the NASC is expected to engage the services of other organisations to provide these supports. Dependent on the situation, these supports would usually either be one-off, or, in a limited number of cases, may be on an ongoing basis for a set length of time. </w:t>
      </w:r>
    </w:p>
    <w:p w14:paraId="1B94CB4E" w14:textId="77777777" w:rsidR="00777DDE" w:rsidRDefault="00777DDE" w:rsidP="005F3BBC">
      <w:pPr>
        <w:jc w:val="both"/>
        <w:rPr>
          <w:rFonts w:cs="Arial Mäori"/>
        </w:rPr>
      </w:pPr>
      <w:r>
        <w:rPr>
          <w:rFonts w:cs="Arial Mäori"/>
        </w:rPr>
        <w:t xml:space="preserve">Discretionary Funding may also be implemented short term to allow urgent access to appropriate support when Ministry contracted options are not immediately available. </w:t>
      </w:r>
      <w:r>
        <w:rPr>
          <w:rFonts w:cs="Arial Mäori"/>
        </w:rPr>
        <w:lastRenderedPageBreak/>
        <w:t>The NASC will work with the Ministry on moving the service to a Ministry agreement should the support be needed beyond a month.</w:t>
      </w:r>
    </w:p>
    <w:p w14:paraId="0B0A191B" w14:textId="77777777" w:rsidR="00777DDE" w:rsidRDefault="00777DDE">
      <w:pPr>
        <w:jc w:val="both"/>
        <w:rPr>
          <w:rFonts w:cs="Arial Mäori"/>
        </w:rPr>
      </w:pPr>
      <w:r>
        <w:rPr>
          <w:rFonts w:cs="Arial Mäori"/>
        </w:rPr>
        <w:t>The NASC will not directly provide flexible support services to people, but will engage other parties to do so. The NASC will facilitate the provision of this support.</w:t>
      </w:r>
    </w:p>
    <w:p w14:paraId="7627D4C4" w14:textId="77777777" w:rsidR="00777DDE" w:rsidRDefault="00777DDE" w:rsidP="005F3BBC">
      <w:pPr>
        <w:ind w:left="570"/>
        <w:jc w:val="both"/>
        <w:rPr>
          <w:rFonts w:cs="Arial Mäori"/>
        </w:rPr>
      </w:pPr>
    </w:p>
    <w:p w14:paraId="711A528B" w14:textId="77777777" w:rsidR="00777DDE" w:rsidRDefault="00777DDE" w:rsidP="005F3BBC">
      <w:pPr>
        <w:jc w:val="both"/>
        <w:rPr>
          <w:rFonts w:cs="Arial Mäori"/>
          <w:b/>
          <w:bCs/>
        </w:rPr>
      </w:pPr>
      <w:r>
        <w:rPr>
          <w:rFonts w:cs="Arial Mäori"/>
          <w:b/>
          <w:bCs/>
        </w:rPr>
        <w:t>A3.4 OUTCOMES</w:t>
      </w:r>
    </w:p>
    <w:p w14:paraId="65AB0FF2" w14:textId="77777777" w:rsidR="00777DDE" w:rsidRDefault="00777DDE" w:rsidP="005F3BBC">
      <w:pPr>
        <w:pStyle w:val="BodyTextIndent"/>
        <w:ind w:left="0"/>
      </w:pPr>
      <w:r>
        <w:t>Discretionary funding will complement the natural supports and existing resources that the client may have access to by:</w:t>
      </w:r>
    </w:p>
    <w:p w14:paraId="6E8FA2A9" w14:textId="77777777" w:rsidR="00777DDE" w:rsidRDefault="00777DDE" w:rsidP="005F3BBC">
      <w:pPr>
        <w:pStyle w:val="BodyTextIndent"/>
        <w:ind w:left="570"/>
      </w:pPr>
    </w:p>
    <w:p w14:paraId="17600EE1" w14:textId="77777777" w:rsidR="00777DDE" w:rsidRDefault="00777DDE" w:rsidP="005F3BBC">
      <w:pPr>
        <w:pStyle w:val="BodyTextIndent"/>
        <w:numPr>
          <w:ilvl w:val="0"/>
          <w:numId w:val="2"/>
        </w:numPr>
        <w:tabs>
          <w:tab w:val="clear" w:pos="930"/>
          <w:tab w:val="num" w:pos="540"/>
        </w:tabs>
        <w:ind w:left="540" w:hanging="540"/>
      </w:pPr>
      <w:r>
        <w:t>enabling Marae based and/or cultural activities to enhance participation</w:t>
      </w:r>
    </w:p>
    <w:p w14:paraId="5B278D5A" w14:textId="77777777" w:rsidR="00777DDE" w:rsidRDefault="00777DDE" w:rsidP="005F3BBC">
      <w:pPr>
        <w:numPr>
          <w:ilvl w:val="0"/>
          <w:numId w:val="2"/>
        </w:numPr>
        <w:tabs>
          <w:tab w:val="clear" w:pos="930"/>
          <w:tab w:val="num" w:pos="540"/>
        </w:tabs>
        <w:spacing w:before="120" w:after="0" w:line="240" w:lineRule="auto"/>
        <w:ind w:left="540" w:hanging="540"/>
        <w:jc w:val="both"/>
        <w:rPr>
          <w:rFonts w:cs="Arial Mäori"/>
        </w:rPr>
      </w:pPr>
      <w:r>
        <w:rPr>
          <w:rFonts w:cs="Arial Mäori"/>
        </w:rPr>
        <w:t>resourcing creative solutions that achieve desired outcomes</w:t>
      </w:r>
    </w:p>
    <w:p w14:paraId="176697B4" w14:textId="77777777" w:rsidR="00777DDE" w:rsidRDefault="00777DDE" w:rsidP="005F3BBC">
      <w:pPr>
        <w:numPr>
          <w:ilvl w:val="0"/>
          <w:numId w:val="2"/>
        </w:numPr>
        <w:tabs>
          <w:tab w:val="clear" w:pos="930"/>
          <w:tab w:val="num" w:pos="540"/>
        </w:tabs>
        <w:spacing w:before="120" w:after="0" w:line="240" w:lineRule="auto"/>
        <w:ind w:left="540" w:hanging="540"/>
        <w:jc w:val="both"/>
        <w:rPr>
          <w:rFonts w:cs="Arial Mäori"/>
        </w:rPr>
      </w:pPr>
      <w:r>
        <w:rPr>
          <w:rFonts w:cs="Arial Mäori"/>
        </w:rPr>
        <w:t>developing solutions to meet identified service gaps of Ministry contracted services</w:t>
      </w:r>
    </w:p>
    <w:p w14:paraId="55D69E58" w14:textId="77777777" w:rsidR="00777DDE" w:rsidRDefault="00777DDE" w:rsidP="005F3BBC">
      <w:pPr>
        <w:numPr>
          <w:ilvl w:val="0"/>
          <w:numId w:val="2"/>
        </w:numPr>
        <w:tabs>
          <w:tab w:val="clear" w:pos="930"/>
          <w:tab w:val="num" w:pos="540"/>
        </w:tabs>
        <w:spacing w:before="120" w:after="0" w:line="240" w:lineRule="auto"/>
        <w:ind w:left="540" w:hanging="540"/>
        <w:jc w:val="both"/>
        <w:rPr>
          <w:rFonts w:cs="Arial Mäori"/>
        </w:rPr>
      </w:pPr>
      <w:r>
        <w:rPr>
          <w:rFonts w:cs="Arial Mäori"/>
        </w:rPr>
        <w:t>tailoring service packages to meet unique individual support needs</w:t>
      </w:r>
    </w:p>
    <w:p w14:paraId="25857A86" w14:textId="03C63391" w:rsidR="00777DDE" w:rsidRDefault="00777DDE" w:rsidP="005F3BBC">
      <w:pPr>
        <w:numPr>
          <w:ilvl w:val="0"/>
          <w:numId w:val="2"/>
        </w:numPr>
        <w:tabs>
          <w:tab w:val="clear" w:pos="930"/>
          <w:tab w:val="num" w:pos="540"/>
        </w:tabs>
        <w:spacing w:before="120" w:after="0" w:line="240" w:lineRule="auto"/>
        <w:ind w:left="540" w:hanging="540"/>
        <w:jc w:val="both"/>
        <w:rPr>
          <w:rFonts w:cs="Arial Mäori"/>
        </w:rPr>
      </w:pPr>
      <w:r>
        <w:rPr>
          <w:rFonts w:cs="Arial Mäori"/>
        </w:rPr>
        <w:t>enhancement of the service users autonomy, control and self-reliance</w:t>
      </w:r>
    </w:p>
    <w:p w14:paraId="0CBA3762" w14:textId="7F5FE9C0" w:rsidR="00777DDE" w:rsidRDefault="00777DDE" w:rsidP="005F3BBC">
      <w:pPr>
        <w:numPr>
          <w:ilvl w:val="0"/>
          <w:numId w:val="2"/>
        </w:numPr>
        <w:tabs>
          <w:tab w:val="clear" w:pos="930"/>
          <w:tab w:val="num" w:pos="540"/>
        </w:tabs>
        <w:spacing w:before="120" w:after="0" w:line="240" w:lineRule="auto"/>
        <w:ind w:left="540" w:hanging="540"/>
        <w:jc w:val="both"/>
        <w:rPr>
          <w:rFonts w:cs="Arial Mäori"/>
        </w:rPr>
      </w:pPr>
      <w:r>
        <w:rPr>
          <w:rFonts w:cs="Arial Mäori"/>
        </w:rPr>
        <w:t>integration of the person into community life, in accordance with each person’s needs agreed through the needs assessment and service coordination process</w:t>
      </w:r>
    </w:p>
    <w:p w14:paraId="5EEB4FC4" w14:textId="77777777" w:rsidR="00777DDE" w:rsidRDefault="00777DDE" w:rsidP="005F3BBC">
      <w:pPr>
        <w:ind w:left="213"/>
        <w:jc w:val="both"/>
        <w:rPr>
          <w:rFonts w:cs="Arial Mäori"/>
        </w:rPr>
      </w:pPr>
    </w:p>
    <w:p w14:paraId="045FEFA5" w14:textId="77777777" w:rsidR="00777DDE" w:rsidRDefault="00777DDE" w:rsidP="005F3BBC">
      <w:pPr>
        <w:jc w:val="both"/>
        <w:rPr>
          <w:rFonts w:cs="Arial Mäori"/>
          <w:b/>
          <w:bCs/>
        </w:rPr>
      </w:pPr>
      <w:r>
        <w:rPr>
          <w:rFonts w:cs="Arial Mäori"/>
          <w:b/>
          <w:bCs/>
        </w:rPr>
        <w:t>A3.5 EXCLUSIONS</w:t>
      </w:r>
    </w:p>
    <w:p w14:paraId="16D1DB44" w14:textId="77777777" w:rsidR="00777DDE" w:rsidRDefault="00777DDE" w:rsidP="005F3BBC">
      <w:pPr>
        <w:pStyle w:val="BodyTextIndent"/>
        <w:ind w:left="0"/>
      </w:pPr>
      <w:r>
        <w:t>Flexible service options do not include:</w:t>
      </w:r>
    </w:p>
    <w:p w14:paraId="0BD579A0" w14:textId="77777777" w:rsidR="00777DDE" w:rsidRDefault="00777DDE" w:rsidP="005F3BBC">
      <w:pPr>
        <w:pStyle w:val="BodyTextIndent"/>
        <w:ind w:left="570"/>
      </w:pPr>
    </w:p>
    <w:p w14:paraId="17A7B243" w14:textId="1D976316" w:rsidR="00777DDE" w:rsidRDefault="00777DDE" w:rsidP="005F3BBC">
      <w:pPr>
        <w:pStyle w:val="BodyTextIndent"/>
        <w:numPr>
          <w:ilvl w:val="0"/>
          <w:numId w:val="9"/>
        </w:numPr>
        <w:tabs>
          <w:tab w:val="clear" w:pos="870"/>
          <w:tab w:val="left" w:pos="540"/>
        </w:tabs>
        <w:ind w:left="540" w:hanging="540"/>
      </w:pPr>
      <w:r>
        <w:t>provision of service that is the responsibility of other funders and agencies such as the DHB, ACC, Child Youth &amp; Family, Education and Work and Income</w:t>
      </w:r>
    </w:p>
    <w:p w14:paraId="176E8497" w14:textId="77777777" w:rsidR="00777DDE" w:rsidRDefault="00777DDE" w:rsidP="005F3BBC">
      <w:pPr>
        <w:numPr>
          <w:ilvl w:val="0"/>
          <w:numId w:val="9"/>
        </w:numPr>
        <w:tabs>
          <w:tab w:val="clear" w:pos="870"/>
          <w:tab w:val="left" w:pos="540"/>
        </w:tabs>
        <w:spacing w:before="120" w:after="0" w:line="240" w:lineRule="auto"/>
        <w:ind w:left="540" w:hanging="540"/>
        <w:jc w:val="both"/>
        <w:rPr>
          <w:rFonts w:cs="Arial Mäori"/>
        </w:rPr>
      </w:pPr>
      <w:r>
        <w:rPr>
          <w:rFonts w:cs="Arial Mäori"/>
        </w:rPr>
        <w:t>reimbursement of payments for services that require a user charge</w:t>
      </w:r>
    </w:p>
    <w:p w14:paraId="05E15CF1" w14:textId="65B4E44A" w:rsidR="00777DDE" w:rsidRDefault="00777DDE" w:rsidP="005F3BBC">
      <w:pPr>
        <w:numPr>
          <w:ilvl w:val="0"/>
          <w:numId w:val="9"/>
        </w:numPr>
        <w:tabs>
          <w:tab w:val="clear" w:pos="870"/>
          <w:tab w:val="left" w:pos="540"/>
        </w:tabs>
        <w:spacing w:before="120" w:after="0" w:line="240" w:lineRule="auto"/>
        <w:ind w:left="540" w:hanging="540"/>
        <w:jc w:val="both"/>
        <w:rPr>
          <w:rFonts w:cs="Arial Mäori"/>
        </w:rPr>
      </w:pPr>
      <w:r>
        <w:rPr>
          <w:rFonts w:cs="Arial Mäori"/>
        </w:rPr>
        <w:t>provision of services/supports already purchased though other DS</w:t>
      </w:r>
      <w:r w:rsidR="00123920">
        <w:rPr>
          <w:rFonts w:cs="Arial Mäori"/>
        </w:rPr>
        <w:t>S</w:t>
      </w:r>
      <w:r>
        <w:rPr>
          <w:rFonts w:cs="Arial Mäori"/>
        </w:rPr>
        <w:t xml:space="preserve"> contractual arrangements such as environmental support, residential care, home based support services or supported independent living, including services which are capacity funded</w:t>
      </w:r>
    </w:p>
    <w:p w14:paraId="31B732FD" w14:textId="77777777" w:rsidR="00777DDE" w:rsidRDefault="00777DDE" w:rsidP="005F3BBC">
      <w:pPr>
        <w:numPr>
          <w:ilvl w:val="0"/>
          <w:numId w:val="9"/>
        </w:numPr>
        <w:tabs>
          <w:tab w:val="clear" w:pos="870"/>
          <w:tab w:val="left" w:pos="540"/>
        </w:tabs>
        <w:spacing w:before="120" w:after="0" w:line="240" w:lineRule="auto"/>
        <w:ind w:left="540" w:hanging="540"/>
        <w:jc w:val="both"/>
        <w:rPr>
          <w:rFonts w:cs="Arial Mäori"/>
        </w:rPr>
      </w:pPr>
      <w:r>
        <w:rPr>
          <w:rFonts w:cs="Arial Mäori"/>
        </w:rPr>
        <w:t>services that do not fit with “What people Can Buy with Disability Funding: Ministry of Health Purchasing Guidelines”</w:t>
      </w:r>
    </w:p>
    <w:p w14:paraId="5C2BD88B" w14:textId="77777777" w:rsidR="00777DDE" w:rsidRDefault="00777DDE" w:rsidP="005F3BBC">
      <w:pPr>
        <w:tabs>
          <w:tab w:val="num" w:pos="912"/>
        </w:tabs>
        <w:ind w:left="210"/>
        <w:jc w:val="both"/>
        <w:rPr>
          <w:rFonts w:cs="Arial Mäori"/>
        </w:rPr>
      </w:pPr>
    </w:p>
    <w:p w14:paraId="191F3506" w14:textId="77777777" w:rsidR="00777DDE" w:rsidRDefault="00777DDE" w:rsidP="005F3BBC">
      <w:pPr>
        <w:ind w:left="-18"/>
        <w:jc w:val="both"/>
        <w:rPr>
          <w:rFonts w:cs="Arial Mäori"/>
          <w:b/>
          <w:bCs/>
        </w:rPr>
      </w:pPr>
      <w:r>
        <w:rPr>
          <w:rFonts w:cs="Arial Mäori"/>
          <w:b/>
          <w:bCs/>
        </w:rPr>
        <w:t>A3.6 SERVICE COMPONENTS</w:t>
      </w:r>
    </w:p>
    <w:p w14:paraId="44AA36F8" w14:textId="77777777" w:rsidR="00777DDE" w:rsidRDefault="00777DDE" w:rsidP="005F3BBC">
      <w:pPr>
        <w:jc w:val="both"/>
        <w:rPr>
          <w:rFonts w:cs="Arial Mäori"/>
        </w:rPr>
      </w:pPr>
      <w:r>
        <w:rPr>
          <w:rFonts w:cs="Arial Mäori"/>
        </w:rPr>
        <w:t>The Ministry will advise each NASC of its budget for discretionary funding and each NASC is expected to stay within these budget allocations.</w:t>
      </w:r>
    </w:p>
    <w:p w14:paraId="4414193B" w14:textId="77777777" w:rsidR="00777DDE" w:rsidRDefault="00777DDE" w:rsidP="005F3BBC">
      <w:pPr>
        <w:tabs>
          <w:tab w:val="left" w:pos="570"/>
        </w:tabs>
        <w:jc w:val="both"/>
        <w:rPr>
          <w:rFonts w:cs="Arial Mäori"/>
          <w:b/>
          <w:bCs/>
        </w:rPr>
      </w:pPr>
      <w:r>
        <w:rPr>
          <w:rFonts w:cs="Arial Mäori"/>
          <w:b/>
          <w:bCs/>
        </w:rPr>
        <w:t>A3.6.1</w:t>
      </w:r>
      <w:r>
        <w:rPr>
          <w:rFonts w:cs="Arial Mäori"/>
          <w:b/>
          <w:bCs/>
        </w:rPr>
        <w:tab/>
        <w:t>Discretionary Funding</w:t>
      </w:r>
    </w:p>
    <w:p w14:paraId="5218D449" w14:textId="77777777" w:rsidR="00777DDE" w:rsidRDefault="00777DDE" w:rsidP="005F3BBC">
      <w:pPr>
        <w:pStyle w:val="BodyTextIndent2"/>
        <w:tabs>
          <w:tab w:val="clear" w:pos="1083"/>
          <w:tab w:val="left" w:pos="570"/>
        </w:tabs>
        <w:ind w:left="0"/>
      </w:pPr>
      <w:r>
        <w:t xml:space="preserve">NASC are required to work with individual and groups of providers in their area to provide information on the unmet need with a view to facilitating new service </w:t>
      </w:r>
      <w:r>
        <w:lastRenderedPageBreak/>
        <w:t>developments to respond to that need.  Particular effort should be made to develop services in keeping with stated Ministry targets and priority areas.</w:t>
      </w:r>
    </w:p>
    <w:p w14:paraId="0FCC03A8" w14:textId="77777777" w:rsidR="00213419" w:rsidRDefault="00213419" w:rsidP="005F3BBC">
      <w:pPr>
        <w:tabs>
          <w:tab w:val="left" w:pos="570"/>
        </w:tabs>
        <w:jc w:val="both"/>
        <w:rPr>
          <w:rFonts w:cs="Arial Mäori"/>
        </w:rPr>
      </w:pPr>
    </w:p>
    <w:p w14:paraId="6F534163" w14:textId="77777777" w:rsidR="00777DDE" w:rsidRDefault="00777DDE" w:rsidP="005F3BBC">
      <w:pPr>
        <w:tabs>
          <w:tab w:val="left" w:pos="570"/>
        </w:tabs>
        <w:jc w:val="both"/>
        <w:rPr>
          <w:rFonts w:cs="Arial Mäori"/>
        </w:rPr>
      </w:pPr>
      <w:r>
        <w:rPr>
          <w:rFonts w:cs="Arial Mäori"/>
        </w:rPr>
        <w:t>The NASC may have sub-contractors provide goods and services through its discretionary funding budget (in accordance with Ministry policy or frameworks). The NASC remains liable for ensuring that all sub contracts are in place and responsibilities are met including regular review of these contracts and the actual service provision.</w:t>
      </w:r>
    </w:p>
    <w:p w14:paraId="7191A9EC" w14:textId="77777777" w:rsidR="00777DDE" w:rsidRDefault="00777DDE" w:rsidP="005F3BBC">
      <w:pPr>
        <w:pStyle w:val="BodyText"/>
        <w:tabs>
          <w:tab w:val="clear" w:pos="1083"/>
          <w:tab w:val="left" w:pos="570"/>
        </w:tabs>
        <w:ind w:left="570" w:hanging="570"/>
      </w:pPr>
      <w:r>
        <w:t>NASC must ensure the service provision meets all Ministry requirements.</w:t>
      </w:r>
    </w:p>
    <w:p w14:paraId="7C30AB2E" w14:textId="77777777" w:rsidR="00777DDE" w:rsidRDefault="00777DDE" w:rsidP="005F3BBC">
      <w:pPr>
        <w:pStyle w:val="BodyText"/>
        <w:tabs>
          <w:tab w:val="clear" w:pos="1083"/>
          <w:tab w:val="left" w:pos="570"/>
        </w:tabs>
        <w:ind w:left="570" w:hanging="570"/>
      </w:pPr>
    </w:p>
    <w:p w14:paraId="72240C01" w14:textId="77777777" w:rsidR="00777DDE" w:rsidRDefault="00777DDE" w:rsidP="005F3BBC">
      <w:pPr>
        <w:pStyle w:val="BodyText"/>
        <w:tabs>
          <w:tab w:val="clear" w:pos="1083"/>
          <w:tab w:val="left" w:pos="0"/>
        </w:tabs>
      </w:pPr>
      <w:r>
        <w:t xml:space="preserve">NASC must have contracting, accounting and payment policies and processes for the utilisation of discretionary funding. </w:t>
      </w:r>
    </w:p>
    <w:p w14:paraId="6BED6BC9" w14:textId="77777777" w:rsidR="00777DDE" w:rsidRDefault="00777DDE" w:rsidP="005F3BBC">
      <w:pPr>
        <w:tabs>
          <w:tab w:val="left" w:pos="570"/>
        </w:tabs>
        <w:jc w:val="both"/>
        <w:rPr>
          <w:rFonts w:cs="Arial Mäori"/>
          <w:b/>
          <w:bCs/>
        </w:rPr>
      </w:pPr>
    </w:p>
    <w:p w14:paraId="6CFF1C8D" w14:textId="77777777" w:rsidR="00777DDE" w:rsidRDefault="00777DDE" w:rsidP="005F3BBC">
      <w:pPr>
        <w:tabs>
          <w:tab w:val="left" w:pos="570"/>
        </w:tabs>
        <w:jc w:val="both"/>
        <w:rPr>
          <w:rFonts w:cs="Arial Mäori"/>
          <w:b/>
          <w:bCs/>
        </w:rPr>
      </w:pPr>
      <w:r>
        <w:rPr>
          <w:rFonts w:cs="Arial Mäori"/>
          <w:b/>
          <w:bCs/>
        </w:rPr>
        <w:t>A3.6.2</w:t>
      </w:r>
      <w:r>
        <w:rPr>
          <w:rFonts w:cs="Arial Mäori"/>
          <w:b/>
          <w:bCs/>
        </w:rPr>
        <w:tab/>
        <w:t>Quality Requirements</w:t>
      </w:r>
    </w:p>
    <w:p w14:paraId="542C0555" w14:textId="41FCF7C0" w:rsidR="00777DDE" w:rsidRDefault="00777DDE" w:rsidP="0006526E">
      <w:pPr>
        <w:pStyle w:val="BodyTextIndent3"/>
        <w:ind w:left="0"/>
      </w:pPr>
      <w:r>
        <w:t>The Ministry’s expectations are that any sub-contract set up through a NASC will reflect the same level of quality as outlined in all Ministry contracts.</w:t>
      </w:r>
    </w:p>
    <w:p w14:paraId="20B95173" w14:textId="77777777" w:rsidR="0006526E" w:rsidRDefault="0006526E" w:rsidP="0006526E">
      <w:pPr>
        <w:pStyle w:val="BodyTextIndent3"/>
        <w:ind w:left="0"/>
      </w:pPr>
    </w:p>
    <w:p w14:paraId="37D56399" w14:textId="77777777" w:rsidR="00777DDE" w:rsidRDefault="00777DDE" w:rsidP="005F3BBC">
      <w:pPr>
        <w:tabs>
          <w:tab w:val="left" w:pos="1083"/>
        </w:tabs>
        <w:jc w:val="both"/>
        <w:rPr>
          <w:rFonts w:cs="Arial Mäori"/>
        </w:rPr>
      </w:pPr>
      <w:r>
        <w:rPr>
          <w:rFonts w:cs="Arial Mäori"/>
        </w:rPr>
        <w:t xml:space="preserve">NASC should ensure that they do not enter into sub-contractual arrangements that expose themselves, and therefore the Ministry, to any unnecessary service quality risks. </w:t>
      </w:r>
    </w:p>
    <w:p w14:paraId="031D145C" w14:textId="77777777" w:rsidR="00777DDE" w:rsidRDefault="00777DDE" w:rsidP="005F3BBC">
      <w:pPr>
        <w:pStyle w:val="BodyText2"/>
        <w:tabs>
          <w:tab w:val="clear" w:pos="851"/>
          <w:tab w:val="left" w:pos="0"/>
        </w:tabs>
        <w:spacing w:after="0"/>
        <w:ind w:right="7"/>
        <w:rPr>
          <w:b/>
          <w:bCs/>
        </w:rPr>
      </w:pPr>
      <w:r>
        <w:rPr>
          <w:b/>
          <w:bCs/>
        </w:rPr>
        <w:t>A3.6.3 Essential requirements for NASC Entering into Sub- Contracts with Service Providers, utilising Discretionary Funding</w:t>
      </w:r>
    </w:p>
    <w:p w14:paraId="0DA2C70C" w14:textId="77777777" w:rsidR="00777DDE" w:rsidRDefault="00777DDE" w:rsidP="005F3BBC">
      <w:pPr>
        <w:pStyle w:val="BodyTextIndent3"/>
        <w:ind w:left="0"/>
      </w:pPr>
      <w:r>
        <w:t>Arrangements between the NASC and provider for discretionary funded support (other than providers already directly contracted by the Ministry) will be documented in a written agreement between the two parties.</w:t>
      </w:r>
    </w:p>
    <w:p w14:paraId="38BABEA0" w14:textId="77777777" w:rsidR="00777DDE" w:rsidRDefault="00777DDE" w:rsidP="005F3BBC">
      <w:pPr>
        <w:tabs>
          <w:tab w:val="left" w:pos="1083"/>
        </w:tabs>
        <w:jc w:val="both"/>
        <w:rPr>
          <w:rFonts w:cs="Arial Mäori"/>
        </w:rPr>
      </w:pPr>
    </w:p>
    <w:p w14:paraId="6F2FD17F" w14:textId="77777777" w:rsidR="00777DDE" w:rsidRDefault="00777DDE" w:rsidP="005F3BBC">
      <w:pPr>
        <w:tabs>
          <w:tab w:val="left" w:pos="1083"/>
        </w:tabs>
        <w:jc w:val="both"/>
        <w:rPr>
          <w:rFonts w:cs="Arial Mäori"/>
        </w:rPr>
      </w:pPr>
      <w:r>
        <w:rPr>
          <w:rFonts w:cs="Arial Mäori"/>
        </w:rPr>
        <w:t>The NASCs will ensure that agreements with providers clearly specify:</w:t>
      </w:r>
    </w:p>
    <w:p w14:paraId="3B864D3D" w14:textId="77777777" w:rsidR="00777DDE" w:rsidRDefault="00777DDE" w:rsidP="005F3BBC">
      <w:pPr>
        <w:numPr>
          <w:ilvl w:val="0"/>
          <w:numId w:val="3"/>
        </w:numPr>
        <w:tabs>
          <w:tab w:val="num" w:pos="540"/>
        </w:tabs>
        <w:spacing w:after="0" w:line="240" w:lineRule="auto"/>
        <w:ind w:left="540" w:hanging="540"/>
        <w:jc w:val="both"/>
        <w:rPr>
          <w:rFonts w:cs="Arial Mäori"/>
        </w:rPr>
      </w:pPr>
      <w:r>
        <w:rPr>
          <w:rFonts w:cs="Arial Mäori"/>
        </w:rPr>
        <w:t>the services/support to be provided</w:t>
      </w:r>
    </w:p>
    <w:p w14:paraId="2A4DEE62" w14:textId="77777777" w:rsidR="00777DDE" w:rsidRDefault="00777DDE" w:rsidP="005F3BBC">
      <w:pPr>
        <w:numPr>
          <w:ilvl w:val="0"/>
          <w:numId w:val="3"/>
        </w:numPr>
        <w:tabs>
          <w:tab w:val="num" w:pos="540"/>
        </w:tabs>
        <w:spacing w:before="120" w:after="0" w:line="240" w:lineRule="auto"/>
        <w:ind w:left="540" w:hanging="540"/>
        <w:jc w:val="both"/>
        <w:rPr>
          <w:rFonts w:cs="Arial Mäori"/>
        </w:rPr>
      </w:pPr>
      <w:r>
        <w:rPr>
          <w:rFonts w:cs="Arial Mäori"/>
        </w:rPr>
        <w:t>the roles and responsibilities of both parties</w:t>
      </w:r>
    </w:p>
    <w:p w14:paraId="0ABEFB8C" w14:textId="77777777" w:rsidR="00777DDE" w:rsidRDefault="00777DDE" w:rsidP="005F3BBC">
      <w:pPr>
        <w:numPr>
          <w:ilvl w:val="0"/>
          <w:numId w:val="3"/>
        </w:numPr>
        <w:tabs>
          <w:tab w:val="num" w:pos="540"/>
        </w:tabs>
        <w:spacing w:before="120" w:after="0" w:line="240" w:lineRule="auto"/>
        <w:ind w:left="540" w:hanging="540"/>
        <w:jc w:val="both"/>
        <w:rPr>
          <w:rFonts w:cs="Arial Mäori"/>
        </w:rPr>
      </w:pPr>
      <w:r>
        <w:rPr>
          <w:rFonts w:cs="Arial Mäori"/>
        </w:rPr>
        <w:t>price and volume</w:t>
      </w:r>
    </w:p>
    <w:p w14:paraId="5BC4EA72" w14:textId="77777777" w:rsidR="00777DDE" w:rsidRDefault="00777DDE" w:rsidP="005F3BBC">
      <w:pPr>
        <w:numPr>
          <w:ilvl w:val="0"/>
          <w:numId w:val="3"/>
        </w:numPr>
        <w:tabs>
          <w:tab w:val="num" w:pos="540"/>
        </w:tabs>
        <w:spacing w:before="120" w:after="0" w:line="240" w:lineRule="auto"/>
        <w:ind w:left="540" w:hanging="540"/>
        <w:jc w:val="both"/>
        <w:rPr>
          <w:rFonts w:cs="Arial Mäori"/>
        </w:rPr>
      </w:pPr>
      <w:r>
        <w:rPr>
          <w:rFonts w:cs="Arial Mäori"/>
        </w:rPr>
        <w:t>the Ministry’s access to premises and records</w:t>
      </w:r>
    </w:p>
    <w:p w14:paraId="2C630749" w14:textId="77777777" w:rsidR="00777DDE" w:rsidRDefault="00777DDE" w:rsidP="005F3BBC">
      <w:pPr>
        <w:numPr>
          <w:ilvl w:val="0"/>
          <w:numId w:val="3"/>
        </w:numPr>
        <w:tabs>
          <w:tab w:val="num" w:pos="540"/>
        </w:tabs>
        <w:spacing w:before="120" w:after="0" w:line="240" w:lineRule="auto"/>
        <w:ind w:left="540" w:hanging="540"/>
        <w:jc w:val="both"/>
        <w:rPr>
          <w:rFonts w:cs="Arial Mäori"/>
        </w:rPr>
      </w:pPr>
      <w:r>
        <w:rPr>
          <w:rFonts w:cs="Arial Mäori"/>
        </w:rPr>
        <w:t>any specific quality standards</w:t>
      </w:r>
    </w:p>
    <w:p w14:paraId="6E1B3643" w14:textId="77777777" w:rsidR="00777DDE" w:rsidRDefault="00777DDE" w:rsidP="005F3BBC">
      <w:pPr>
        <w:numPr>
          <w:ilvl w:val="0"/>
          <w:numId w:val="3"/>
        </w:numPr>
        <w:tabs>
          <w:tab w:val="num" w:pos="540"/>
        </w:tabs>
        <w:spacing w:before="120" w:after="0" w:line="240" w:lineRule="auto"/>
        <w:ind w:left="540" w:hanging="540"/>
        <w:jc w:val="both"/>
        <w:rPr>
          <w:rFonts w:cs="Arial Mäori"/>
        </w:rPr>
      </w:pPr>
      <w:r>
        <w:rPr>
          <w:rFonts w:cs="Arial Mäori"/>
        </w:rPr>
        <w:t>term of agreement (up to 12 months maximum)</w:t>
      </w:r>
    </w:p>
    <w:p w14:paraId="24FD91C4" w14:textId="77777777" w:rsidR="00777DDE" w:rsidRDefault="00777DDE" w:rsidP="005F3BBC">
      <w:pPr>
        <w:numPr>
          <w:ilvl w:val="0"/>
          <w:numId w:val="3"/>
        </w:numPr>
        <w:tabs>
          <w:tab w:val="num" w:pos="540"/>
        </w:tabs>
        <w:spacing w:before="120" w:after="0" w:line="240" w:lineRule="auto"/>
        <w:ind w:left="540" w:hanging="540"/>
        <w:jc w:val="both"/>
        <w:rPr>
          <w:rFonts w:cs="Arial Mäori"/>
        </w:rPr>
      </w:pPr>
      <w:r>
        <w:rPr>
          <w:rFonts w:cs="Arial Mäori"/>
        </w:rPr>
        <w:t>start date and end date for the provision of the service</w:t>
      </w:r>
    </w:p>
    <w:p w14:paraId="2ECDD58F" w14:textId="77777777" w:rsidR="00777DDE" w:rsidRDefault="00777DDE" w:rsidP="005F3BBC">
      <w:pPr>
        <w:numPr>
          <w:ilvl w:val="0"/>
          <w:numId w:val="3"/>
        </w:numPr>
        <w:tabs>
          <w:tab w:val="num" w:pos="540"/>
        </w:tabs>
        <w:spacing w:before="120" w:after="0" w:line="240" w:lineRule="auto"/>
        <w:ind w:left="540" w:hanging="540"/>
        <w:jc w:val="both"/>
        <w:rPr>
          <w:rFonts w:cs="Arial Mäori"/>
        </w:rPr>
      </w:pPr>
      <w:r>
        <w:rPr>
          <w:rFonts w:cs="Arial Mäori"/>
        </w:rPr>
        <w:t>any review dates of the service</w:t>
      </w:r>
    </w:p>
    <w:p w14:paraId="2986A21F" w14:textId="77777777" w:rsidR="00777DDE" w:rsidRDefault="00777DDE" w:rsidP="005F3BBC">
      <w:pPr>
        <w:numPr>
          <w:ilvl w:val="0"/>
          <w:numId w:val="3"/>
        </w:numPr>
        <w:tabs>
          <w:tab w:val="num" w:pos="540"/>
        </w:tabs>
        <w:spacing w:before="120" w:after="0" w:line="240" w:lineRule="auto"/>
        <w:ind w:left="540" w:hanging="540"/>
        <w:jc w:val="both"/>
        <w:rPr>
          <w:rFonts w:cs="Arial Mäori"/>
        </w:rPr>
      </w:pPr>
      <w:r>
        <w:rPr>
          <w:rFonts w:cs="Arial Mäori"/>
        </w:rPr>
        <w:t>information and reporting requirements</w:t>
      </w:r>
    </w:p>
    <w:p w14:paraId="2D064A91" w14:textId="77777777" w:rsidR="00777DDE" w:rsidRDefault="00777DDE" w:rsidP="005F3BBC">
      <w:pPr>
        <w:numPr>
          <w:ilvl w:val="0"/>
          <w:numId w:val="3"/>
        </w:numPr>
        <w:tabs>
          <w:tab w:val="num" w:pos="540"/>
        </w:tabs>
        <w:spacing w:before="120" w:after="0" w:line="240" w:lineRule="auto"/>
        <w:ind w:left="540" w:hanging="540"/>
        <w:jc w:val="both"/>
        <w:rPr>
          <w:rFonts w:cs="Arial Mäori"/>
        </w:rPr>
      </w:pPr>
      <w:r>
        <w:rPr>
          <w:rFonts w:cs="Arial Mäori"/>
        </w:rPr>
        <w:t>method of payment</w:t>
      </w:r>
    </w:p>
    <w:p w14:paraId="65676534" w14:textId="77777777" w:rsidR="00777DDE" w:rsidRDefault="00777DDE" w:rsidP="005F3BBC">
      <w:pPr>
        <w:numPr>
          <w:ilvl w:val="0"/>
          <w:numId w:val="3"/>
        </w:numPr>
        <w:tabs>
          <w:tab w:val="num" w:pos="540"/>
        </w:tabs>
        <w:spacing w:before="120" w:after="0" w:line="240" w:lineRule="auto"/>
        <w:ind w:left="540" w:hanging="540"/>
        <w:jc w:val="both"/>
        <w:rPr>
          <w:rFonts w:cs="Arial Mäori"/>
        </w:rPr>
      </w:pPr>
      <w:r>
        <w:rPr>
          <w:rFonts w:cs="Arial Mäori"/>
        </w:rPr>
        <w:t>dispute and termination processes</w:t>
      </w:r>
    </w:p>
    <w:p w14:paraId="4AA27580" w14:textId="65B4C64D" w:rsidR="00777DDE" w:rsidRDefault="00777DDE" w:rsidP="00CB63BB">
      <w:pPr>
        <w:numPr>
          <w:ilvl w:val="0"/>
          <w:numId w:val="3"/>
        </w:numPr>
        <w:tabs>
          <w:tab w:val="num" w:pos="540"/>
        </w:tabs>
        <w:spacing w:before="120" w:after="0" w:line="240" w:lineRule="auto"/>
        <w:ind w:left="540" w:hanging="540"/>
        <w:jc w:val="both"/>
        <w:rPr>
          <w:rFonts w:cs="Arial Mäori"/>
        </w:rPr>
      </w:pPr>
      <w:r>
        <w:rPr>
          <w:rFonts w:cs="Arial Mäori"/>
        </w:rPr>
        <w:lastRenderedPageBreak/>
        <w:t>the Ministry’s right of veto of agreements which do not meet requirements specified in this agreement</w:t>
      </w:r>
      <w:r w:rsidR="00CB63BB">
        <w:rPr>
          <w:rFonts w:cs="Arial Mäori"/>
        </w:rPr>
        <w:t xml:space="preserve"> at the cost of NASC</w:t>
      </w:r>
      <w:r w:rsidR="00CB63BB" w:rsidDel="00CB63BB">
        <w:rPr>
          <w:rStyle w:val="CommentReference"/>
        </w:rPr>
        <w:t xml:space="preserve"> </w:t>
      </w:r>
    </w:p>
    <w:p w14:paraId="558281C5" w14:textId="77777777" w:rsidR="00777DDE" w:rsidRDefault="00777DDE" w:rsidP="00CB63BB">
      <w:pPr>
        <w:ind w:left="210"/>
        <w:jc w:val="both"/>
        <w:rPr>
          <w:rFonts w:cs="Arial Mäori"/>
        </w:rPr>
      </w:pPr>
    </w:p>
    <w:p w14:paraId="0AB94D58" w14:textId="77777777" w:rsidR="00777DDE" w:rsidRDefault="00777DDE" w:rsidP="00CB63BB">
      <w:pPr>
        <w:jc w:val="both"/>
        <w:rPr>
          <w:rFonts w:cs="Arial Mäori"/>
          <w:b/>
          <w:bCs/>
        </w:rPr>
      </w:pPr>
      <w:r>
        <w:rPr>
          <w:rFonts w:cs="Arial Mäori"/>
          <w:b/>
          <w:bCs/>
        </w:rPr>
        <w:t>A3.6.4Limitations on sub-contracting arrangements with providers</w:t>
      </w:r>
    </w:p>
    <w:p w14:paraId="01D8D63B" w14:textId="77777777" w:rsidR="00777DDE" w:rsidRDefault="00777DDE" w:rsidP="005F3BBC">
      <w:pPr>
        <w:pStyle w:val="BodyTextIndent3"/>
        <w:ind w:left="0"/>
      </w:pPr>
      <w:r>
        <w:t>NASC must not enter into agreements:</w:t>
      </w:r>
    </w:p>
    <w:p w14:paraId="769F3DD1" w14:textId="77777777" w:rsidR="00777DDE" w:rsidRDefault="00777DDE" w:rsidP="005F3BBC">
      <w:pPr>
        <w:pStyle w:val="BodyTextIndent3"/>
        <w:ind w:left="570"/>
      </w:pPr>
    </w:p>
    <w:p w14:paraId="56137775" w14:textId="77777777" w:rsidR="00777DDE" w:rsidRDefault="00777DDE" w:rsidP="005F3BBC">
      <w:pPr>
        <w:numPr>
          <w:ilvl w:val="0"/>
          <w:numId w:val="4"/>
        </w:numPr>
        <w:tabs>
          <w:tab w:val="num" w:pos="540"/>
          <w:tab w:val="left" w:pos="1083"/>
        </w:tabs>
        <w:spacing w:after="0" w:line="240" w:lineRule="auto"/>
        <w:ind w:left="540" w:hanging="540"/>
        <w:jc w:val="both"/>
        <w:rPr>
          <w:rFonts w:cs="Arial Mäori"/>
        </w:rPr>
      </w:pPr>
      <w:r>
        <w:rPr>
          <w:rFonts w:cs="Arial Mäori"/>
        </w:rPr>
        <w:t>that make payment at a rate which compromises the provision of the specified quality of support i.e. rate must be realistic</w:t>
      </w:r>
    </w:p>
    <w:p w14:paraId="43DAB013" w14:textId="4CBEFB8C" w:rsidR="00777DDE" w:rsidRDefault="00777DDE" w:rsidP="005F3BBC">
      <w:pPr>
        <w:numPr>
          <w:ilvl w:val="0"/>
          <w:numId w:val="4"/>
        </w:numPr>
        <w:tabs>
          <w:tab w:val="num" w:pos="540"/>
          <w:tab w:val="left" w:pos="1083"/>
        </w:tabs>
        <w:spacing w:before="120" w:after="0" w:line="240" w:lineRule="auto"/>
        <w:ind w:left="540" w:hanging="540"/>
        <w:jc w:val="both"/>
        <w:rPr>
          <w:rFonts w:cs="Arial Mäori"/>
        </w:rPr>
      </w:pPr>
      <w:r>
        <w:rPr>
          <w:rFonts w:cs="Arial Mäori"/>
        </w:rPr>
        <w:t xml:space="preserve">with rest homes or hospitals which do not have a current contract with the Ministry for the provision of residential support services (without the </w:t>
      </w:r>
      <w:r w:rsidR="00127F52">
        <w:rPr>
          <w:rFonts w:cs="Arial Mäori"/>
        </w:rPr>
        <w:t xml:space="preserve">prior </w:t>
      </w:r>
      <w:r>
        <w:rPr>
          <w:rFonts w:cs="Arial Mäori"/>
        </w:rPr>
        <w:t xml:space="preserve">express agreement of the Ministry) </w:t>
      </w:r>
    </w:p>
    <w:p w14:paraId="37A1AA4F" w14:textId="4967B248" w:rsidR="00777DDE" w:rsidRDefault="00777DDE" w:rsidP="005F3BBC">
      <w:pPr>
        <w:numPr>
          <w:ilvl w:val="0"/>
          <w:numId w:val="4"/>
        </w:numPr>
        <w:tabs>
          <w:tab w:val="num" w:pos="540"/>
          <w:tab w:val="left" w:pos="1083"/>
        </w:tabs>
        <w:spacing w:before="120" w:after="0" w:line="240" w:lineRule="auto"/>
        <w:ind w:left="540" w:hanging="540"/>
        <w:jc w:val="both"/>
        <w:rPr>
          <w:rFonts w:cs="Arial Mäori"/>
        </w:rPr>
      </w:pPr>
      <w:r>
        <w:rPr>
          <w:rFonts w:cs="Arial Mäori"/>
        </w:rPr>
        <w:t>with organisations that are business partners of the NASCs  (without the</w:t>
      </w:r>
      <w:r w:rsidR="00127F52">
        <w:rPr>
          <w:rFonts w:cs="Arial Mäori"/>
        </w:rPr>
        <w:t xml:space="preserve"> prior</w:t>
      </w:r>
      <w:r>
        <w:rPr>
          <w:rFonts w:cs="Arial Mäori"/>
        </w:rPr>
        <w:t xml:space="preserve"> express agreement of the Ministry)</w:t>
      </w:r>
    </w:p>
    <w:p w14:paraId="500F77A2" w14:textId="632856E8" w:rsidR="00777DDE" w:rsidRDefault="00777DDE" w:rsidP="005F3BBC">
      <w:pPr>
        <w:numPr>
          <w:ilvl w:val="0"/>
          <w:numId w:val="4"/>
        </w:numPr>
        <w:tabs>
          <w:tab w:val="num" w:pos="540"/>
          <w:tab w:val="left" w:pos="1083"/>
        </w:tabs>
        <w:spacing w:before="120" w:after="0" w:line="240" w:lineRule="auto"/>
        <w:ind w:left="540" w:hanging="540"/>
        <w:jc w:val="both"/>
        <w:rPr>
          <w:rFonts w:cs="Arial Mäori"/>
        </w:rPr>
      </w:pPr>
      <w:r>
        <w:rPr>
          <w:rFonts w:cs="Arial Mäori"/>
        </w:rPr>
        <w:t xml:space="preserve">where the proposed service is estimated to cost greater than </w:t>
      </w:r>
      <w:r w:rsidRPr="0006526E">
        <w:rPr>
          <w:rFonts w:cs="Arial Mäori"/>
          <w:bCs/>
        </w:rPr>
        <w:t>$1,000</w:t>
      </w:r>
      <w:r>
        <w:rPr>
          <w:rFonts w:cs="Arial Mäori"/>
          <w:b/>
          <w:bCs/>
        </w:rPr>
        <w:t xml:space="preserve"> </w:t>
      </w:r>
      <w:r>
        <w:rPr>
          <w:rFonts w:cs="Arial Mäori"/>
        </w:rPr>
        <w:t xml:space="preserve">per annum without the specific prior agreement of the Ministry.  In this instance the NASC needs to work with the Ministry with a view to trying to establish a direct contract between the provider and the Ministry  </w:t>
      </w:r>
    </w:p>
    <w:p w14:paraId="7C6D6102" w14:textId="77777777" w:rsidR="00777DDE" w:rsidRDefault="00777DDE" w:rsidP="005F3BBC">
      <w:pPr>
        <w:numPr>
          <w:ilvl w:val="0"/>
          <w:numId w:val="4"/>
        </w:numPr>
        <w:tabs>
          <w:tab w:val="num" w:pos="540"/>
          <w:tab w:val="left" w:pos="1083"/>
        </w:tabs>
        <w:spacing w:before="120" w:after="0" w:line="240" w:lineRule="auto"/>
        <w:ind w:left="540" w:hanging="540"/>
        <w:jc w:val="both"/>
        <w:rPr>
          <w:rFonts w:cs="Arial Mäori"/>
        </w:rPr>
      </w:pPr>
      <w:r>
        <w:rPr>
          <w:rFonts w:cs="Arial Mäori"/>
        </w:rPr>
        <w:t>with individual providers for provision of discretionary support options i.e. as an employee of the NASC. The NASC must ensure that providers who are individuals are legitimately classified and treated as self-employed (Employment Relations Act 2000)</w:t>
      </w:r>
    </w:p>
    <w:p w14:paraId="0B2F7DCB" w14:textId="77777777" w:rsidR="00777DDE" w:rsidRDefault="00777DDE" w:rsidP="005F3BBC">
      <w:pPr>
        <w:pStyle w:val="BodyText"/>
        <w:ind w:left="570"/>
      </w:pPr>
    </w:p>
    <w:p w14:paraId="37F99629" w14:textId="6BE8DED2" w:rsidR="00777DDE" w:rsidRDefault="00777DDE" w:rsidP="005F3BBC">
      <w:pPr>
        <w:pStyle w:val="BodyText"/>
      </w:pPr>
      <w:r>
        <w:t>The Ministry retains the right to veto agreements entered into by the NASC, particularly in the event the requirements specified in this Schedule have not been adhered to</w:t>
      </w:r>
      <w:r w:rsidR="00CB63BB" w:rsidRPr="00CB63BB">
        <w:t xml:space="preserve"> at the cost of NASC</w:t>
      </w:r>
      <w:r>
        <w:t>.</w:t>
      </w:r>
    </w:p>
    <w:p w14:paraId="7D026C52" w14:textId="77777777" w:rsidR="00777DDE" w:rsidRDefault="00777DDE" w:rsidP="005F3BBC">
      <w:pPr>
        <w:pStyle w:val="BodyText"/>
        <w:ind w:left="570"/>
      </w:pPr>
    </w:p>
    <w:p w14:paraId="6102864A" w14:textId="77777777" w:rsidR="00777DDE" w:rsidRDefault="00777DDE" w:rsidP="005F3BBC">
      <w:pPr>
        <w:pStyle w:val="BodyText"/>
        <w:ind w:left="570"/>
      </w:pPr>
    </w:p>
    <w:p w14:paraId="38E6B281" w14:textId="77777777" w:rsidR="00777DDE" w:rsidRDefault="00777DDE" w:rsidP="005F3BBC">
      <w:pPr>
        <w:pStyle w:val="BodyText"/>
        <w:tabs>
          <w:tab w:val="clear" w:pos="1083"/>
        </w:tabs>
        <w:rPr>
          <w:b/>
          <w:bCs/>
        </w:rPr>
      </w:pPr>
      <w:r>
        <w:rPr>
          <w:b/>
          <w:bCs/>
        </w:rPr>
        <w:t>A3.7 REPORTING</w:t>
      </w:r>
    </w:p>
    <w:p w14:paraId="055ACEBE" w14:textId="77777777" w:rsidR="00777DDE" w:rsidRDefault="00777DDE" w:rsidP="005F3BBC">
      <w:pPr>
        <w:pStyle w:val="BodyText"/>
        <w:tabs>
          <w:tab w:val="clear" w:pos="1083"/>
        </w:tabs>
      </w:pPr>
    </w:p>
    <w:p w14:paraId="07B9F444" w14:textId="6C4E3834" w:rsidR="00777DDE" w:rsidRDefault="00777DDE" w:rsidP="005F3BBC">
      <w:pPr>
        <w:pStyle w:val="BodyText"/>
        <w:tabs>
          <w:tab w:val="clear" w:pos="1083"/>
        </w:tabs>
      </w:pPr>
      <w:r>
        <w:t>The NASC will provide a report monthly to to the DSS Contract Relationship Manager (using the Ministry template) detailing:</w:t>
      </w:r>
    </w:p>
    <w:p w14:paraId="03DC92BF" w14:textId="77777777" w:rsidR="00777DDE" w:rsidRDefault="00777DDE" w:rsidP="005F3BBC">
      <w:pPr>
        <w:pStyle w:val="BodyText"/>
        <w:numPr>
          <w:ilvl w:val="0"/>
          <w:numId w:val="11"/>
        </w:numPr>
        <w:tabs>
          <w:tab w:val="clear" w:pos="1083"/>
          <w:tab w:val="num" w:pos="540"/>
        </w:tabs>
        <w:spacing w:before="120"/>
        <w:ind w:left="540" w:hanging="540"/>
      </w:pPr>
      <w:r>
        <w:t>types of support provided</w:t>
      </w:r>
    </w:p>
    <w:p w14:paraId="3FF66C26" w14:textId="77777777" w:rsidR="00777DDE" w:rsidRDefault="00777DDE" w:rsidP="005F3BBC">
      <w:pPr>
        <w:pStyle w:val="BodyText"/>
        <w:numPr>
          <w:ilvl w:val="0"/>
          <w:numId w:val="11"/>
        </w:numPr>
        <w:tabs>
          <w:tab w:val="clear" w:pos="1083"/>
          <w:tab w:val="num" w:pos="540"/>
        </w:tabs>
        <w:spacing w:before="120"/>
        <w:ind w:left="540" w:hanging="540"/>
      </w:pPr>
      <w:r>
        <w:t xml:space="preserve">who it was provided for </w:t>
      </w:r>
    </w:p>
    <w:p w14:paraId="6B9FC192" w14:textId="0FCF1010" w:rsidR="00777DDE" w:rsidRDefault="00777DDE" w:rsidP="005F3BBC">
      <w:pPr>
        <w:pStyle w:val="BodyText"/>
        <w:numPr>
          <w:ilvl w:val="0"/>
          <w:numId w:val="11"/>
        </w:numPr>
        <w:tabs>
          <w:tab w:val="clear" w:pos="1083"/>
          <w:tab w:val="num" w:pos="540"/>
        </w:tabs>
        <w:spacing w:before="120"/>
        <w:ind w:left="540" w:hanging="540"/>
      </w:pPr>
      <w:r>
        <w:t>how much and at what price</w:t>
      </w:r>
    </w:p>
    <w:p w14:paraId="6AD20116" w14:textId="15A80251" w:rsidR="00777DDE" w:rsidRDefault="00777DDE" w:rsidP="005F3BBC">
      <w:pPr>
        <w:pStyle w:val="BodyText"/>
        <w:numPr>
          <w:ilvl w:val="0"/>
          <w:numId w:val="11"/>
        </w:numPr>
        <w:tabs>
          <w:tab w:val="clear" w:pos="1083"/>
          <w:tab w:val="num" w:pos="540"/>
        </w:tabs>
        <w:spacing w:before="120"/>
        <w:ind w:left="540" w:hanging="540"/>
      </w:pPr>
      <w:r>
        <w:t>why it was needed</w:t>
      </w:r>
    </w:p>
    <w:p w14:paraId="4DB9096C" w14:textId="77777777" w:rsidR="00777DDE" w:rsidRDefault="00777DDE" w:rsidP="005F3BBC">
      <w:pPr>
        <w:pStyle w:val="BodyText"/>
        <w:tabs>
          <w:tab w:val="clear" w:pos="1083"/>
        </w:tabs>
        <w:ind w:left="192"/>
      </w:pPr>
    </w:p>
    <w:p w14:paraId="4EAB54D1" w14:textId="77777777" w:rsidR="00777DDE" w:rsidRDefault="00777DDE" w:rsidP="005F3BBC">
      <w:pPr>
        <w:pStyle w:val="BodyText"/>
        <w:tabs>
          <w:tab w:val="clear" w:pos="1083"/>
        </w:tabs>
        <w:rPr>
          <w:b/>
          <w:bCs/>
        </w:rPr>
      </w:pPr>
      <w:r>
        <w:rPr>
          <w:b/>
          <w:bCs/>
        </w:rPr>
        <w:t>A3.8 INVOICING</w:t>
      </w:r>
    </w:p>
    <w:p w14:paraId="1DE1B4F0" w14:textId="77777777" w:rsidR="00777DDE" w:rsidRDefault="00777DDE" w:rsidP="005F3BBC">
      <w:pPr>
        <w:pStyle w:val="BodyText"/>
        <w:tabs>
          <w:tab w:val="clear" w:pos="1083"/>
          <w:tab w:val="left" w:pos="570"/>
        </w:tabs>
        <w:rPr>
          <w:b/>
          <w:bCs/>
        </w:rPr>
      </w:pPr>
    </w:p>
    <w:p w14:paraId="76E71AF3" w14:textId="77777777" w:rsidR="00777DDE" w:rsidRDefault="00777DDE" w:rsidP="005F3BBC">
      <w:pPr>
        <w:pStyle w:val="BodyText"/>
        <w:tabs>
          <w:tab w:val="clear" w:pos="1083"/>
          <w:tab w:val="left" w:pos="570"/>
        </w:tabs>
      </w:pPr>
      <w:r>
        <w:t>The NASC is required to submit an invoice to the Ministry on a monthly basis for the actual amount spent on discretionary funding.  The NASC is to attach a schedule detailing:</w:t>
      </w:r>
    </w:p>
    <w:p w14:paraId="1B01CC39" w14:textId="77777777" w:rsidR="00777DDE" w:rsidRDefault="00777DDE" w:rsidP="005F3BBC">
      <w:pPr>
        <w:pStyle w:val="BodyText"/>
        <w:tabs>
          <w:tab w:val="clear" w:pos="1083"/>
          <w:tab w:val="left" w:pos="570"/>
        </w:tabs>
        <w:ind w:left="570"/>
      </w:pPr>
    </w:p>
    <w:p w14:paraId="2F046892" w14:textId="77777777" w:rsidR="00777DDE" w:rsidRDefault="00777DDE" w:rsidP="005F3BBC">
      <w:pPr>
        <w:pStyle w:val="BodyText"/>
        <w:numPr>
          <w:ilvl w:val="0"/>
          <w:numId w:val="5"/>
        </w:numPr>
        <w:tabs>
          <w:tab w:val="clear" w:pos="930"/>
          <w:tab w:val="clear" w:pos="1083"/>
          <w:tab w:val="num" w:pos="540"/>
          <w:tab w:val="left" w:pos="570"/>
        </w:tabs>
        <w:ind w:left="540" w:hanging="540"/>
      </w:pPr>
      <w:r>
        <w:t>the names of sub-contracted provider organisations</w:t>
      </w:r>
    </w:p>
    <w:p w14:paraId="572C75EA" w14:textId="77777777" w:rsidR="00777DDE" w:rsidRDefault="00777DDE" w:rsidP="005F3BBC">
      <w:pPr>
        <w:pStyle w:val="BodyText"/>
        <w:numPr>
          <w:ilvl w:val="0"/>
          <w:numId w:val="5"/>
        </w:numPr>
        <w:tabs>
          <w:tab w:val="clear" w:pos="930"/>
          <w:tab w:val="clear" w:pos="1083"/>
          <w:tab w:val="num" w:pos="540"/>
          <w:tab w:val="left" w:pos="570"/>
        </w:tabs>
        <w:spacing w:before="120"/>
        <w:ind w:left="540" w:hanging="540"/>
      </w:pPr>
      <w:r>
        <w:lastRenderedPageBreak/>
        <w:t>amount spent per provider</w:t>
      </w:r>
    </w:p>
    <w:p w14:paraId="29B0DD73" w14:textId="77777777" w:rsidR="00777DDE" w:rsidRDefault="00777DDE" w:rsidP="005F3BBC">
      <w:pPr>
        <w:pStyle w:val="BodyText"/>
        <w:numPr>
          <w:ilvl w:val="0"/>
          <w:numId w:val="5"/>
        </w:numPr>
        <w:tabs>
          <w:tab w:val="clear" w:pos="930"/>
          <w:tab w:val="clear" w:pos="1083"/>
          <w:tab w:val="num" w:pos="540"/>
          <w:tab w:val="left" w:pos="570"/>
        </w:tabs>
        <w:spacing w:before="120"/>
        <w:ind w:left="540" w:hanging="540"/>
      </w:pPr>
      <w:r>
        <w:t>amount spent per person by NHI number</w:t>
      </w:r>
    </w:p>
    <w:p w14:paraId="012C5EEC" w14:textId="77777777" w:rsidR="00777DDE" w:rsidRDefault="00777DDE" w:rsidP="005F3BBC">
      <w:pPr>
        <w:pStyle w:val="BodyText"/>
        <w:numPr>
          <w:ilvl w:val="0"/>
          <w:numId w:val="5"/>
        </w:numPr>
        <w:tabs>
          <w:tab w:val="clear" w:pos="930"/>
          <w:tab w:val="clear" w:pos="1083"/>
          <w:tab w:val="num" w:pos="540"/>
          <w:tab w:val="left" w:pos="570"/>
        </w:tabs>
        <w:spacing w:before="120"/>
        <w:ind w:left="540" w:hanging="540"/>
      </w:pPr>
      <w:r>
        <w:t>service purchased with discretionary funding</w:t>
      </w:r>
    </w:p>
    <w:p w14:paraId="1E42248E" w14:textId="77777777" w:rsidR="00777DDE" w:rsidRDefault="00777DDE" w:rsidP="005F3BBC">
      <w:pPr>
        <w:pStyle w:val="BodyText"/>
        <w:numPr>
          <w:ilvl w:val="0"/>
          <w:numId w:val="5"/>
        </w:numPr>
        <w:tabs>
          <w:tab w:val="clear" w:pos="930"/>
          <w:tab w:val="clear" w:pos="1083"/>
          <w:tab w:val="num" w:pos="540"/>
          <w:tab w:val="left" w:pos="570"/>
        </w:tabs>
        <w:spacing w:before="120"/>
        <w:ind w:left="540" w:hanging="540"/>
      </w:pPr>
      <w:r>
        <w:t>provider name who conducted the service</w:t>
      </w:r>
    </w:p>
    <w:p w14:paraId="6A81247D" w14:textId="77777777" w:rsidR="00777DDE" w:rsidRDefault="00777DDE" w:rsidP="005F3BBC">
      <w:pPr>
        <w:pStyle w:val="BodyText"/>
        <w:numPr>
          <w:ilvl w:val="0"/>
          <w:numId w:val="5"/>
        </w:numPr>
        <w:tabs>
          <w:tab w:val="clear" w:pos="930"/>
          <w:tab w:val="clear" w:pos="1083"/>
          <w:tab w:val="num" w:pos="540"/>
          <w:tab w:val="left" w:pos="570"/>
        </w:tabs>
        <w:spacing w:before="120"/>
        <w:ind w:left="540" w:hanging="540"/>
      </w:pPr>
      <w:r>
        <w:t>service description</w:t>
      </w:r>
    </w:p>
    <w:p w14:paraId="7761D0FF" w14:textId="77777777" w:rsidR="00777DDE" w:rsidRDefault="00777DDE" w:rsidP="005F3BBC">
      <w:pPr>
        <w:pStyle w:val="BodyText"/>
        <w:tabs>
          <w:tab w:val="clear" w:pos="1083"/>
          <w:tab w:val="left" w:pos="570"/>
        </w:tabs>
      </w:pPr>
    </w:p>
    <w:p w14:paraId="7E9BB946" w14:textId="77777777" w:rsidR="00777DDE" w:rsidRDefault="00777DDE" w:rsidP="005F3BBC">
      <w:pPr>
        <w:pStyle w:val="BodyText"/>
        <w:tabs>
          <w:tab w:val="clear" w:pos="1083"/>
          <w:tab w:val="left" w:pos="570"/>
        </w:tabs>
      </w:pPr>
    </w:p>
    <w:p w14:paraId="371FAF56" w14:textId="77777777" w:rsidR="00777DDE" w:rsidRDefault="00777DDE" w:rsidP="005F3BBC">
      <w:pPr>
        <w:pStyle w:val="BodyText"/>
        <w:tabs>
          <w:tab w:val="clear" w:pos="1083"/>
        </w:tabs>
        <w:rPr>
          <w:b/>
          <w:bCs/>
        </w:rPr>
      </w:pPr>
      <w:r>
        <w:rPr>
          <w:b/>
          <w:bCs/>
        </w:rPr>
        <w:t>A3.8 SPECIFIC REQUIREMENTS</w:t>
      </w:r>
    </w:p>
    <w:p w14:paraId="5596484A" w14:textId="77777777" w:rsidR="00777DDE" w:rsidRDefault="00777DDE" w:rsidP="005F3BBC">
      <w:pPr>
        <w:pStyle w:val="BodyText"/>
        <w:tabs>
          <w:tab w:val="clear" w:pos="1083"/>
          <w:tab w:val="left" w:pos="342"/>
          <w:tab w:val="left" w:pos="570"/>
        </w:tabs>
        <w:rPr>
          <w:b/>
          <w:bCs/>
        </w:rPr>
      </w:pPr>
    </w:p>
    <w:p w14:paraId="016014C1" w14:textId="7E453DC4" w:rsidR="00777DDE" w:rsidRPr="007928BE" w:rsidRDefault="00777DDE" w:rsidP="005F3BBC">
      <w:pPr>
        <w:pStyle w:val="BodyText"/>
        <w:tabs>
          <w:tab w:val="clear" w:pos="1083"/>
          <w:tab w:val="left" w:pos="342"/>
          <w:tab w:val="left" w:pos="570"/>
        </w:tabs>
        <w:rPr>
          <w:bCs/>
        </w:rPr>
      </w:pPr>
      <w:r w:rsidRPr="007928BE">
        <w:rPr>
          <w:bCs/>
        </w:rPr>
        <w:t>Any service costing over $1000 at any one time or that is proposed on an ongoing basis (more than 3 months) must be agreed in writing by the Ministry Contract Relationship Manager.</w:t>
      </w:r>
    </w:p>
    <w:p w14:paraId="5E08E9BB" w14:textId="77777777" w:rsidR="00777DDE" w:rsidRDefault="00777DDE" w:rsidP="005F3BBC">
      <w:pPr>
        <w:pStyle w:val="BodyText"/>
        <w:tabs>
          <w:tab w:val="clear" w:pos="1083"/>
          <w:tab w:val="left" w:pos="342"/>
          <w:tab w:val="left" w:pos="570"/>
        </w:tabs>
      </w:pPr>
    </w:p>
    <w:p w14:paraId="1989D22D" w14:textId="77777777" w:rsidR="00777DDE" w:rsidRDefault="00777DDE" w:rsidP="005F3BBC">
      <w:pPr>
        <w:pStyle w:val="BodyText"/>
        <w:tabs>
          <w:tab w:val="clear" w:pos="1083"/>
        </w:tabs>
        <w:rPr>
          <w:b/>
          <w:bCs/>
        </w:rPr>
      </w:pPr>
      <w:r>
        <w:rPr>
          <w:b/>
          <w:bCs/>
        </w:rPr>
        <w:t>A3.9  GUIDELINES</w:t>
      </w:r>
    </w:p>
    <w:p w14:paraId="52A49DA0" w14:textId="668E0509" w:rsidR="00127FE0" w:rsidRDefault="00777DDE" w:rsidP="0006526E">
      <w:pPr>
        <w:pStyle w:val="BodyText"/>
        <w:tabs>
          <w:tab w:val="clear" w:pos="1083"/>
          <w:tab w:val="left" w:pos="342"/>
          <w:tab w:val="left" w:pos="570"/>
        </w:tabs>
      </w:pPr>
      <w:r>
        <w:rPr>
          <w:b/>
          <w:bCs/>
        </w:rPr>
        <w:t xml:space="preserve"> </w:t>
      </w:r>
    </w:p>
    <w:p w14:paraId="0EF0D258" w14:textId="036E0FAF" w:rsidR="00777DDE" w:rsidRDefault="00127FE0" w:rsidP="005F3BBC">
      <w:pPr>
        <w:tabs>
          <w:tab w:val="left" w:pos="1083"/>
        </w:tabs>
        <w:jc w:val="both"/>
        <w:rPr>
          <w:rFonts w:cs="Arial Mäori"/>
        </w:rPr>
      </w:pPr>
      <w:r w:rsidRPr="00127FE0">
        <w:rPr>
          <w:rFonts w:cs="Arial Mäori"/>
        </w:rPr>
        <w:t>NASC will observe the Support Needs Assessment and Service Coordination Policy and Procedure Information Reporting Guidelines, MOH 2002</w:t>
      </w:r>
      <w:r>
        <w:rPr>
          <w:rFonts w:cs="Arial Mäori"/>
        </w:rPr>
        <w:t xml:space="preserve"> and</w:t>
      </w:r>
      <w:r w:rsidRPr="00127FE0">
        <w:t xml:space="preserve"> </w:t>
      </w:r>
      <w:r w:rsidRPr="00127FE0">
        <w:rPr>
          <w:rFonts w:cs="Arial Mäori"/>
        </w:rPr>
        <w:t xml:space="preserve">Operational Manual for Needs Assessment and Service </w:t>
      </w:r>
      <w:r w:rsidR="00F657DF" w:rsidRPr="00127FE0">
        <w:rPr>
          <w:rFonts w:cs="Arial Mäori"/>
        </w:rPr>
        <w:t>Coordination</w:t>
      </w:r>
      <w:r w:rsidRPr="00127FE0">
        <w:rPr>
          <w:rFonts w:cs="Arial Mäori"/>
        </w:rPr>
        <w:t xml:space="preserve"> Managers</w:t>
      </w:r>
      <w:r>
        <w:rPr>
          <w:rFonts w:cs="Arial Mäori"/>
        </w:rPr>
        <w:t xml:space="preserve"> 2005:</w:t>
      </w:r>
    </w:p>
    <w:p w14:paraId="47C23DEE" w14:textId="77777777" w:rsidR="00777DDE" w:rsidRDefault="00777DDE" w:rsidP="005F3BBC">
      <w:pPr>
        <w:numPr>
          <w:ilvl w:val="0"/>
          <w:numId w:val="6"/>
        </w:numPr>
        <w:tabs>
          <w:tab w:val="clear" w:pos="360"/>
          <w:tab w:val="left" w:pos="540"/>
        </w:tabs>
        <w:spacing w:after="0" w:line="240" w:lineRule="auto"/>
        <w:ind w:left="540" w:hanging="540"/>
        <w:jc w:val="both"/>
        <w:rPr>
          <w:rFonts w:cs="Arial Mäori"/>
        </w:rPr>
      </w:pPr>
      <w:r>
        <w:rPr>
          <w:rFonts w:cs="Arial Mäori"/>
        </w:rPr>
        <w:t>to ensure NASC understand discretionary options information requirements</w:t>
      </w:r>
    </w:p>
    <w:p w14:paraId="01CEA3A3" w14:textId="77777777" w:rsidR="00777DDE" w:rsidRDefault="00777DDE" w:rsidP="005F3BBC">
      <w:pPr>
        <w:numPr>
          <w:ilvl w:val="0"/>
          <w:numId w:val="6"/>
        </w:numPr>
        <w:tabs>
          <w:tab w:val="clear" w:pos="360"/>
          <w:tab w:val="left" w:pos="540"/>
        </w:tabs>
        <w:spacing w:after="0" w:line="240" w:lineRule="auto"/>
        <w:ind w:left="540" w:hanging="540"/>
        <w:jc w:val="both"/>
        <w:rPr>
          <w:rFonts w:cs="Arial Mäori"/>
        </w:rPr>
      </w:pPr>
      <w:r>
        <w:rPr>
          <w:rFonts w:cs="Arial Mäori"/>
        </w:rPr>
        <w:t>to ensure that discretionary options are used well and aligned with the intent of the Ministry</w:t>
      </w:r>
    </w:p>
    <w:p w14:paraId="6F686553" w14:textId="77777777" w:rsidR="00777DDE" w:rsidRDefault="00777DDE" w:rsidP="005F3BBC">
      <w:pPr>
        <w:numPr>
          <w:ilvl w:val="0"/>
          <w:numId w:val="6"/>
        </w:numPr>
        <w:tabs>
          <w:tab w:val="clear" w:pos="360"/>
          <w:tab w:val="left" w:pos="540"/>
        </w:tabs>
        <w:spacing w:after="0" w:line="240" w:lineRule="auto"/>
        <w:ind w:left="540" w:hanging="540"/>
        <w:jc w:val="both"/>
        <w:rPr>
          <w:rFonts w:cs="Arial Mäori"/>
        </w:rPr>
      </w:pPr>
      <w:r>
        <w:rPr>
          <w:rFonts w:cs="Arial Mäori"/>
        </w:rPr>
        <w:t>to provide support to NASC in their use of discretionary options</w:t>
      </w:r>
    </w:p>
    <w:p w14:paraId="13041B71" w14:textId="77777777" w:rsidR="00777DDE" w:rsidRDefault="00777DDE" w:rsidP="005F3BBC">
      <w:pPr>
        <w:numPr>
          <w:ilvl w:val="0"/>
          <w:numId w:val="7"/>
        </w:numPr>
        <w:tabs>
          <w:tab w:val="clear" w:pos="930"/>
          <w:tab w:val="left" w:pos="540"/>
        </w:tabs>
        <w:spacing w:after="0" w:line="240" w:lineRule="auto"/>
        <w:ind w:left="540" w:hanging="540"/>
        <w:jc w:val="both"/>
        <w:rPr>
          <w:rFonts w:cs="Arial Mäori"/>
        </w:rPr>
      </w:pPr>
      <w:r>
        <w:rPr>
          <w:rFonts w:cs="Arial Mäori"/>
        </w:rPr>
        <w:t>to ensure that NASC are aware of the responsibilities of the Ministry and how they impact on the decisions</w:t>
      </w:r>
    </w:p>
    <w:p w14:paraId="1F9D7307" w14:textId="53C1120A" w:rsidR="00777DDE" w:rsidRDefault="00777DDE" w:rsidP="005F3BBC">
      <w:pPr>
        <w:numPr>
          <w:ilvl w:val="0"/>
          <w:numId w:val="7"/>
        </w:numPr>
        <w:tabs>
          <w:tab w:val="clear" w:pos="930"/>
          <w:tab w:val="left" w:pos="540"/>
        </w:tabs>
        <w:spacing w:after="0" w:line="240" w:lineRule="auto"/>
        <w:ind w:left="540" w:hanging="540"/>
        <w:jc w:val="both"/>
        <w:rPr>
          <w:rFonts w:cs="Arial Mäori"/>
        </w:rPr>
      </w:pPr>
      <w:r>
        <w:rPr>
          <w:rFonts w:cs="Arial Mäori"/>
        </w:rPr>
        <w:t>to provide information that enables NASC to use discretionary funding appropriately</w:t>
      </w:r>
    </w:p>
    <w:p w14:paraId="1A2C9FD1" w14:textId="77777777" w:rsidR="00127FE0" w:rsidRDefault="00127FE0" w:rsidP="00127FE0">
      <w:pPr>
        <w:tabs>
          <w:tab w:val="left" w:pos="1083"/>
        </w:tabs>
        <w:jc w:val="both"/>
        <w:rPr>
          <w:rFonts w:cs="Arial Mäori"/>
        </w:rPr>
      </w:pPr>
    </w:p>
    <w:p w14:paraId="597CA0AF" w14:textId="77777777" w:rsidR="00777DDE" w:rsidRDefault="00777DDE" w:rsidP="007928BE">
      <w:pPr>
        <w:pStyle w:val="Heading2"/>
        <w:tabs>
          <w:tab w:val="clear" w:pos="399"/>
          <w:tab w:val="clear" w:pos="1083"/>
        </w:tabs>
        <w:spacing w:after="240"/>
        <w:ind w:left="720" w:hanging="720"/>
      </w:pPr>
      <w:r>
        <w:t>A3.10 NASC Responsibilities</w:t>
      </w:r>
    </w:p>
    <w:p w14:paraId="1D2D2F5F" w14:textId="77777777" w:rsidR="00777DDE" w:rsidRDefault="00777DDE" w:rsidP="005F3BBC">
      <w:pPr>
        <w:jc w:val="both"/>
        <w:rPr>
          <w:rFonts w:cs="Arial Mäori"/>
        </w:rPr>
      </w:pPr>
      <w:r>
        <w:rPr>
          <w:rFonts w:cs="Arial Mäori"/>
        </w:rPr>
        <w:t>There is a balance between managing responsibilities and creating an environment that enables service co-ordinators to be flexible and innovative in their use of resources.  Where a NASC is not sure that a solution is appropriate then they should contact the Ministry for advice.</w:t>
      </w:r>
    </w:p>
    <w:p w14:paraId="4882D701" w14:textId="77777777" w:rsidR="00777DDE" w:rsidRDefault="00777DDE" w:rsidP="005F3BBC">
      <w:pPr>
        <w:jc w:val="both"/>
        <w:rPr>
          <w:rFonts w:cs="Arial Mäori"/>
        </w:rPr>
      </w:pPr>
      <w:r>
        <w:rPr>
          <w:rFonts w:cs="Arial Mäori"/>
        </w:rPr>
        <w:t>There are three key responsibilities that the Ministry needs to consider as it carries out its business that are relevant to NASC when considering using discretionary funding.</w:t>
      </w:r>
    </w:p>
    <w:p w14:paraId="4E3D8050" w14:textId="77777777" w:rsidR="00777DDE" w:rsidRDefault="00777DDE" w:rsidP="005F3BBC">
      <w:pPr>
        <w:pStyle w:val="Heading2"/>
        <w:ind w:left="0"/>
      </w:pPr>
      <w:r>
        <w:t>A3.10.1 The Funding Agreement between the Ministry and Crown</w:t>
      </w:r>
    </w:p>
    <w:p w14:paraId="28704931" w14:textId="6355C976" w:rsidR="00777DDE" w:rsidRDefault="00777DDE" w:rsidP="005F3BBC">
      <w:pPr>
        <w:jc w:val="both"/>
        <w:rPr>
          <w:rFonts w:cs="Arial Mäori"/>
        </w:rPr>
      </w:pPr>
      <w:r>
        <w:rPr>
          <w:rFonts w:cs="Arial Mäori"/>
        </w:rPr>
        <w:t>DS</w:t>
      </w:r>
      <w:r w:rsidR="00123920">
        <w:rPr>
          <w:rFonts w:cs="Arial Mäori"/>
        </w:rPr>
        <w:t>S</w:t>
      </w:r>
      <w:r>
        <w:rPr>
          <w:rFonts w:cs="Arial Mäori"/>
        </w:rPr>
        <w:t xml:space="preserve"> receives funds to purchase disability support services to meet the needs of the eligible population.  Other government departments, of course, receive funds to purchase and meet a range of other needs e.g. Education, MSD. A NASC is not expected to purchase solutions that are the responsibility of another funder, although solutions may complement the services of another funder, e.g. after school care.</w:t>
      </w:r>
    </w:p>
    <w:p w14:paraId="76B4A541" w14:textId="77777777" w:rsidR="00777DDE" w:rsidRDefault="00777DDE" w:rsidP="005F3BBC">
      <w:pPr>
        <w:ind w:left="720"/>
        <w:jc w:val="both"/>
        <w:rPr>
          <w:rFonts w:cs="Arial Mäori"/>
        </w:rPr>
      </w:pPr>
    </w:p>
    <w:p w14:paraId="0B34A142" w14:textId="77777777" w:rsidR="00777DDE" w:rsidRDefault="00777DDE" w:rsidP="005F3BBC">
      <w:pPr>
        <w:jc w:val="both"/>
        <w:rPr>
          <w:rFonts w:cs="Arial Mäori"/>
        </w:rPr>
      </w:pPr>
      <w:r>
        <w:rPr>
          <w:rFonts w:cs="Arial Mäori"/>
        </w:rPr>
        <w:lastRenderedPageBreak/>
        <w:t>For most services there needs to be a level of prioritisation, with highest needs being met first.  Discretionary funding should not be used to avoid or shortcut processes and criteria for accessing existing disability-contracted services.  However if all other options have been exhausted, it may be used to purchase intermediate solutions e.g. while a client waits for a residential support service.</w:t>
      </w:r>
    </w:p>
    <w:p w14:paraId="126DFD82" w14:textId="77777777" w:rsidR="00777DDE" w:rsidRDefault="00777DDE" w:rsidP="005F3BBC">
      <w:pPr>
        <w:jc w:val="both"/>
        <w:rPr>
          <w:rFonts w:cs="Arial Mäori"/>
        </w:rPr>
      </w:pPr>
      <w:r>
        <w:rPr>
          <w:rFonts w:cs="Arial Mäori"/>
        </w:rPr>
        <w:t>The Ministry is required to assure the quality of services provided.  Where the NASC is contracting directly for provision of a service, then the contract should specify quality requirements.</w:t>
      </w:r>
    </w:p>
    <w:p w14:paraId="20A30CEA" w14:textId="77777777" w:rsidR="00777DDE" w:rsidRDefault="00777DDE" w:rsidP="005F3BBC">
      <w:pPr>
        <w:pStyle w:val="Heading2"/>
        <w:ind w:left="0"/>
      </w:pPr>
    </w:p>
    <w:p w14:paraId="2A3338B0" w14:textId="6D1EA48F" w:rsidR="00777DDE" w:rsidRDefault="00777DDE" w:rsidP="005F3BBC">
      <w:pPr>
        <w:pStyle w:val="Heading2"/>
        <w:ind w:left="0"/>
      </w:pPr>
      <w:r>
        <w:t>A3.10.2  The DS</w:t>
      </w:r>
      <w:r w:rsidR="00123920">
        <w:t>S</w:t>
      </w:r>
      <w:r>
        <w:t xml:space="preserve"> Framework</w:t>
      </w:r>
    </w:p>
    <w:p w14:paraId="0A127CF3" w14:textId="3E4FB440" w:rsidR="00777DDE" w:rsidRDefault="00777DDE" w:rsidP="005F3BBC">
      <w:pPr>
        <w:jc w:val="both"/>
        <w:rPr>
          <w:rFonts w:cs="Arial Mäori"/>
        </w:rPr>
      </w:pPr>
      <w:r>
        <w:rPr>
          <w:rFonts w:cs="Arial Mäori"/>
        </w:rPr>
        <w:t xml:space="preserve">The auditable boundaries separating needs assessment and service coordination purchasing and service provision should be maintained. This means that NASC are not expected to provide services, and therefore must ensure that they do not engage in activities that would usually be carried out by </w:t>
      </w:r>
      <w:r w:rsidR="007928BE">
        <w:rPr>
          <w:rFonts w:cs="Arial Mäori"/>
        </w:rPr>
        <w:t>providers’</w:t>
      </w:r>
      <w:r>
        <w:rPr>
          <w:rFonts w:cs="Arial Mäori"/>
        </w:rPr>
        <w:t xml:space="preserve"> i.e the recruitment of suitable carers for individuals.  Where the parent company of a NASC is also a service provider, the NASC will need the approval of the Ministry before they can contract with the parent or one of its subsidiaries.</w:t>
      </w:r>
    </w:p>
    <w:p w14:paraId="5A0AEF84" w14:textId="3CA5FA00" w:rsidR="00777DDE" w:rsidRDefault="00777DDE" w:rsidP="005F3BBC">
      <w:pPr>
        <w:jc w:val="both"/>
        <w:rPr>
          <w:rFonts w:cs="Arial Mäori"/>
        </w:rPr>
      </w:pPr>
      <w:r>
        <w:rPr>
          <w:rFonts w:cs="Arial Mäori"/>
        </w:rPr>
        <w:t xml:space="preserve">NASC and the Ministry need to be aware of all legislative obligations in relation to use of Discretionary Funding, for example that particular arrangements are not </w:t>
      </w:r>
      <w:r w:rsidR="00213419">
        <w:rPr>
          <w:rFonts w:cs="Arial Mäori"/>
        </w:rPr>
        <w:t>anti-competitive</w:t>
      </w:r>
      <w:r>
        <w:rPr>
          <w:rFonts w:cs="Arial Mäori"/>
        </w:rPr>
        <w:t xml:space="preserve"> or restrict trade practice. </w:t>
      </w:r>
    </w:p>
    <w:p w14:paraId="33E81510" w14:textId="3726AF77" w:rsidR="00777DDE" w:rsidRDefault="00777DDE" w:rsidP="005F3BBC">
      <w:pPr>
        <w:tabs>
          <w:tab w:val="left" w:pos="399"/>
          <w:tab w:val="left" w:pos="1083"/>
        </w:tabs>
        <w:ind w:left="399"/>
        <w:jc w:val="both"/>
      </w:pPr>
      <w:r>
        <w:t xml:space="preserve"> </w:t>
      </w:r>
    </w:p>
    <w:p w14:paraId="697CDAF4" w14:textId="77777777" w:rsidR="00777DDE" w:rsidRDefault="00777DDE" w:rsidP="005F3BBC">
      <w:pPr>
        <w:pStyle w:val="Heading2"/>
        <w:ind w:left="0"/>
      </w:pPr>
      <w:r>
        <w:t>A3.10.3  Process</w:t>
      </w:r>
    </w:p>
    <w:p w14:paraId="75E8C22A" w14:textId="77777777" w:rsidR="00777DDE" w:rsidRDefault="00777DDE" w:rsidP="005F3BBC">
      <w:pPr>
        <w:jc w:val="both"/>
        <w:rPr>
          <w:rFonts w:cs="Arial Mäori"/>
        </w:rPr>
      </w:pPr>
      <w:r>
        <w:rPr>
          <w:rFonts w:cs="Arial Mäori"/>
        </w:rPr>
        <w:t>The NASC is required to:</w:t>
      </w:r>
    </w:p>
    <w:p w14:paraId="781D4786" w14:textId="77777777" w:rsidR="00777DDE" w:rsidRDefault="00777DDE" w:rsidP="005F3BBC">
      <w:pPr>
        <w:numPr>
          <w:ilvl w:val="0"/>
          <w:numId w:val="10"/>
        </w:numPr>
        <w:tabs>
          <w:tab w:val="clear" w:pos="1119"/>
        </w:tabs>
        <w:spacing w:after="0" w:line="240" w:lineRule="auto"/>
        <w:ind w:left="540" w:hanging="540"/>
        <w:jc w:val="both"/>
        <w:rPr>
          <w:rFonts w:cs="Arial Mäori"/>
        </w:rPr>
      </w:pPr>
      <w:r>
        <w:rPr>
          <w:rFonts w:cs="Arial Mäori"/>
        </w:rPr>
        <w:t>determine that all available contracted support options have been explored</w:t>
      </w:r>
    </w:p>
    <w:p w14:paraId="164DD7F1" w14:textId="77777777" w:rsidR="00777DDE" w:rsidRDefault="00777DDE" w:rsidP="005F3BBC">
      <w:pPr>
        <w:numPr>
          <w:ilvl w:val="0"/>
          <w:numId w:val="8"/>
        </w:numPr>
        <w:tabs>
          <w:tab w:val="clear" w:pos="1308"/>
        </w:tabs>
        <w:spacing w:before="120" w:after="0" w:line="240" w:lineRule="auto"/>
        <w:ind w:left="540" w:hanging="540"/>
        <w:jc w:val="both"/>
        <w:rPr>
          <w:rFonts w:cs="Arial Mäori"/>
        </w:rPr>
      </w:pPr>
      <w:r>
        <w:rPr>
          <w:rFonts w:cs="Arial Mäori"/>
        </w:rPr>
        <w:t>determine that the discretionary funded option(s) is the most appropriate option for the individual</w:t>
      </w:r>
    </w:p>
    <w:p w14:paraId="4362008F" w14:textId="77777777" w:rsidR="00777DDE" w:rsidRDefault="00777DDE" w:rsidP="005F3BBC">
      <w:pPr>
        <w:numPr>
          <w:ilvl w:val="0"/>
          <w:numId w:val="8"/>
        </w:numPr>
        <w:tabs>
          <w:tab w:val="clear" w:pos="1308"/>
        </w:tabs>
        <w:spacing w:before="120" w:after="0" w:line="240" w:lineRule="auto"/>
        <w:ind w:left="540" w:hanging="540"/>
        <w:jc w:val="both"/>
        <w:rPr>
          <w:rFonts w:cs="Arial Mäori"/>
        </w:rPr>
      </w:pPr>
      <w:r>
        <w:rPr>
          <w:rFonts w:cs="Arial Mäori"/>
        </w:rPr>
        <w:t>identify the solution, ensure that it is acceptable to the person and will meet identified goals and outcomes sought</w:t>
      </w:r>
    </w:p>
    <w:p w14:paraId="21BC36C8" w14:textId="77777777" w:rsidR="00777DDE" w:rsidRDefault="00777DDE" w:rsidP="005F3BBC">
      <w:pPr>
        <w:numPr>
          <w:ilvl w:val="0"/>
          <w:numId w:val="8"/>
        </w:numPr>
        <w:tabs>
          <w:tab w:val="clear" w:pos="1308"/>
        </w:tabs>
        <w:spacing w:before="120" w:after="0" w:line="240" w:lineRule="auto"/>
        <w:ind w:left="540" w:hanging="540"/>
        <w:jc w:val="both"/>
        <w:rPr>
          <w:rFonts w:cs="Arial Mäori"/>
        </w:rPr>
      </w:pPr>
      <w:r>
        <w:rPr>
          <w:rFonts w:cs="Arial Mäori"/>
        </w:rPr>
        <w:t>ensure that the solution will not put the person or carer in any greater risk than other available support options</w:t>
      </w:r>
    </w:p>
    <w:p w14:paraId="4C8E5F69" w14:textId="44FDFCB0" w:rsidR="00777DDE" w:rsidRDefault="00777DDE" w:rsidP="005F3BBC">
      <w:pPr>
        <w:numPr>
          <w:ilvl w:val="0"/>
          <w:numId w:val="8"/>
        </w:numPr>
        <w:tabs>
          <w:tab w:val="clear" w:pos="1308"/>
        </w:tabs>
        <w:spacing w:before="120" w:after="0" w:line="240" w:lineRule="auto"/>
        <w:ind w:left="540" w:hanging="540"/>
        <w:jc w:val="both"/>
        <w:rPr>
          <w:rFonts w:cs="Arial Mäori"/>
        </w:rPr>
      </w:pPr>
      <w:r>
        <w:rPr>
          <w:rFonts w:cs="Arial Mäori"/>
        </w:rPr>
        <w:t>ensure that the NASC Manager has signed-off the discretionary funding proposal and sent this onto the Ministry for approval if necessary (i.e where the cost is over $1</w:t>
      </w:r>
      <w:r w:rsidR="007928BE">
        <w:rPr>
          <w:rFonts w:cs="Arial Mäori"/>
        </w:rPr>
        <w:t>,</w:t>
      </w:r>
      <w:r>
        <w:rPr>
          <w:rFonts w:cs="Arial Mäori"/>
        </w:rPr>
        <w:t>000 or is on-going)</w:t>
      </w:r>
    </w:p>
    <w:p w14:paraId="0CEF274C" w14:textId="5ED3D2F6" w:rsidR="00777DDE" w:rsidRDefault="00777DDE" w:rsidP="005F3BBC">
      <w:pPr>
        <w:numPr>
          <w:ilvl w:val="0"/>
          <w:numId w:val="8"/>
        </w:numPr>
        <w:tabs>
          <w:tab w:val="clear" w:pos="1308"/>
        </w:tabs>
        <w:spacing w:before="120" w:after="0" w:line="240" w:lineRule="auto"/>
        <w:ind w:left="540" w:hanging="540"/>
        <w:jc w:val="both"/>
        <w:rPr>
          <w:rFonts w:cs="Arial Mäori"/>
        </w:rPr>
      </w:pPr>
      <w:r>
        <w:rPr>
          <w:rFonts w:cs="Arial Mäori"/>
        </w:rPr>
        <w:t>ensure all internal and Ministry requirements relating to the process, delegated authorities and approvals have been followed</w:t>
      </w:r>
    </w:p>
    <w:p w14:paraId="4DC35484" w14:textId="77777777" w:rsidR="00777DDE" w:rsidRDefault="00777DDE" w:rsidP="005F3BBC">
      <w:pPr>
        <w:tabs>
          <w:tab w:val="left" w:pos="399"/>
          <w:tab w:val="num" w:pos="759"/>
          <w:tab w:val="left" w:pos="1083"/>
        </w:tabs>
        <w:ind w:left="399"/>
        <w:jc w:val="both"/>
        <w:rPr>
          <w:rFonts w:cs="Arial Mäori"/>
        </w:rPr>
      </w:pPr>
    </w:p>
    <w:p w14:paraId="7AAF4693" w14:textId="77777777" w:rsidR="00E74D0C" w:rsidRPr="00777DDE" w:rsidRDefault="00E74D0C" w:rsidP="0006526E">
      <w:pPr>
        <w:pStyle w:val="BodyText2"/>
      </w:pPr>
    </w:p>
    <w:sectPr w:rsidR="00E74D0C" w:rsidRPr="00777DDE">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9D6E8" w14:textId="77777777" w:rsidR="0094003D" w:rsidRDefault="0094003D" w:rsidP="00777DDE">
      <w:pPr>
        <w:spacing w:after="0" w:line="240" w:lineRule="auto"/>
      </w:pPr>
      <w:r>
        <w:separator/>
      </w:r>
    </w:p>
  </w:endnote>
  <w:endnote w:type="continuationSeparator" w:id="0">
    <w:p w14:paraId="34B4EF5A" w14:textId="77777777" w:rsidR="0094003D" w:rsidRDefault="0094003D" w:rsidP="00777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CA8E7" w14:textId="5CE87BE9" w:rsidR="00DD157A" w:rsidRPr="00DD157A" w:rsidRDefault="00DD157A" w:rsidP="00DD157A">
    <w:pPr>
      <w:tabs>
        <w:tab w:val="center" w:pos="4550"/>
        <w:tab w:val="left" w:pos="5818"/>
      </w:tabs>
      <w:ind w:right="260"/>
      <w:jc w:val="center"/>
      <w:rPr>
        <w:color w:val="222A35" w:themeColor="text2" w:themeShade="80"/>
        <w:sz w:val="16"/>
        <w:szCs w:val="16"/>
      </w:rPr>
    </w:pPr>
    <w:r w:rsidRPr="00DD157A">
      <w:rPr>
        <w:color w:val="8496B0" w:themeColor="text2" w:themeTint="99"/>
        <w:spacing w:val="60"/>
        <w:sz w:val="16"/>
        <w:szCs w:val="16"/>
      </w:rPr>
      <w:t>Ministry of Health NASC</w:t>
    </w:r>
    <w:r>
      <w:rPr>
        <w:color w:val="8496B0" w:themeColor="text2" w:themeTint="99"/>
        <w:spacing w:val="60"/>
        <w:sz w:val="16"/>
        <w:szCs w:val="16"/>
      </w:rPr>
      <w:t xml:space="preserve"> </w:t>
    </w:r>
    <w:r w:rsidRPr="00DD157A">
      <w:rPr>
        <w:color w:val="8496B0" w:themeColor="text2" w:themeTint="99"/>
        <w:spacing w:val="60"/>
        <w:sz w:val="16"/>
        <w:szCs w:val="16"/>
      </w:rPr>
      <w:t>service specification (August 2019v1</w:t>
    </w:r>
    <w:r>
      <w:rPr>
        <w:color w:val="8496B0" w:themeColor="text2" w:themeTint="99"/>
        <w:spacing w:val="60"/>
        <w:sz w:val="16"/>
        <w:szCs w:val="16"/>
      </w:rPr>
      <w:t>.</w:t>
    </w:r>
    <w:r w:rsidRPr="00DD157A">
      <w:rPr>
        <w:color w:val="8496B0" w:themeColor="text2" w:themeTint="99"/>
        <w:spacing w:val="60"/>
        <w:sz w:val="16"/>
        <w:szCs w:val="16"/>
      </w:rPr>
      <w:t>3)</w:t>
    </w:r>
    <w:r>
      <w:rPr>
        <w:color w:val="8496B0" w:themeColor="text2" w:themeTint="99"/>
        <w:spacing w:val="60"/>
        <w:sz w:val="16"/>
        <w:szCs w:val="16"/>
      </w:rPr>
      <w:t xml:space="preserve"> </w:t>
    </w:r>
    <w:r w:rsidRPr="00DD157A">
      <w:rPr>
        <w:color w:val="8496B0" w:themeColor="text2" w:themeTint="99"/>
        <w:spacing w:val="60"/>
        <w:sz w:val="16"/>
        <w:szCs w:val="16"/>
      </w:rPr>
      <w:t>Page</w:t>
    </w:r>
    <w:r w:rsidRPr="00DD157A">
      <w:rPr>
        <w:color w:val="8496B0" w:themeColor="text2" w:themeTint="99"/>
        <w:sz w:val="16"/>
        <w:szCs w:val="16"/>
      </w:rPr>
      <w:t xml:space="preserve"> </w:t>
    </w:r>
    <w:r w:rsidRPr="00DD157A">
      <w:rPr>
        <w:color w:val="323E4F" w:themeColor="text2" w:themeShade="BF"/>
        <w:sz w:val="16"/>
        <w:szCs w:val="16"/>
      </w:rPr>
      <w:fldChar w:fldCharType="begin"/>
    </w:r>
    <w:r w:rsidRPr="00DD157A">
      <w:rPr>
        <w:color w:val="323E4F" w:themeColor="text2" w:themeShade="BF"/>
        <w:sz w:val="16"/>
        <w:szCs w:val="16"/>
      </w:rPr>
      <w:instrText xml:space="preserve"> PAGE   \* MERGEFORMAT </w:instrText>
    </w:r>
    <w:r w:rsidRPr="00DD157A">
      <w:rPr>
        <w:color w:val="323E4F" w:themeColor="text2" w:themeShade="BF"/>
        <w:sz w:val="16"/>
        <w:szCs w:val="16"/>
      </w:rPr>
      <w:fldChar w:fldCharType="separate"/>
    </w:r>
    <w:r>
      <w:rPr>
        <w:noProof/>
        <w:color w:val="323E4F" w:themeColor="text2" w:themeShade="BF"/>
        <w:sz w:val="16"/>
        <w:szCs w:val="16"/>
      </w:rPr>
      <w:t>5</w:t>
    </w:r>
    <w:r w:rsidRPr="00DD157A">
      <w:rPr>
        <w:color w:val="323E4F" w:themeColor="text2" w:themeShade="BF"/>
        <w:sz w:val="16"/>
        <w:szCs w:val="16"/>
      </w:rPr>
      <w:fldChar w:fldCharType="end"/>
    </w:r>
    <w:r w:rsidRPr="00DD157A">
      <w:rPr>
        <w:color w:val="323E4F" w:themeColor="text2" w:themeShade="BF"/>
        <w:sz w:val="16"/>
        <w:szCs w:val="16"/>
      </w:rPr>
      <w:t xml:space="preserve"> | </w:t>
    </w:r>
    <w:r w:rsidRPr="00DD157A">
      <w:rPr>
        <w:color w:val="323E4F" w:themeColor="text2" w:themeShade="BF"/>
        <w:sz w:val="16"/>
        <w:szCs w:val="16"/>
      </w:rPr>
      <w:fldChar w:fldCharType="begin"/>
    </w:r>
    <w:r w:rsidRPr="00DD157A">
      <w:rPr>
        <w:color w:val="323E4F" w:themeColor="text2" w:themeShade="BF"/>
        <w:sz w:val="16"/>
        <w:szCs w:val="16"/>
      </w:rPr>
      <w:instrText xml:space="preserve"> NUMPAGES  \* Arabic  \* MERGEFORMAT </w:instrText>
    </w:r>
    <w:r w:rsidRPr="00DD157A">
      <w:rPr>
        <w:color w:val="323E4F" w:themeColor="text2" w:themeShade="BF"/>
        <w:sz w:val="16"/>
        <w:szCs w:val="16"/>
      </w:rPr>
      <w:fldChar w:fldCharType="separate"/>
    </w:r>
    <w:r>
      <w:rPr>
        <w:noProof/>
        <w:color w:val="323E4F" w:themeColor="text2" w:themeShade="BF"/>
        <w:sz w:val="16"/>
        <w:szCs w:val="16"/>
      </w:rPr>
      <w:t>34</w:t>
    </w:r>
    <w:r w:rsidRPr="00DD157A">
      <w:rPr>
        <w:color w:val="323E4F" w:themeColor="text2" w:themeShade="BF"/>
        <w:sz w:val="16"/>
        <w:szCs w:val="16"/>
      </w:rPr>
      <w:fldChar w:fldCharType="end"/>
    </w:r>
  </w:p>
  <w:p w14:paraId="501F1118" w14:textId="1D196D7D" w:rsidR="00DD157A" w:rsidRPr="00DD157A" w:rsidRDefault="00DD157A">
    <w:pPr>
      <w:pStyle w:val="Footer"/>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B0634" w14:textId="77777777" w:rsidR="000C0285" w:rsidRDefault="000C0285">
    <w:pPr>
      <w:pStyle w:val="Footer"/>
      <w:tabs>
        <w:tab w:val="clear" w:pos="4153"/>
        <w:tab w:val="clear" w:pos="8306"/>
        <w:tab w:val="center" w:pos="4500"/>
        <w:tab w:val="right" w:pos="9000"/>
      </w:tabs>
      <w:rPr>
        <w:rStyle w:val="PageNumber"/>
      </w:rPr>
    </w:pPr>
    <w:r>
      <w:t>Ministry of Health Service Specification</w:t>
    </w:r>
    <w:r>
      <w:tab/>
    </w:r>
    <w:r>
      <w:tab/>
      <w:t xml:space="preserve">NASC </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 xml:space="preserve"> of 36</w:t>
    </w:r>
  </w:p>
  <w:p w14:paraId="24599B36" w14:textId="77777777" w:rsidR="000C0285" w:rsidRDefault="000C0285">
    <w:pPr>
      <w:pStyle w:val="Footer"/>
      <w:jc w:val="center"/>
    </w:pPr>
    <w:r>
      <w:t xml:space="preserve">Ref: Approved </w:t>
    </w:r>
    <w:smartTag w:uri="urn:schemas-microsoft-com:office:smarttags" w:element="date">
      <w:smartTagPr>
        <w:attr w:name="Month" w:val="3"/>
        <w:attr w:name="Day" w:val="4"/>
        <w:attr w:name="Year" w:val="2005"/>
      </w:smartTagPr>
      <w:r>
        <w:t>4 March 2005</w:t>
      </w:r>
    </w:smartTag>
    <w:r>
      <w:t>/ Formatted Sept 2005</w:t>
    </w:r>
  </w:p>
  <w:p w14:paraId="1CA42170" w14:textId="77777777" w:rsidR="000C0285" w:rsidRDefault="000C0285">
    <w:pPr>
      <w:pStyle w:val="Footer"/>
      <w:jc w:val="center"/>
    </w:pPr>
    <w:r>
      <w:t>Review: Sept 2007</w:t>
    </w:r>
  </w:p>
  <w:p w14:paraId="5FA38FB7" w14:textId="77777777" w:rsidR="000C0285" w:rsidRDefault="000C0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094FB" w14:textId="77777777" w:rsidR="0094003D" w:rsidRDefault="0094003D" w:rsidP="00777DDE">
      <w:pPr>
        <w:spacing w:after="0" w:line="240" w:lineRule="auto"/>
      </w:pPr>
      <w:r>
        <w:separator/>
      </w:r>
    </w:p>
  </w:footnote>
  <w:footnote w:type="continuationSeparator" w:id="0">
    <w:p w14:paraId="73E379A2" w14:textId="77777777" w:rsidR="0094003D" w:rsidRDefault="0094003D" w:rsidP="00777DDE">
      <w:pPr>
        <w:spacing w:after="0" w:line="240" w:lineRule="auto"/>
      </w:pPr>
      <w:r>
        <w:continuationSeparator/>
      </w:r>
    </w:p>
  </w:footnote>
  <w:footnote w:id="1">
    <w:p w14:paraId="215FB675" w14:textId="77777777" w:rsidR="000C0285" w:rsidRDefault="000C0285" w:rsidP="005F3BBC">
      <w:pPr>
        <w:pStyle w:val="FootnoteText"/>
        <w:ind w:right="-508"/>
        <w:rPr>
          <w:rFonts w:ascii="Arial Mäori" w:hAnsi="Arial Mäori"/>
          <w:sz w:val="22"/>
        </w:rPr>
      </w:pPr>
      <w:r>
        <w:rPr>
          <w:rStyle w:val="FootnoteReference"/>
          <w:rFonts w:ascii="Arial Mäori" w:hAnsi="Arial Mäori"/>
        </w:rPr>
        <w:footnoteRef/>
      </w:r>
      <w:r>
        <w:rPr>
          <w:rFonts w:ascii="Arial Mäori" w:hAnsi="Arial Mäori"/>
        </w:rPr>
        <w:t xml:space="preserve"> </w:t>
      </w:r>
      <w:r>
        <w:rPr>
          <w:rFonts w:ascii="Arial Mäori" w:hAnsi="Arial Mäori"/>
          <w:sz w:val="22"/>
        </w:rPr>
        <w:t>Although people with psychiatric disability and ‘age-related’ disability with support needs can be assessed for access to support services they are excluded from the Ministry’s operation of the definition.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D61"/>
    <w:multiLevelType w:val="hybridMultilevel"/>
    <w:tmpl w:val="94A860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51386"/>
    <w:multiLevelType w:val="hybridMultilevel"/>
    <w:tmpl w:val="8D10092E"/>
    <w:lvl w:ilvl="0" w:tplc="02281C02">
      <w:start w:val="1"/>
      <w:numFmt w:val="bullet"/>
      <w:lvlText w:val=""/>
      <w:lvlJc w:val="left"/>
      <w:pPr>
        <w:tabs>
          <w:tab w:val="num" w:pos="1247"/>
        </w:tabs>
        <w:ind w:left="1247" w:hanging="396"/>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2845D7"/>
    <w:multiLevelType w:val="hybridMultilevel"/>
    <w:tmpl w:val="1332A998"/>
    <w:lvl w:ilvl="0" w:tplc="02281C02">
      <w:start w:val="1"/>
      <w:numFmt w:val="bullet"/>
      <w:lvlText w:val=""/>
      <w:lvlJc w:val="left"/>
      <w:pPr>
        <w:tabs>
          <w:tab w:val="num" w:pos="936"/>
        </w:tabs>
        <w:ind w:left="936" w:hanging="396"/>
      </w:pPr>
      <w:rPr>
        <w:rFonts w:ascii="Symbol" w:hAnsi="Symbol" w:hint="default"/>
        <w:sz w:val="24"/>
      </w:rPr>
    </w:lvl>
    <w:lvl w:ilvl="1" w:tplc="14090003" w:tentative="1">
      <w:start w:val="1"/>
      <w:numFmt w:val="bullet"/>
      <w:lvlText w:val="o"/>
      <w:lvlJc w:val="left"/>
      <w:pPr>
        <w:ind w:left="1129" w:hanging="360"/>
      </w:pPr>
      <w:rPr>
        <w:rFonts w:ascii="Courier New" w:hAnsi="Courier New" w:cs="Courier New" w:hint="default"/>
      </w:rPr>
    </w:lvl>
    <w:lvl w:ilvl="2" w:tplc="14090005" w:tentative="1">
      <w:start w:val="1"/>
      <w:numFmt w:val="bullet"/>
      <w:lvlText w:val=""/>
      <w:lvlJc w:val="left"/>
      <w:pPr>
        <w:ind w:left="1849" w:hanging="360"/>
      </w:pPr>
      <w:rPr>
        <w:rFonts w:ascii="Wingdings" w:hAnsi="Wingdings" w:hint="default"/>
      </w:rPr>
    </w:lvl>
    <w:lvl w:ilvl="3" w:tplc="14090001" w:tentative="1">
      <w:start w:val="1"/>
      <w:numFmt w:val="bullet"/>
      <w:lvlText w:val=""/>
      <w:lvlJc w:val="left"/>
      <w:pPr>
        <w:ind w:left="2569" w:hanging="360"/>
      </w:pPr>
      <w:rPr>
        <w:rFonts w:ascii="Symbol" w:hAnsi="Symbol" w:hint="default"/>
      </w:rPr>
    </w:lvl>
    <w:lvl w:ilvl="4" w:tplc="14090003" w:tentative="1">
      <w:start w:val="1"/>
      <w:numFmt w:val="bullet"/>
      <w:lvlText w:val="o"/>
      <w:lvlJc w:val="left"/>
      <w:pPr>
        <w:ind w:left="3289" w:hanging="360"/>
      </w:pPr>
      <w:rPr>
        <w:rFonts w:ascii="Courier New" w:hAnsi="Courier New" w:cs="Courier New" w:hint="default"/>
      </w:rPr>
    </w:lvl>
    <w:lvl w:ilvl="5" w:tplc="14090005" w:tentative="1">
      <w:start w:val="1"/>
      <w:numFmt w:val="bullet"/>
      <w:lvlText w:val=""/>
      <w:lvlJc w:val="left"/>
      <w:pPr>
        <w:ind w:left="4009" w:hanging="360"/>
      </w:pPr>
      <w:rPr>
        <w:rFonts w:ascii="Wingdings" w:hAnsi="Wingdings" w:hint="default"/>
      </w:rPr>
    </w:lvl>
    <w:lvl w:ilvl="6" w:tplc="14090001" w:tentative="1">
      <w:start w:val="1"/>
      <w:numFmt w:val="bullet"/>
      <w:lvlText w:val=""/>
      <w:lvlJc w:val="left"/>
      <w:pPr>
        <w:ind w:left="4729" w:hanging="360"/>
      </w:pPr>
      <w:rPr>
        <w:rFonts w:ascii="Symbol" w:hAnsi="Symbol" w:hint="default"/>
      </w:rPr>
    </w:lvl>
    <w:lvl w:ilvl="7" w:tplc="14090003" w:tentative="1">
      <w:start w:val="1"/>
      <w:numFmt w:val="bullet"/>
      <w:lvlText w:val="o"/>
      <w:lvlJc w:val="left"/>
      <w:pPr>
        <w:ind w:left="5449" w:hanging="360"/>
      </w:pPr>
      <w:rPr>
        <w:rFonts w:ascii="Courier New" w:hAnsi="Courier New" w:cs="Courier New" w:hint="default"/>
      </w:rPr>
    </w:lvl>
    <w:lvl w:ilvl="8" w:tplc="14090005" w:tentative="1">
      <w:start w:val="1"/>
      <w:numFmt w:val="bullet"/>
      <w:lvlText w:val=""/>
      <w:lvlJc w:val="left"/>
      <w:pPr>
        <w:ind w:left="6169" w:hanging="360"/>
      </w:pPr>
      <w:rPr>
        <w:rFonts w:ascii="Wingdings" w:hAnsi="Wingdings" w:hint="default"/>
      </w:rPr>
    </w:lvl>
  </w:abstractNum>
  <w:abstractNum w:abstractNumId="3" w15:restartNumberingAfterBreak="0">
    <w:nsid w:val="037B32EC"/>
    <w:multiLevelType w:val="hybridMultilevel"/>
    <w:tmpl w:val="124C4CAE"/>
    <w:lvl w:ilvl="0" w:tplc="02281C02">
      <w:start w:val="1"/>
      <w:numFmt w:val="bullet"/>
      <w:lvlText w:val=""/>
      <w:lvlJc w:val="left"/>
      <w:pPr>
        <w:tabs>
          <w:tab w:val="num" w:pos="792"/>
        </w:tabs>
        <w:ind w:left="792" w:hanging="396"/>
      </w:pPr>
      <w:rPr>
        <w:rFonts w:ascii="Symbol" w:hAnsi="Symbol" w:hint="default"/>
        <w:sz w:val="24"/>
      </w:rPr>
    </w:lvl>
    <w:lvl w:ilvl="1" w:tplc="04090003" w:tentative="1">
      <w:start w:val="1"/>
      <w:numFmt w:val="bullet"/>
      <w:lvlText w:val="o"/>
      <w:lvlJc w:val="left"/>
      <w:pPr>
        <w:tabs>
          <w:tab w:val="num" w:pos="985"/>
        </w:tabs>
        <w:ind w:left="985" w:hanging="360"/>
      </w:pPr>
      <w:rPr>
        <w:rFonts w:ascii="Courier New" w:hAnsi="Courier New" w:hint="default"/>
      </w:rPr>
    </w:lvl>
    <w:lvl w:ilvl="2" w:tplc="04090005" w:tentative="1">
      <w:start w:val="1"/>
      <w:numFmt w:val="bullet"/>
      <w:lvlText w:val=""/>
      <w:lvlJc w:val="left"/>
      <w:pPr>
        <w:tabs>
          <w:tab w:val="num" w:pos="1705"/>
        </w:tabs>
        <w:ind w:left="1705" w:hanging="360"/>
      </w:pPr>
      <w:rPr>
        <w:rFonts w:ascii="Wingdings" w:hAnsi="Wingdings" w:hint="default"/>
      </w:rPr>
    </w:lvl>
    <w:lvl w:ilvl="3" w:tplc="04090001" w:tentative="1">
      <w:start w:val="1"/>
      <w:numFmt w:val="bullet"/>
      <w:lvlText w:val=""/>
      <w:lvlJc w:val="left"/>
      <w:pPr>
        <w:tabs>
          <w:tab w:val="num" w:pos="2425"/>
        </w:tabs>
        <w:ind w:left="2425" w:hanging="360"/>
      </w:pPr>
      <w:rPr>
        <w:rFonts w:ascii="Symbol" w:hAnsi="Symbol" w:hint="default"/>
      </w:rPr>
    </w:lvl>
    <w:lvl w:ilvl="4" w:tplc="04090003" w:tentative="1">
      <w:start w:val="1"/>
      <w:numFmt w:val="bullet"/>
      <w:lvlText w:val="o"/>
      <w:lvlJc w:val="left"/>
      <w:pPr>
        <w:tabs>
          <w:tab w:val="num" w:pos="3145"/>
        </w:tabs>
        <w:ind w:left="3145" w:hanging="360"/>
      </w:pPr>
      <w:rPr>
        <w:rFonts w:ascii="Courier New" w:hAnsi="Courier New" w:hint="default"/>
      </w:rPr>
    </w:lvl>
    <w:lvl w:ilvl="5" w:tplc="04090005" w:tentative="1">
      <w:start w:val="1"/>
      <w:numFmt w:val="bullet"/>
      <w:lvlText w:val=""/>
      <w:lvlJc w:val="left"/>
      <w:pPr>
        <w:tabs>
          <w:tab w:val="num" w:pos="3865"/>
        </w:tabs>
        <w:ind w:left="3865" w:hanging="360"/>
      </w:pPr>
      <w:rPr>
        <w:rFonts w:ascii="Wingdings" w:hAnsi="Wingdings" w:hint="default"/>
      </w:rPr>
    </w:lvl>
    <w:lvl w:ilvl="6" w:tplc="04090001" w:tentative="1">
      <w:start w:val="1"/>
      <w:numFmt w:val="bullet"/>
      <w:lvlText w:val=""/>
      <w:lvlJc w:val="left"/>
      <w:pPr>
        <w:tabs>
          <w:tab w:val="num" w:pos="4585"/>
        </w:tabs>
        <w:ind w:left="4585" w:hanging="360"/>
      </w:pPr>
      <w:rPr>
        <w:rFonts w:ascii="Symbol" w:hAnsi="Symbol" w:hint="default"/>
      </w:rPr>
    </w:lvl>
    <w:lvl w:ilvl="7" w:tplc="04090003" w:tentative="1">
      <w:start w:val="1"/>
      <w:numFmt w:val="bullet"/>
      <w:lvlText w:val="o"/>
      <w:lvlJc w:val="left"/>
      <w:pPr>
        <w:tabs>
          <w:tab w:val="num" w:pos="5305"/>
        </w:tabs>
        <w:ind w:left="5305" w:hanging="360"/>
      </w:pPr>
      <w:rPr>
        <w:rFonts w:ascii="Courier New" w:hAnsi="Courier New" w:hint="default"/>
      </w:rPr>
    </w:lvl>
    <w:lvl w:ilvl="8" w:tplc="04090005" w:tentative="1">
      <w:start w:val="1"/>
      <w:numFmt w:val="bullet"/>
      <w:lvlText w:val=""/>
      <w:lvlJc w:val="left"/>
      <w:pPr>
        <w:tabs>
          <w:tab w:val="num" w:pos="6025"/>
        </w:tabs>
        <w:ind w:left="6025" w:hanging="360"/>
      </w:pPr>
      <w:rPr>
        <w:rFonts w:ascii="Wingdings" w:hAnsi="Wingdings" w:hint="default"/>
      </w:rPr>
    </w:lvl>
  </w:abstractNum>
  <w:abstractNum w:abstractNumId="4" w15:restartNumberingAfterBreak="0">
    <w:nsid w:val="04612A6B"/>
    <w:multiLevelType w:val="hybridMultilevel"/>
    <w:tmpl w:val="131675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49F0762"/>
    <w:multiLevelType w:val="multilevel"/>
    <w:tmpl w:val="4D9A789C"/>
    <w:lvl w:ilvl="0">
      <w:start w:val="5"/>
      <w:numFmt w:val="decimal"/>
      <w:lvlText w:val="%1"/>
      <w:lvlJc w:val="left"/>
      <w:pPr>
        <w:tabs>
          <w:tab w:val="num" w:pos="855"/>
        </w:tabs>
        <w:ind w:left="855" w:hanging="855"/>
      </w:pPr>
      <w:rPr>
        <w:rFonts w:hint="default"/>
      </w:rPr>
    </w:lvl>
    <w:lvl w:ilvl="1">
      <w:start w:val="6"/>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8BD6269"/>
    <w:multiLevelType w:val="hybridMultilevel"/>
    <w:tmpl w:val="BE62595E"/>
    <w:lvl w:ilvl="0" w:tplc="02281C02">
      <w:start w:val="1"/>
      <w:numFmt w:val="bullet"/>
      <w:lvlText w:val=""/>
      <w:lvlJc w:val="left"/>
      <w:pPr>
        <w:tabs>
          <w:tab w:val="num" w:pos="1247"/>
        </w:tabs>
        <w:ind w:left="1247" w:hanging="396"/>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D868E7"/>
    <w:multiLevelType w:val="hybridMultilevel"/>
    <w:tmpl w:val="715C6A82"/>
    <w:lvl w:ilvl="0" w:tplc="02281C02">
      <w:start w:val="1"/>
      <w:numFmt w:val="bullet"/>
      <w:lvlText w:val=""/>
      <w:lvlJc w:val="left"/>
      <w:pPr>
        <w:tabs>
          <w:tab w:val="num" w:pos="936"/>
        </w:tabs>
        <w:ind w:left="936" w:hanging="396"/>
      </w:pPr>
      <w:rPr>
        <w:rFonts w:ascii="Symbol" w:hAnsi="Symbol" w:hint="default"/>
        <w:sz w:val="24"/>
      </w:rPr>
    </w:lvl>
    <w:lvl w:ilvl="1" w:tplc="14090003" w:tentative="1">
      <w:start w:val="1"/>
      <w:numFmt w:val="bullet"/>
      <w:lvlText w:val="o"/>
      <w:lvlJc w:val="left"/>
      <w:pPr>
        <w:ind w:left="1129" w:hanging="360"/>
      </w:pPr>
      <w:rPr>
        <w:rFonts w:ascii="Courier New" w:hAnsi="Courier New" w:cs="Courier New" w:hint="default"/>
      </w:rPr>
    </w:lvl>
    <w:lvl w:ilvl="2" w:tplc="14090005" w:tentative="1">
      <w:start w:val="1"/>
      <w:numFmt w:val="bullet"/>
      <w:lvlText w:val=""/>
      <w:lvlJc w:val="left"/>
      <w:pPr>
        <w:ind w:left="1849" w:hanging="360"/>
      </w:pPr>
      <w:rPr>
        <w:rFonts w:ascii="Wingdings" w:hAnsi="Wingdings" w:hint="default"/>
      </w:rPr>
    </w:lvl>
    <w:lvl w:ilvl="3" w:tplc="14090001" w:tentative="1">
      <w:start w:val="1"/>
      <w:numFmt w:val="bullet"/>
      <w:lvlText w:val=""/>
      <w:lvlJc w:val="left"/>
      <w:pPr>
        <w:ind w:left="2569" w:hanging="360"/>
      </w:pPr>
      <w:rPr>
        <w:rFonts w:ascii="Symbol" w:hAnsi="Symbol" w:hint="default"/>
      </w:rPr>
    </w:lvl>
    <w:lvl w:ilvl="4" w:tplc="14090003" w:tentative="1">
      <w:start w:val="1"/>
      <w:numFmt w:val="bullet"/>
      <w:lvlText w:val="o"/>
      <w:lvlJc w:val="left"/>
      <w:pPr>
        <w:ind w:left="3289" w:hanging="360"/>
      </w:pPr>
      <w:rPr>
        <w:rFonts w:ascii="Courier New" w:hAnsi="Courier New" w:cs="Courier New" w:hint="default"/>
      </w:rPr>
    </w:lvl>
    <w:lvl w:ilvl="5" w:tplc="14090005" w:tentative="1">
      <w:start w:val="1"/>
      <w:numFmt w:val="bullet"/>
      <w:lvlText w:val=""/>
      <w:lvlJc w:val="left"/>
      <w:pPr>
        <w:ind w:left="4009" w:hanging="360"/>
      </w:pPr>
      <w:rPr>
        <w:rFonts w:ascii="Wingdings" w:hAnsi="Wingdings" w:hint="default"/>
      </w:rPr>
    </w:lvl>
    <w:lvl w:ilvl="6" w:tplc="14090001" w:tentative="1">
      <w:start w:val="1"/>
      <w:numFmt w:val="bullet"/>
      <w:lvlText w:val=""/>
      <w:lvlJc w:val="left"/>
      <w:pPr>
        <w:ind w:left="4729" w:hanging="360"/>
      </w:pPr>
      <w:rPr>
        <w:rFonts w:ascii="Symbol" w:hAnsi="Symbol" w:hint="default"/>
      </w:rPr>
    </w:lvl>
    <w:lvl w:ilvl="7" w:tplc="14090003" w:tentative="1">
      <w:start w:val="1"/>
      <w:numFmt w:val="bullet"/>
      <w:lvlText w:val="o"/>
      <w:lvlJc w:val="left"/>
      <w:pPr>
        <w:ind w:left="5449" w:hanging="360"/>
      </w:pPr>
      <w:rPr>
        <w:rFonts w:ascii="Courier New" w:hAnsi="Courier New" w:cs="Courier New" w:hint="default"/>
      </w:rPr>
    </w:lvl>
    <w:lvl w:ilvl="8" w:tplc="14090005" w:tentative="1">
      <w:start w:val="1"/>
      <w:numFmt w:val="bullet"/>
      <w:lvlText w:val=""/>
      <w:lvlJc w:val="left"/>
      <w:pPr>
        <w:ind w:left="6169" w:hanging="360"/>
      </w:pPr>
      <w:rPr>
        <w:rFonts w:ascii="Wingdings" w:hAnsi="Wingdings" w:hint="default"/>
      </w:rPr>
    </w:lvl>
  </w:abstractNum>
  <w:abstractNum w:abstractNumId="8" w15:restartNumberingAfterBreak="0">
    <w:nsid w:val="0ADA7E25"/>
    <w:multiLevelType w:val="hybridMultilevel"/>
    <w:tmpl w:val="567E97D4"/>
    <w:lvl w:ilvl="0" w:tplc="02281C02">
      <w:start w:val="1"/>
      <w:numFmt w:val="bullet"/>
      <w:lvlText w:val=""/>
      <w:lvlJc w:val="left"/>
      <w:pPr>
        <w:tabs>
          <w:tab w:val="num" w:pos="1247"/>
        </w:tabs>
        <w:ind w:left="1247" w:hanging="396"/>
      </w:pPr>
      <w:rPr>
        <w:rFonts w:ascii="Symbol" w:hAnsi="Symbol"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AE70018"/>
    <w:multiLevelType w:val="hybridMultilevel"/>
    <w:tmpl w:val="74CE6F04"/>
    <w:lvl w:ilvl="0" w:tplc="04090001">
      <w:start w:val="1"/>
      <w:numFmt w:val="bullet"/>
      <w:lvlText w:val=""/>
      <w:lvlJc w:val="left"/>
      <w:pPr>
        <w:tabs>
          <w:tab w:val="num" w:pos="1119"/>
        </w:tabs>
        <w:ind w:left="1119" w:hanging="360"/>
      </w:pPr>
      <w:rPr>
        <w:rFonts w:ascii="Symbol" w:hAnsi="Symbol" w:hint="default"/>
      </w:rPr>
    </w:lvl>
    <w:lvl w:ilvl="1" w:tplc="04090003" w:tentative="1">
      <w:start w:val="1"/>
      <w:numFmt w:val="bullet"/>
      <w:lvlText w:val="o"/>
      <w:lvlJc w:val="left"/>
      <w:pPr>
        <w:tabs>
          <w:tab w:val="num" w:pos="1839"/>
        </w:tabs>
        <w:ind w:left="1839" w:hanging="360"/>
      </w:pPr>
      <w:rPr>
        <w:rFonts w:ascii="Courier New" w:hAnsi="Courier New" w:hint="default"/>
      </w:rPr>
    </w:lvl>
    <w:lvl w:ilvl="2" w:tplc="04090005" w:tentative="1">
      <w:start w:val="1"/>
      <w:numFmt w:val="bullet"/>
      <w:lvlText w:val=""/>
      <w:lvlJc w:val="left"/>
      <w:pPr>
        <w:tabs>
          <w:tab w:val="num" w:pos="2559"/>
        </w:tabs>
        <w:ind w:left="2559" w:hanging="360"/>
      </w:pPr>
      <w:rPr>
        <w:rFonts w:ascii="Wingdings" w:hAnsi="Wingdings" w:hint="default"/>
      </w:rPr>
    </w:lvl>
    <w:lvl w:ilvl="3" w:tplc="04090001" w:tentative="1">
      <w:start w:val="1"/>
      <w:numFmt w:val="bullet"/>
      <w:lvlText w:val=""/>
      <w:lvlJc w:val="left"/>
      <w:pPr>
        <w:tabs>
          <w:tab w:val="num" w:pos="3279"/>
        </w:tabs>
        <w:ind w:left="3279" w:hanging="360"/>
      </w:pPr>
      <w:rPr>
        <w:rFonts w:ascii="Symbol" w:hAnsi="Symbol" w:hint="default"/>
      </w:rPr>
    </w:lvl>
    <w:lvl w:ilvl="4" w:tplc="04090003" w:tentative="1">
      <w:start w:val="1"/>
      <w:numFmt w:val="bullet"/>
      <w:lvlText w:val="o"/>
      <w:lvlJc w:val="left"/>
      <w:pPr>
        <w:tabs>
          <w:tab w:val="num" w:pos="3999"/>
        </w:tabs>
        <w:ind w:left="3999" w:hanging="360"/>
      </w:pPr>
      <w:rPr>
        <w:rFonts w:ascii="Courier New" w:hAnsi="Courier New" w:hint="default"/>
      </w:rPr>
    </w:lvl>
    <w:lvl w:ilvl="5" w:tplc="04090005" w:tentative="1">
      <w:start w:val="1"/>
      <w:numFmt w:val="bullet"/>
      <w:lvlText w:val=""/>
      <w:lvlJc w:val="left"/>
      <w:pPr>
        <w:tabs>
          <w:tab w:val="num" w:pos="4719"/>
        </w:tabs>
        <w:ind w:left="4719" w:hanging="360"/>
      </w:pPr>
      <w:rPr>
        <w:rFonts w:ascii="Wingdings" w:hAnsi="Wingdings" w:hint="default"/>
      </w:rPr>
    </w:lvl>
    <w:lvl w:ilvl="6" w:tplc="04090001" w:tentative="1">
      <w:start w:val="1"/>
      <w:numFmt w:val="bullet"/>
      <w:lvlText w:val=""/>
      <w:lvlJc w:val="left"/>
      <w:pPr>
        <w:tabs>
          <w:tab w:val="num" w:pos="5439"/>
        </w:tabs>
        <w:ind w:left="5439" w:hanging="360"/>
      </w:pPr>
      <w:rPr>
        <w:rFonts w:ascii="Symbol" w:hAnsi="Symbol" w:hint="default"/>
      </w:rPr>
    </w:lvl>
    <w:lvl w:ilvl="7" w:tplc="04090003" w:tentative="1">
      <w:start w:val="1"/>
      <w:numFmt w:val="bullet"/>
      <w:lvlText w:val="o"/>
      <w:lvlJc w:val="left"/>
      <w:pPr>
        <w:tabs>
          <w:tab w:val="num" w:pos="6159"/>
        </w:tabs>
        <w:ind w:left="6159" w:hanging="360"/>
      </w:pPr>
      <w:rPr>
        <w:rFonts w:ascii="Courier New" w:hAnsi="Courier New" w:hint="default"/>
      </w:rPr>
    </w:lvl>
    <w:lvl w:ilvl="8" w:tplc="04090005" w:tentative="1">
      <w:start w:val="1"/>
      <w:numFmt w:val="bullet"/>
      <w:lvlText w:val=""/>
      <w:lvlJc w:val="left"/>
      <w:pPr>
        <w:tabs>
          <w:tab w:val="num" w:pos="6879"/>
        </w:tabs>
        <w:ind w:left="6879" w:hanging="360"/>
      </w:pPr>
      <w:rPr>
        <w:rFonts w:ascii="Wingdings" w:hAnsi="Wingdings" w:hint="default"/>
      </w:rPr>
    </w:lvl>
  </w:abstractNum>
  <w:abstractNum w:abstractNumId="10" w15:restartNumberingAfterBreak="0">
    <w:nsid w:val="0AFD4322"/>
    <w:multiLevelType w:val="hybridMultilevel"/>
    <w:tmpl w:val="E0606272"/>
    <w:lvl w:ilvl="0" w:tplc="02281C02">
      <w:start w:val="1"/>
      <w:numFmt w:val="bullet"/>
      <w:lvlText w:val=""/>
      <w:lvlJc w:val="left"/>
      <w:pPr>
        <w:tabs>
          <w:tab w:val="num" w:pos="1247"/>
        </w:tabs>
        <w:ind w:left="1247" w:hanging="396"/>
      </w:pPr>
      <w:rPr>
        <w:rFonts w:ascii="Symbol" w:hAnsi="Symbol" w:hint="default"/>
        <w:sz w:val="24"/>
      </w:rPr>
    </w:lvl>
    <w:lvl w:ilvl="1" w:tplc="22FA2712">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5274CB"/>
    <w:multiLevelType w:val="hybridMultilevel"/>
    <w:tmpl w:val="9EE2E6A8"/>
    <w:lvl w:ilvl="0" w:tplc="02281C02">
      <w:start w:val="1"/>
      <w:numFmt w:val="bullet"/>
      <w:lvlText w:val=""/>
      <w:lvlJc w:val="left"/>
      <w:pPr>
        <w:tabs>
          <w:tab w:val="num" w:pos="1247"/>
        </w:tabs>
        <w:ind w:left="1247" w:hanging="396"/>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5B11B3"/>
    <w:multiLevelType w:val="hybridMultilevel"/>
    <w:tmpl w:val="F55C7EE4"/>
    <w:lvl w:ilvl="0" w:tplc="7654E56C">
      <w:start w:val="1"/>
      <w:numFmt w:val="bullet"/>
      <w:lvlText w:val=""/>
      <w:lvlJc w:val="left"/>
      <w:pPr>
        <w:tabs>
          <w:tab w:val="num" w:pos="680"/>
        </w:tabs>
        <w:ind w:left="680" w:hanging="680"/>
      </w:pPr>
      <w:rPr>
        <w:rFonts w:ascii="Symbol" w:hAnsi="Symbol" w:hint="default"/>
        <w:sz w:val="24"/>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87140B"/>
    <w:multiLevelType w:val="hybridMultilevel"/>
    <w:tmpl w:val="6C160F3E"/>
    <w:lvl w:ilvl="0" w:tplc="02281C02">
      <w:start w:val="1"/>
      <w:numFmt w:val="bullet"/>
      <w:lvlText w:val=""/>
      <w:lvlJc w:val="left"/>
      <w:pPr>
        <w:tabs>
          <w:tab w:val="num" w:pos="1247"/>
        </w:tabs>
        <w:ind w:left="1247" w:hanging="396"/>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320907"/>
    <w:multiLevelType w:val="hybridMultilevel"/>
    <w:tmpl w:val="6F5800F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D43753"/>
    <w:multiLevelType w:val="multilevel"/>
    <w:tmpl w:val="396A2B3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38E70CF"/>
    <w:multiLevelType w:val="hybridMultilevel"/>
    <w:tmpl w:val="110AF02A"/>
    <w:lvl w:ilvl="0" w:tplc="04090001">
      <w:start w:val="1"/>
      <w:numFmt w:val="bullet"/>
      <w:lvlText w:val=""/>
      <w:lvlJc w:val="left"/>
      <w:pPr>
        <w:tabs>
          <w:tab w:val="num" w:pos="1575"/>
        </w:tabs>
        <w:ind w:left="1575" w:hanging="360"/>
      </w:pPr>
      <w:rPr>
        <w:rFonts w:ascii="Symbol" w:hAnsi="Symbol" w:hint="default"/>
      </w:rPr>
    </w:lvl>
    <w:lvl w:ilvl="1" w:tplc="04090003" w:tentative="1">
      <w:start w:val="1"/>
      <w:numFmt w:val="bullet"/>
      <w:lvlText w:val="o"/>
      <w:lvlJc w:val="left"/>
      <w:pPr>
        <w:tabs>
          <w:tab w:val="num" w:pos="2295"/>
        </w:tabs>
        <w:ind w:left="2295" w:hanging="360"/>
      </w:pPr>
      <w:rPr>
        <w:rFonts w:ascii="Courier New" w:hAnsi="Courier New" w:hint="default"/>
      </w:rPr>
    </w:lvl>
    <w:lvl w:ilvl="2" w:tplc="04090005" w:tentative="1">
      <w:start w:val="1"/>
      <w:numFmt w:val="bullet"/>
      <w:lvlText w:val=""/>
      <w:lvlJc w:val="left"/>
      <w:pPr>
        <w:tabs>
          <w:tab w:val="num" w:pos="3015"/>
        </w:tabs>
        <w:ind w:left="3015" w:hanging="360"/>
      </w:pPr>
      <w:rPr>
        <w:rFonts w:ascii="Wingdings" w:hAnsi="Wingdings" w:hint="default"/>
      </w:rPr>
    </w:lvl>
    <w:lvl w:ilvl="3" w:tplc="04090001" w:tentative="1">
      <w:start w:val="1"/>
      <w:numFmt w:val="bullet"/>
      <w:lvlText w:val=""/>
      <w:lvlJc w:val="left"/>
      <w:pPr>
        <w:tabs>
          <w:tab w:val="num" w:pos="3735"/>
        </w:tabs>
        <w:ind w:left="3735" w:hanging="360"/>
      </w:pPr>
      <w:rPr>
        <w:rFonts w:ascii="Symbol" w:hAnsi="Symbol" w:hint="default"/>
      </w:rPr>
    </w:lvl>
    <w:lvl w:ilvl="4" w:tplc="04090003" w:tentative="1">
      <w:start w:val="1"/>
      <w:numFmt w:val="bullet"/>
      <w:lvlText w:val="o"/>
      <w:lvlJc w:val="left"/>
      <w:pPr>
        <w:tabs>
          <w:tab w:val="num" w:pos="4455"/>
        </w:tabs>
        <w:ind w:left="4455" w:hanging="360"/>
      </w:pPr>
      <w:rPr>
        <w:rFonts w:ascii="Courier New" w:hAnsi="Courier New" w:hint="default"/>
      </w:rPr>
    </w:lvl>
    <w:lvl w:ilvl="5" w:tplc="04090005" w:tentative="1">
      <w:start w:val="1"/>
      <w:numFmt w:val="bullet"/>
      <w:lvlText w:val=""/>
      <w:lvlJc w:val="left"/>
      <w:pPr>
        <w:tabs>
          <w:tab w:val="num" w:pos="5175"/>
        </w:tabs>
        <w:ind w:left="5175" w:hanging="360"/>
      </w:pPr>
      <w:rPr>
        <w:rFonts w:ascii="Wingdings" w:hAnsi="Wingdings" w:hint="default"/>
      </w:rPr>
    </w:lvl>
    <w:lvl w:ilvl="6" w:tplc="04090001" w:tentative="1">
      <w:start w:val="1"/>
      <w:numFmt w:val="bullet"/>
      <w:lvlText w:val=""/>
      <w:lvlJc w:val="left"/>
      <w:pPr>
        <w:tabs>
          <w:tab w:val="num" w:pos="5895"/>
        </w:tabs>
        <w:ind w:left="5895" w:hanging="360"/>
      </w:pPr>
      <w:rPr>
        <w:rFonts w:ascii="Symbol" w:hAnsi="Symbol" w:hint="default"/>
      </w:rPr>
    </w:lvl>
    <w:lvl w:ilvl="7" w:tplc="04090003" w:tentative="1">
      <w:start w:val="1"/>
      <w:numFmt w:val="bullet"/>
      <w:lvlText w:val="o"/>
      <w:lvlJc w:val="left"/>
      <w:pPr>
        <w:tabs>
          <w:tab w:val="num" w:pos="6615"/>
        </w:tabs>
        <w:ind w:left="6615" w:hanging="360"/>
      </w:pPr>
      <w:rPr>
        <w:rFonts w:ascii="Courier New" w:hAnsi="Courier New" w:hint="default"/>
      </w:rPr>
    </w:lvl>
    <w:lvl w:ilvl="8" w:tplc="04090005" w:tentative="1">
      <w:start w:val="1"/>
      <w:numFmt w:val="bullet"/>
      <w:lvlText w:val=""/>
      <w:lvlJc w:val="left"/>
      <w:pPr>
        <w:tabs>
          <w:tab w:val="num" w:pos="7335"/>
        </w:tabs>
        <w:ind w:left="7335" w:hanging="360"/>
      </w:pPr>
      <w:rPr>
        <w:rFonts w:ascii="Wingdings" w:hAnsi="Wingdings" w:hint="default"/>
      </w:rPr>
    </w:lvl>
  </w:abstractNum>
  <w:abstractNum w:abstractNumId="17" w15:restartNumberingAfterBreak="0">
    <w:nsid w:val="13AF5BB2"/>
    <w:multiLevelType w:val="hybridMultilevel"/>
    <w:tmpl w:val="5522954E"/>
    <w:lvl w:ilvl="0" w:tplc="7654E56C">
      <w:start w:val="1"/>
      <w:numFmt w:val="bullet"/>
      <w:lvlText w:val=""/>
      <w:lvlJc w:val="left"/>
      <w:pPr>
        <w:tabs>
          <w:tab w:val="num" w:pos="680"/>
        </w:tabs>
        <w:ind w:left="680" w:hanging="68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43866D7"/>
    <w:multiLevelType w:val="hybridMultilevel"/>
    <w:tmpl w:val="7AE080A6"/>
    <w:lvl w:ilvl="0" w:tplc="7654E56C">
      <w:start w:val="1"/>
      <w:numFmt w:val="bullet"/>
      <w:lvlText w:val=""/>
      <w:lvlJc w:val="left"/>
      <w:pPr>
        <w:tabs>
          <w:tab w:val="num" w:pos="680"/>
        </w:tabs>
        <w:ind w:left="680" w:hanging="68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4D151DA"/>
    <w:multiLevelType w:val="hybridMultilevel"/>
    <w:tmpl w:val="C03C5552"/>
    <w:lvl w:ilvl="0" w:tplc="7654E56C">
      <w:start w:val="1"/>
      <w:numFmt w:val="bullet"/>
      <w:lvlText w:val=""/>
      <w:lvlJc w:val="left"/>
      <w:pPr>
        <w:tabs>
          <w:tab w:val="num" w:pos="680"/>
        </w:tabs>
        <w:ind w:left="680" w:hanging="68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4DD06CB"/>
    <w:multiLevelType w:val="hybridMultilevel"/>
    <w:tmpl w:val="8D36B10E"/>
    <w:lvl w:ilvl="0" w:tplc="02281C02">
      <w:start w:val="1"/>
      <w:numFmt w:val="bullet"/>
      <w:lvlText w:val=""/>
      <w:lvlJc w:val="left"/>
      <w:pPr>
        <w:tabs>
          <w:tab w:val="num" w:pos="792"/>
        </w:tabs>
        <w:ind w:left="792" w:hanging="396"/>
      </w:pPr>
      <w:rPr>
        <w:rFonts w:ascii="Symbol" w:hAnsi="Symbol" w:hint="default"/>
        <w:sz w:val="24"/>
      </w:rPr>
    </w:lvl>
    <w:lvl w:ilvl="1" w:tplc="14090003" w:tentative="1">
      <w:start w:val="1"/>
      <w:numFmt w:val="bullet"/>
      <w:lvlText w:val="o"/>
      <w:lvlJc w:val="left"/>
      <w:pPr>
        <w:ind w:left="985" w:hanging="360"/>
      </w:pPr>
      <w:rPr>
        <w:rFonts w:ascii="Courier New" w:hAnsi="Courier New" w:cs="Courier New" w:hint="default"/>
      </w:rPr>
    </w:lvl>
    <w:lvl w:ilvl="2" w:tplc="14090005" w:tentative="1">
      <w:start w:val="1"/>
      <w:numFmt w:val="bullet"/>
      <w:lvlText w:val=""/>
      <w:lvlJc w:val="left"/>
      <w:pPr>
        <w:ind w:left="1705" w:hanging="360"/>
      </w:pPr>
      <w:rPr>
        <w:rFonts w:ascii="Wingdings" w:hAnsi="Wingdings" w:hint="default"/>
      </w:rPr>
    </w:lvl>
    <w:lvl w:ilvl="3" w:tplc="14090001" w:tentative="1">
      <w:start w:val="1"/>
      <w:numFmt w:val="bullet"/>
      <w:lvlText w:val=""/>
      <w:lvlJc w:val="left"/>
      <w:pPr>
        <w:ind w:left="2425" w:hanging="360"/>
      </w:pPr>
      <w:rPr>
        <w:rFonts w:ascii="Symbol" w:hAnsi="Symbol" w:hint="default"/>
      </w:rPr>
    </w:lvl>
    <w:lvl w:ilvl="4" w:tplc="14090003" w:tentative="1">
      <w:start w:val="1"/>
      <w:numFmt w:val="bullet"/>
      <w:lvlText w:val="o"/>
      <w:lvlJc w:val="left"/>
      <w:pPr>
        <w:ind w:left="3145" w:hanging="360"/>
      </w:pPr>
      <w:rPr>
        <w:rFonts w:ascii="Courier New" w:hAnsi="Courier New" w:cs="Courier New" w:hint="default"/>
      </w:rPr>
    </w:lvl>
    <w:lvl w:ilvl="5" w:tplc="14090005" w:tentative="1">
      <w:start w:val="1"/>
      <w:numFmt w:val="bullet"/>
      <w:lvlText w:val=""/>
      <w:lvlJc w:val="left"/>
      <w:pPr>
        <w:ind w:left="3865" w:hanging="360"/>
      </w:pPr>
      <w:rPr>
        <w:rFonts w:ascii="Wingdings" w:hAnsi="Wingdings" w:hint="default"/>
      </w:rPr>
    </w:lvl>
    <w:lvl w:ilvl="6" w:tplc="14090001" w:tentative="1">
      <w:start w:val="1"/>
      <w:numFmt w:val="bullet"/>
      <w:lvlText w:val=""/>
      <w:lvlJc w:val="left"/>
      <w:pPr>
        <w:ind w:left="4585" w:hanging="360"/>
      </w:pPr>
      <w:rPr>
        <w:rFonts w:ascii="Symbol" w:hAnsi="Symbol" w:hint="default"/>
      </w:rPr>
    </w:lvl>
    <w:lvl w:ilvl="7" w:tplc="14090003" w:tentative="1">
      <w:start w:val="1"/>
      <w:numFmt w:val="bullet"/>
      <w:lvlText w:val="o"/>
      <w:lvlJc w:val="left"/>
      <w:pPr>
        <w:ind w:left="5305" w:hanging="360"/>
      </w:pPr>
      <w:rPr>
        <w:rFonts w:ascii="Courier New" w:hAnsi="Courier New" w:cs="Courier New" w:hint="default"/>
      </w:rPr>
    </w:lvl>
    <w:lvl w:ilvl="8" w:tplc="14090005" w:tentative="1">
      <w:start w:val="1"/>
      <w:numFmt w:val="bullet"/>
      <w:lvlText w:val=""/>
      <w:lvlJc w:val="left"/>
      <w:pPr>
        <w:ind w:left="6025" w:hanging="360"/>
      </w:pPr>
      <w:rPr>
        <w:rFonts w:ascii="Wingdings" w:hAnsi="Wingdings" w:hint="default"/>
      </w:rPr>
    </w:lvl>
  </w:abstractNum>
  <w:abstractNum w:abstractNumId="21" w15:restartNumberingAfterBreak="0">
    <w:nsid w:val="15063C33"/>
    <w:multiLevelType w:val="hybridMultilevel"/>
    <w:tmpl w:val="F75E9D60"/>
    <w:lvl w:ilvl="0" w:tplc="02281C02">
      <w:start w:val="1"/>
      <w:numFmt w:val="bullet"/>
      <w:lvlText w:val=""/>
      <w:lvlJc w:val="left"/>
      <w:pPr>
        <w:tabs>
          <w:tab w:val="num" w:pos="1787"/>
        </w:tabs>
        <w:ind w:left="1787" w:hanging="396"/>
      </w:pPr>
      <w:rPr>
        <w:rFonts w:ascii="Symbol" w:hAnsi="Symbol" w:hint="default"/>
        <w:sz w:val="24"/>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151E65A3"/>
    <w:multiLevelType w:val="hybridMultilevel"/>
    <w:tmpl w:val="C068D3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6265FED"/>
    <w:multiLevelType w:val="hybridMultilevel"/>
    <w:tmpl w:val="C56C64C0"/>
    <w:lvl w:ilvl="0" w:tplc="02281C02">
      <w:start w:val="1"/>
      <w:numFmt w:val="bullet"/>
      <w:lvlText w:val=""/>
      <w:lvlJc w:val="left"/>
      <w:pPr>
        <w:tabs>
          <w:tab w:val="num" w:pos="936"/>
        </w:tabs>
        <w:ind w:left="936" w:hanging="396"/>
      </w:pPr>
      <w:rPr>
        <w:rFonts w:ascii="Symbol" w:hAnsi="Symbol" w:hint="default"/>
        <w:sz w:val="24"/>
      </w:rPr>
    </w:lvl>
    <w:lvl w:ilvl="1" w:tplc="14090003" w:tentative="1">
      <w:start w:val="1"/>
      <w:numFmt w:val="bullet"/>
      <w:lvlText w:val="o"/>
      <w:lvlJc w:val="left"/>
      <w:pPr>
        <w:ind w:left="1129" w:hanging="360"/>
      </w:pPr>
      <w:rPr>
        <w:rFonts w:ascii="Courier New" w:hAnsi="Courier New" w:cs="Courier New" w:hint="default"/>
      </w:rPr>
    </w:lvl>
    <w:lvl w:ilvl="2" w:tplc="14090005" w:tentative="1">
      <w:start w:val="1"/>
      <w:numFmt w:val="bullet"/>
      <w:lvlText w:val=""/>
      <w:lvlJc w:val="left"/>
      <w:pPr>
        <w:ind w:left="1849" w:hanging="360"/>
      </w:pPr>
      <w:rPr>
        <w:rFonts w:ascii="Wingdings" w:hAnsi="Wingdings" w:hint="default"/>
      </w:rPr>
    </w:lvl>
    <w:lvl w:ilvl="3" w:tplc="14090001" w:tentative="1">
      <w:start w:val="1"/>
      <w:numFmt w:val="bullet"/>
      <w:lvlText w:val=""/>
      <w:lvlJc w:val="left"/>
      <w:pPr>
        <w:ind w:left="2569" w:hanging="360"/>
      </w:pPr>
      <w:rPr>
        <w:rFonts w:ascii="Symbol" w:hAnsi="Symbol" w:hint="default"/>
      </w:rPr>
    </w:lvl>
    <w:lvl w:ilvl="4" w:tplc="14090003" w:tentative="1">
      <w:start w:val="1"/>
      <w:numFmt w:val="bullet"/>
      <w:lvlText w:val="o"/>
      <w:lvlJc w:val="left"/>
      <w:pPr>
        <w:ind w:left="3289" w:hanging="360"/>
      </w:pPr>
      <w:rPr>
        <w:rFonts w:ascii="Courier New" w:hAnsi="Courier New" w:cs="Courier New" w:hint="default"/>
      </w:rPr>
    </w:lvl>
    <w:lvl w:ilvl="5" w:tplc="14090005" w:tentative="1">
      <w:start w:val="1"/>
      <w:numFmt w:val="bullet"/>
      <w:lvlText w:val=""/>
      <w:lvlJc w:val="left"/>
      <w:pPr>
        <w:ind w:left="4009" w:hanging="360"/>
      </w:pPr>
      <w:rPr>
        <w:rFonts w:ascii="Wingdings" w:hAnsi="Wingdings" w:hint="default"/>
      </w:rPr>
    </w:lvl>
    <w:lvl w:ilvl="6" w:tplc="14090001" w:tentative="1">
      <w:start w:val="1"/>
      <w:numFmt w:val="bullet"/>
      <w:lvlText w:val=""/>
      <w:lvlJc w:val="left"/>
      <w:pPr>
        <w:ind w:left="4729" w:hanging="360"/>
      </w:pPr>
      <w:rPr>
        <w:rFonts w:ascii="Symbol" w:hAnsi="Symbol" w:hint="default"/>
      </w:rPr>
    </w:lvl>
    <w:lvl w:ilvl="7" w:tplc="14090003" w:tentative="1">
      <w:start w:val="1"/>
      <w:numFmt w:val="bullet"/>
      <w:lvlText w:val="o"/>
      <w:lvlJc w:val="left"/>
      <w:pPr>
        <w:ind w:left="5449" w:hanging="360"/>
      </w:pPr>
      <w:rPr>
        <w:rFonts w:ascii="Courier New" w:hAnsi="Courier New" w:cs="Courier New" w:hint="default"/>
      </w:rPr>
    </w:lvl>
    <w:lvl w:ilvl="8" w:tplc="14090005" w:tentative="1">
      <w:start w:val="1"/>
      <w:numFmt w:val="bullet"/>
      <w:lvlText w:val=""/>
      <w:lvlJc w:val="left"/>
      <w:pPr>
        <w:ind w:left="6169" w:hanging="360"/>
      </w:pPr>
      <w:rPr>
        <w:rFonts w:ascii="Wingdings" w:hAnsi="Wingdings" w:hint="default"/>
      </w:rPr>
    </w:lvl>
  </w:abstractNum>
  <w:abstractNum w:abstractNumId="24" w15:restartNumberingAfterBreak="0">
    <w:nsid w:val="164E7093"/>
    <w:multiLevelType w:val="hybridMultilevel"/>
    <w:tmpl w:val="2B549DC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1787597D"/>
    <w:multiLevelType w:val="multilevel"/>
    <w:tmpl w:val="C4FC8D1A"/>
    <w:lvl w:ilvl="0">
      <w:start w:val="11"/>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89540EC"/>
    <w:multiLevelType w:val="hybridMultilevel"/>
    <w:tmpl w:val="81A414A2"/>
    <w:lvl w:ilvl="0" w:tplc="02281C02">
      <w:start w:val="1"/>
      <w:numFmt w:val="bullet"/>
      <w:lvlText w:val=""/>
      <w:lvlJc w:val="left"/>
      <w:pPr>
        <w:tabs>
          <w:tab w:val="num" w:pos="1247"/>
        </w:tabs>
        <w:ind w:left="1247" w:hanging="396"/>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8DF5F1B"/>
    <w:multiLevelType w:val="hybridMultilevel"/>
    <w:tmpl w:val="B98A5C96"/>
    <w:lvl w:ilvl="0" w:tplc="04090001">
      <w:start w:val="1"/>
      <w:numFmt w:val="bullet"/>
      <w:lvlText w:val=""/>
      <w:lvlJc w:val="left"/>
      <w:pPr>
        <w:tabs>
          <w:tab w:val="num" w:pos="1308"/>
        </w:tabs>
        <w:ind w:left="1308" w:hanging="360"/>
      </w:pPr>
      <w:rPr>
        <w:rFonts w:ascii="Symbol" w:hAnsi="Symbol" w:hint="default"/>
      </w:rPr>
    </w:lvl>
    <w:lvl w:ilvl="1" w:tplc="04090003" w:tentative="1">
      <w:start w:val="1"/>
      <w:numFmt w:val="bullet"/>
      <w:lvlText w:val="o"/>
      <w:lvlJc w:val="left"/>
      <w:pPr>
        <w:tabs>
          <w:tab w:val="num" w:pos="2028"/>
        </w:tabs>
        <w:ind w:left="2028" w:hanging="360"/>
      </w:pPr>
      <w:rPr>
        <w:rFonts w:ascii="Courier New" w:hAnsi="Courier New" w:hint="default"/>
      </w:rPr>
    </w:lvl>
    <w:lvl w:ilvl="2" w:tplc="04090005" w:tentative="1">
      <w:start w:val="1"/>
      <w:numFmt w:val="bullet"/>
      <w:lvlText w:val=""/>
      <w:lvlJc w:val="left"/>
      <w:pPr>
        <w:tabs>
          <w:tab w:val="num" w:pos="2748"/>
        </w:tabs>
        <w:ind w:left="2748" w:hanging="360"/>
      </w:pPr>
      <w:rPr>
        <w:rFonts w:ascii="Wingdings" w:hAnsi="Wingdings" w:hint="default"/>
      </w:rPr>
    </w:lvl>
    <w:lvl w:ilvl="3" w:tplc="04090001" w:tentative="1">
      <w:start w:val="1"/>
      <w:numFmt w:val="bullet"/>
      <w:lvlText w:val=""/>
      <w:lvlJc w:val="left"/>
      <w:pPr>
        <w:tabs>
          <w:tab w:val="num" w:pos="3468"/>
        </w:tabs>
        <w:ind w:left="3468" w:hanging="360"/>
      </w:pPr>
      <w:rPr>
        <w:rFonts w:ascii="Symbol" w:hAnsi="Symbol" w:hint="default"/>
      </w:rPr>
    </w:lvl>
    <w:lvl w:ilvl="4" w:tplc="04090003" w:tentative="1">
      <w:start w:val="1"/>
      <w:numFmt w:val="bullet"/>
      <w:lvlText w:val="o"/>
      <w:lvlJc w:val="left"/>
      <w:pPr>
        <w:tabs>
          <w:tab w:val="num" w:pos="4188"/>
        </w:tabs>
        <w:ind w:left="4188" w:hanging="360"/>
      </w:pPr>
      <w:rPr>
        <w:rFonts w:ascii="Courier New" w:hAnsi="Courier New" w:hint="default"/>
      </w:rPr>
    </w:lvl>
    <w:lvl w:ilvl="5" w:tplc="04090005" w:tentative="1">
      <w:start w:val="1"/>
      <w:numFmt w:val="bullet"/>
      <w:lvlText w:val=""/>
      <w:lvlJc w:val="left"/>
      <w:pPr>
        <w:tabs>
          <w:tab w:val="num" w:pos="4908"/>
        </w:tabs>
        <w:ind w:left="4908" w:hanging="360"/>
      </w:pPr>
      <w:rPr>
        <w:rFonts w:ascii="Wingdings" w:hAnsi="Wingdings" w:hint="default"/>
      </w:rPr>
    </w:lvl>
    <w:lvl w:ilvl="6" w:tplc="04090001" w:tentative="1">
      <w:start w:val="1"/>
      <w:numFmt w:val="bullet"/>
      <w:lvlText w:val=""/>
      <w:lvlJc w:val="left"/>
      <w:pPr>
        <w:tabs>
          <w:tab w:val="num" w:pos="5628"/>
        </w:tabs>
        <w:ind w:left="5628" w:hanging="360"/>
      </w:pPr>
      <w:rPr>
        <w:rFonts w:ascii="Symbol" w:hAnsi="Symbol" w:hint="default"/>
      </w:rPr>
    </w:lvl>
    <w:lvl w:ilvl="7" w:tplc="04090003" w:tentative="1">
      <w:start w:val="1"/>
      <w:numFmt w:val="bullet"/>
      <w:lvlText w:val="o"/>
      <w:lvlJc w:val="left"/>
      <w:pPr>
        <w:tabs>
          <w:tab w:val="num" w:pos="6348"/>
        </w:tabs>
        <w:ind w:left="6348" w:hanging="360"/>
      </w:pPr>
      <w:rPr>
        <w:rFonts w:ascii="Courier New" w:hAnsi="Courier New" w:hint="default"/>
      </w:rPr>
    </w:lvl>
    <w:lvl w:ilvl="8" w:tplc="04090005" w:tentative="1">
      <w:start w:val="1"/>
      <w:numFmt w:val="bullet"/>
      <w:lvlText w:val=""/>
      <w:lvlJc w:val="left"/>
      <w:pPr>
        <w:tabs>
          <w:tab w:val="num" w:pos="7068"/>
        </w:tabs>
        <w:ind w:left="7068" w:hanging="360"/>
      </w:pPr>
      <w:rPr>
        <w:rFonts w:ascii="Wingdings" w:hAnsi="Wingdings" w:hint="default"/>
      </w:rPr>
    </w:lvl>
  </w:abstractNum>
  <w:abstractNum w:abstractNumId="28" w15:restartNumberingAfterBreak="0">
    <w:nsid w:val="1AE919DB"/>
    <w:multiLevelType w:val="hybridMultilevel"/>
    <w:tmpl w:val="D55CB854"/>
    <w:lvl w:ilvl="0" w:tplc="02281C02">
      <w:start w:val="1"/>
      <w:numFmt w:val="bullet"/>
      <w:lvlText w:val=""/>
      <w:lvlJc w:val="left"/>
      <w:pPr>
        <w:tabs>
          <w:tab w:val="num" w:pos="1247"/>
        </w:tabs>
        <w:ind w:left="1247" w:hanging="396"/>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A046EE"/>
    <w:multiLevelType w:val="hybridMultilevel"/>
    <w:tmpl w:val="ACD059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E136C1C"/>
    <w:multiLevelType w:val="hybridMultilevel"/>
    <w:tmpl w:val="720A8B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1F9542F0"/>
    <w:multiLevelType w:val="hybridMultilevel"/>
    <w:tmpl w:val="60DA0B50"/>
    <w:lvl w:ilvl="0" w:tplc="04090001">
      <w:start w:val="1"/>
      <w:numFmt w:val="bullet"/>
      <w:lvlText w:val=""/>
      <w:lvlJc w:val="left"/>
      <w:pPr>
        <w:tabs>
          <w:tab w:val="num" w:pos="1575"/>
        </w:tabs>
        <w:ind w:left="1575" w:hanging="360"/>
      </w:pPr>
      <w:rPr>
        <w:rFonts w:ascii="Symbol" w:hAnsi="Symbol" w:hint="default"/>
      </w:rPr>
    </w:lvl>
    <w:lvl w:ilvl="1" w:tplc="04090003" w:tentative="1">
      <w:start w:val="1"/>
      <w:numFmt w:val="bullet"/>
      <w:lvlText w:val="o"/>
      <w:lvlJc w:val="left"/>
      <w:pPr>
        <w:tabs>
          <w:tab w:val="num" w:pos="2295"/>
        </w:tabs>
        <w:ind w:left="2295" w:hanging="360"/>
      </w:pPr>
      <w:rPr>
        <w:rFonts w:ascii="Courier New" w:hAnsi="Courier New" w:hint="default"/>
      </w:rPr>
    </w:lvl>
    <w:lvl w:ilvl="2" w:tplc="04090005" w:tentative="1">
      <w:start w:val="1"/>
      <w:numFmt w:val="bullet"/>
      <w:lvlText w:val=""/>
      <w:lvlJc w:val="left"/>
      <w:pPr>
        <w:tabs>
          <w:tab w:val="num" w:pos="3015"/>
        </w:tabs>
        <w:ind w:left="3015" w:hanging="360"/>
      </w:pPr>
      <w:rPr>
        <w:rFonts w:ascii="Wingdings" w:hAnsi="Wingdings" w:hint="default"/>
      </w:rPr>
    </w:lvl>
    <w:lvl w:ilvl="3" w:tplc="04090001" w:tentative="1">
      <w:start w:val="1"/>
      <w:numFmt w:val="bullet"/>
      <w:lvlText w:val=""/>
      <w:lvlJc w:val="left"/>
      <w:pPr>
        <w:tabs>
          <w:tab w:val="num" w:pos="3735"/>
        </w:tabs>
        <w:ind w:left="3735" w:hanging="360"/>
      </w:pPr>
      <w:rPr>
        <w:rFonts w:ascii="Symbol" w:hAnsi="Symbol" w:hint="default"/>
      </w:rPr>
    </w:lvl>
    <w:lvl w:ilvl="4" w:tplc="04090003" w:tentative="1">
      <w:start w:val="1"/>
      <w:numFmt w:val="bullet"/>
      <w:lvlText w:val="o"/>
      <w:lvlJc w:val="left"/>
      <w:pPr>
        <w:tabs>
          <w:tab w:val="num" w:pos="4455"/>
        </w:tabs>
        <w:ind w:left="4455" w:hanging="360"/>
      </w:pPr>
      <w:rPr>
        <w:rFonts w:ascii="Courier New" w:hAnsi="Courier New" w:hint="default"/>
      </w:rPr>
    </w:lvl>
    <w:lvl w:ilvl="5" w:tplc="04090005" w:tentative="1">
      <w:start w:val="1"/>
      <w:numFmt w:val="bullet"/>
      <w:lvlText w:val=""/>
      <w:lvlJc w:val="left"/>
      <w:pPr>
        <w:tabs>
          <w:tab w:val="num" w:pos="5175"/>
        </w:tabs>
        <w:ind w:left="5175" w:hanging="360"/>
      </w:pPr>
      <w:rPr>
        <w:rFonts w:ascii="Wingdings" w:hAnsi="Wingdings" w:hint="default"/>
      </w:rPr>
    </w:lvl>
    <w:lvl w:ilvl="6" w:tplc="04090001" w:tentative="1">
      <w:start w:val="1"/>
      <w:numFmt w:val="bullet"/>
      <w:lvlText w:val=""/>
      <w:lvlJc w:val="left"/>
      <w:pPr>
        <w:tabs>
          <w:tab w:val="num" w:pos="5895"/>
        </w:tabs>
        <w:ind w:left="5895" w:hanging="360"/>
      </w:pPr>
      <w:rPr>
        <w:rFonts w:ascii="Symbol" w:hAnsi="Symbol" w:hint="default"/>
      </w:rPr>
    </w:lvl>
    <w:lvl w:ilvl="7" w:tplc="04090003" w:tentative="1">
      <w:start w:val="1"/>
      <w:numFmt w:val="bullet"/>
      <w:lvlText w:val="o"/>
      <w:lvlJc w:val="left"/>
      <w:pPr>
        <w:tabs>
          <w:tab w:val="num" w:pos="6615"/>
        </w:tabs>
        <w:ind w:left="6615" w:hanging="360"/>
      </w:pPr>
      <w:rPr>
        <w:rFonts w:ascii="Courier New" w:hAnsi="Courier New" w:hint="default"/>
      </w:rPr>
    </w:lvl>
    <w:lvl w:ilvl="8" w:tplc="04090005" w:tentative="1">
      <w:start w:val="1"/>
      <w:numFmt w:val="bullet"/>
      <w:lvlText w:val=""/>
      <w:lvlJc w:val="left"/>
      <w:pPr>
        <w:tabs>
          <w:tab w:val="num" w:pos="7335"/>
        </w:tabs>
        <w:ind w:left="7335" w:hanging="360"/>
      </w:pPr>
      <w:rPr>
        <w:rFonts w:ascii="Wingdings" w:hAnsi="Wingdings" w:hint="default"/>
      </w:rPr>
    </w:lvl>
  </w:abstractNum>
  <w:abstractNum w:abstractNumId="32" w15:restartNumberingAfterBreak="0">
    <w:nsid w:val="2110269D"/>
    <w:multiLevelType w:val="hybridMultilevel"/>
    <w:tmpl w:val="D4AA2DEE"/>
    <w:lvl w:ilvl="0" w:tplc="C220FA8A">
      <w:start w:val="1"/>
      <w:numFmt w:val="decimal"/>
      <w:lvlText w:val="%1."/>
      <w:lvlJc w:val="left"/>
      <w:pPr>
        <w:tabs>
          <w:tab w:val="num" w:pos="720"/>
        </w:tabs>
        <w:ind w:left="720" w:hanging="360"/>
      </w:pPr>
      <w:rPr>
        <w:rFonts w:hint="default"/>
      </w:rPr>
    </w:lvl>
    <w:lvl w:ilvl="1" w:tplc="1409000F">
      <w:start w:val="1"/>
      <w:numFmt w:val="decimal"/>
      <w:lvlText w:val="%2."/>
      <w:lvlJc w:val="left"/>
      <w:pPr>
        <w:tabs>
          <w:tab w:val="num" w:pos="1440"/>
        </w:tabs>
        <w:ind w:left="1440" w:hanging="360"/>
      </w:pPr>
      <w:rPr>
        <w:rFonts w:hint="default"/>
      </w:rPr>
    </w:lvl>
    <w:lvl w:ilvl="2" w:tplc="7A0E0C96">
      <w:start w:val="5"/>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2D86BDF"/>
    <w:multiLevelType w:val="hybridMultilevel"/>
    <w:tmpl w:val="78C0FE5C"/>
    <w:lvl w:ilvl="0" w:tplc="02281C02">
      <w:start w:val="1"/>
      <w:numFmt w:val="bullet"/>
      <w:lvlText w:val=""/>
      <w:lvlJc w:val="left"/>
      <w:pPr>
        <w:tabs>
          <w:tab w:val="num" w:pos="1247"/>
        </w:tabs>
        <w:ind w:left="1247" w:hanging="396"/>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3041A8A"/>
    <w:multiLevelType w:val="multilevel"/>
    <w:tmpl w:val="398E8CB4"/>
    <w:lvl w:ilvl="0">
      <w:start w:val="8"/>
      <w:numFmt w:val="decimal"/>
      <w:lvlText w:val="%1."/>
      <w:lvlJc w:val="left"/>
      <w:pPr>
        <w:tabs>
          <w:tab w:val="num" w:pos="1215"/>
        </w:tabs>
        <w:ind w:left="1215" w:hanging="855"/>
      </w:pPr>
      <w:rPr>
        <w:rFonts w:hint="default"/>
      </w:rPr>
    </w:lvl>
    <w:lvl w:ilvl="1">
      <w:start w:val="2"/>
      <w:numFmt w:val="decimal"/>
      <w:isLgl/>
      <w:lvlText w:val="%1.%2"/>
      <w:lvlJc w:val="left"/>
      <w:pPr>
        <w:tabs>
          <w:tab w:val="num" w:pos="1215"/>
        </w:tabs>
        <w:ind w:left="1215" w:hanging="855"/>
      </w:pPr>
      <w:rPr>
        <w:rFonts w:hint="default"/>
      </w:rPr>
    </w:lvl>
    <w:lvl w:ilvl="2">
      <w:start w:val="3"/>
      <w:numFmt w:val="decimal"/>
      <w:isLgl/>
      <w:lvlText w:val="%1.%2.%3"/>
      <w:lvlJc w:val="left"/>
      <w:pPr>
        <w:tabs>
          <w:tab w:val="num" w:pos="1215"/>
        </w:tabs>
        <w:ind w:left="1215" w:hanging="85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25A848CB"/>
    <w:multiLevelType w:val="hybridMultilevel"/>
    <w:tmpl w:val="BE8228D4"/>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36" w15:restartNumberingAfterBreak="0">
    <w:nsid w:val="25B669D3"/>
    <w:multiLevelType w:val="hybridMultilevel"/>
    <w:tmpl w:val="4EA8E56A"/>
    <w:lvl w:ilvl="0" w:tplc="02281C02">
      <w:start w:val="1"/>
      <w:numFmt w:val="bullet"/>
      <w:lvlText w:val=""/>
      <w:lvlJc w:val="left"/>
      <w:pPr>
        <w:tabs>
          <w:tab w:val="num" w:pos="1247"/>
        </w:tabs>
        <w:ind w:left="1247" w:hanging="396"/>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5D04B94"/>
    <w:multiLevelType w:val="hybridMultilevel"/>
    <w:tmpl w:val="615466AC"/>
    <w:lvl w:ilvl="0" w:tplc="02281C02">
      <w:start w:val="1"/>
      <w:numFmt w:val="bullet"/>
      <w:lvlText w:val=""/>
      <w:lvlJc w:val="left"/>
      <w:pPr>
        <w:tabs>
          <w:tab w:val="num" w:pos="792"/>
        </w:tabs>
        <w:ind w:left="792" w:hanging="396"/>
      </w:pPr>
      <w:rPr>
        <w:rFonts w:ascii="Symbol" w:hAnsi="Symbol" w:hint="default"/>
        <w:sz w:val="24"/>
      </w:rPr>
    </w:lvl>
    <w:lvl w:ilvl="1" w:tplc="14090003" w:tentative="1">
      <w:start w:val="1"/>
      <w:numFmt w:val="bullet"/>
      <w:lvlText w:val="o"/>
      <w:lvlJc w:val="left"/>
      <w:pPr>
        <w:ind w:left="985" w:hanging="360"/>
      </w:pPr>
      <w:rPr>
        <w:rFonts w:ascii="Courier New" w:hAnsi="Courier New" w:cs="Courier New" w:hint="default"/>
      </w:rPr>
    </w:lvl>
    <w:lvl w:ilvl="2" w:tplc="14090005" w:tentative="1">
      <w:start w:val="1"/>
      <w:numFmt w:val="bullet"/>
      <w:lvlText w:val=""/>
      <w:lvlJc w:val="left"/>
      <w:pPr>
        <w:ind w:left="1705" w:hanging="360"/>
      </w:pPr>
      <w:rPr>
        <w:rFonts w:ascii="Wingdings" w:hAnsi="Wingdings" w:hint="default"/>
      </w:rPr>
    </w:lvl>
    <w:lvl w:ilvl="3" w:tplc="14090001" w:tentative="1">
      <w:start w:val="1"/>
      <w:numFmt w:val="bullet"/>
      <w:lvlText w:val=""/>
      <w:lvlJc w:val="left"/>
      <w:pPr>
        <w:ind w:left="2425" w:hanging="360"/>
      </w:pPr>
      <w:rPr>
        <w:rFonts w:ascii="Symbol" w:hAnsi="Symbol" w:hint="default"/>
      </w:rPr>
    </w:lvl>
    <w:lvl w:ilvl="4" w:tplc="14090003" w:tentative="1">
      <w:start w:val="1"/>
      <w:numFmt w:val="bullet"/>
      <w:lvlText w:val="o"/>
      <w:lvlJc w:val="left"/>
      <w:pPr>
        <w:ind w:left="3145" w:hanging="360"/>
      </w:pPr>
      <w:rPr>
        <w:rFonts w:ascii="Courier New" w:hAnsi="Courier New" w:cs="Courier New" w:hint="default"/>
      </w:rPr>
    </w:lvl>
    <w:lvl w:ilvl="5" w:tplc="14090005" w:tentative="1">
      <w:start w:val="1"/>
      <w:numFmt w:val="bullet"/>
      <w:lvlText w:val=""/>
      <w:lvlJc w:val="left"/>
      <w:pPr>
        <w:ind w:left="3865" w:hanging="360"/>
      </w:pPr>
      <w:rPr>
        <w:rFonts w:ascii="Wingdings" w:hAnsi="Wingdings" w:hint="default"/>
      </w:rPr>
    </w:lvl>
    <w:lvl w:ilvl="6" w:tplc="14090001" w:tentative="1">
      <w:start w:val="1"/>
      <w:numFmt w:val="bullet"/>
      <w:lvlText w:val=""/>
      <w:lvlJc w:val="left"/>
      <w:pPr>
        <w:ind w:left="4585" w:hanging="360"/>
      </w:pPr>
      <w:rPr>
        <w:rFonts w:ascii="Symbol" w:hAnsi="Symbol" w:hint="default"/>
      </w:rPr>
    </w:lvl>
    <w:lvl w:ilvl="7" w:tplc="14090003" w:tentative="1">
      <w:start w:val="1"/>
      <w:numFmt w:val="bullet"/>
      <w:lvlText w:val="o"/>
      <w:lvlJc w:val="left"/>
      <w:pPr>
        <w:ind w:left="5305" w:hanging="360"/>
      </w:pPr>
      <w:rPr>
        <w:rFonts w:ascii="Courier New" w:hAnsi="Courier New" w:cs="Courier New" w:hint="default"/>
      </w:rPr>
    </w:lvl>
    <w:lvl w:ilvl="8" w:tplc="14090005" w:tentative="1">
      <w:start w:val="1"/>
      <w:numFmt w:val="bullet"/>
      <w:lvlText w:val=""/>
      <w:lvlJc w:val="left"/>
      <w:pPr>
        <w:ind w:left="6025" w:hanging="360"/>
      </w:pPr>
      <w:rPr>
        <w:rFonts w:ascii="Wingdings" w:hAnsi="Wingdings" w:hint="default"/>
      </w:rPr>
    </w:lvl>
  </w:abstractNum>
  <w:abstractNum w:abstractNumId="38" w15:restartNumberingAfterBreak="0">
    <w:nsid w:val="267D30CE"/>
    <w:multiLevelType w:val="hybridMultilevel"/>
    <w:tmpl w:val="0B9009AC"/>
    <w:lvl w:ilvl="0" w:tplc="02281C02">
      <w:start w:val="1"/>
      <w:numFmt w:val="bullet"/>
      <w:lvlText w:val=""/>
      <w:lvlJc w:val="left"/>
      <w:pPr>
        <w:tabs>
          <w:tab w:val="num" w:pos="1247"/>
        </w:tabs>
        <w:ind w:left="1247" w:hanging="396"/>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73C67B7"/>
    <w:multiLevelType w:val="hybridMultilevel"/>
    <w:tmpl w:val="9D3CABCC"/>
    <w:lvl w:ilvl="0" w:tplc="02281C02">
      <w:start w:val="1"/>
      <w:numFmt w:val="bullet"/>
      <w:lvlText w:val=""/>
      <w:lvlJc w:val="left"/>
      <w:pPr>
        <w:tabs>
          <w:tab w:val="num" w:pos="1247"/>
        </w:tabs>
        <w:ind w:left="1247" w:hanging="396"/>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763346F"/>
    <w:multiLevelType w:val="hybridMultilevel"/>
    <w:tmpl w:val="9E580420"/>
    <w:lvl w:ilvl="0" w:tplc="02281C02">
      <w:start w:val="1"/>
      <w:numFmt w:val="bullet"/>
      <w:lvlText w:val=""/>
      <w:lvlJc w:val="left"/>
      <w:pPr>
        <w:tabs>
          <w:tab w:val="num" w:pos="792"/>
        </w:tabs>
        <w:ind w:left="792" w:hanging="396"/>
      </w:pPr>
      <w:rPr>
        <w:rFonts w:ascii="Symbol" w:hAnsi="Symbol" w:hint="default"/>
        <w:sz w:val="24"/>
      </w:rPr>
    </w:lvl>
    <w:lvl w:ilvl="1" w:tplc="14090003" w:tentative="1">
      <w:start w:val="1"/>
      <w:numFmt w:val="bullet"/>
      <w:lvlText w:val="o"/>
      <w:lvlJc w:val="left"/>
      <w:pPr>
        <w:ind w:left="985" w:hanging="360"/>
      </w:pPr>
      <w:rPr>
        <w:rFonts w:ascii="Courier New" w:hAnsi="Courier New" w:cs="Courier New" w:hint="default"/>
      </w:rPr>
    </w:lvl>
    <w:lvl w:ilvl="2" w:tplc="14090005" w:tentative="1">
      <w:start w:val="1"/>
      <w:numFmt w:val="bullet"/>
      <w:lvlText w:val=""/>
      <w:lvlJc w:val="left"/>
      <w:pPr>
        <w:ind w:left="1705" w:hanging="360"/>
      </w:pPr>
      <w:rPr>
        <w:rFonts w:ascii="Wingdings" w:hAnsi="Wingdings" w:hint="default"/>
      </w:rPr>
    </w:lvl>
    <w:lvl w:ilvl="3" w:tplc="14090001" w:tentative="1">
      <w:start w:val="1"/>
      <w:numFmt w:val="bullet"/>
      <w:lvlText w:val=""/>
      <w:lvlJc w:val="left"/>
      <w:pPr>
        <w:ind w:left="2425" w:hanging="360"/>
      </w:pPr>
      <w:rPr>
        <w:rFonts w:ascii="Symbol" w:hAnsi="Symbol" w:hint="default"/>
      </w:rPr>
    </w:lvl>
    <w:lvl w:ilvl="4" w:tplc="14090003" w:tentative="1">
      <w:start w:val="1"/>
      <w:numFmt w:val="bullet"/>
      <w:lvlText w:val="o"/>
      <w:lvlJc w:val="left"/>
      <w:pPr>
        <w:ind w:left="3145" w:hanging="360"/>
      </w:pPr>
      <w:rPr>
        <w:rFonts w:ascii="Courier New" w:hAnsi="Courier New" w:cs="Courier New" w:hint="default"/>
      </w:rPr>
    </w:lvl>
    <w:lvl w:ilvl="5" w:tplc="14090005" w:tentative="1">
      <w:start w:val="1"/>
      <w:numFmt w:val="bullet"/>
      <w:lvlText w:val=""/>
      <w:lvlJc w:val="left"/>
      <w:pPr>
        <w:ind w:left="3865" w:hanging="360"/>
      </w:pPr>
      <w:rPr>
        <w:rFonts w:ascii="Wingdings" w:hAnsi="Wingdings" w:hint="default"/>
      </w:rPr>
    </w:lvl>
    <w:lvl w:ilvl="6" w:tplc="14090001" w:tentative="1">
      <w:start w:val="1"/>
      <w:numFmt w:val="bullet"/>
      <w:lvlText w:val=""/>
      <w:lvlJc w:val="left"/>
      <w:pPr>
        <w:ind w:left="4585" w:hanging="360"/>
      </w:pPr>
      <w:rPr>
        <w:rFonts w:ascii="Symbol" w:hAnsi="Symbol" w:hint="default"/>
      </w:rPr>
    </w:lvl>
    <w:lvl w:ilvl="7" w:tplc="14090003" w:tentative="1">
      <w:start w:val="1"/>
      <w:numFmt w:val="bullet"/>
      <w:lvlText w:val="o"/>
      <w:lvlJc w:val="left"/>
      <w:pPr>
        <w:ind w:left="5305" w:hanging="360"/>
      </w:pPr>
      <w:rPr>
        <w:rFonts w:ascii="Courier New" w:hAnsi="Courier New" w:cs="Courier New" w:hint="default"/>
      </w:rPr>
    </w:lvl>
    <w:lvl w:ilvl="8" w:tplc="14090005" w:tentative="1">
      <w:start w:val="1"/>
      <w:numFmt w:val="bullet"/>
      <w:lvlText w:val=""/>
      <w:lvlJc w:val="left"/>
      <w:pPr>
        <w:ind w:left="6025" w:hanging="360"/>
      </w:pPr>
      <w:rPr>
        <w:rFonts w:ascii="Wingdings" w:hAnsi="Wingdings" w:hint="default"/>
      </w:rPr>
    </w:lvl>
  </w:abstractNum>
  <w:abstractNum w:abstractNumId="41" w15:restartNumberingAfterBreak="0">
    <w:nsid w:val="2A3324EB"/>
    <w:multiLevelType w:val="hybridMultilevel"/>
    <w:tmpl w:val="0D18CB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2A610635"/>
    <w:multiLevelType w:val="hybridMultilevel"/>
    <w:tmpl w:val="A1282E86"/>
    <w:lvl w:ilvl="0" w:tplc="02281C02">
      <w:start w:val="1"/>
      <w:numFmt w:val="bullet"/>
      <w:lvlText w:val=""/>
      <w:lvlJc w:val="left"/>
      <w:pPr>
        <w:tabs>
          <w:tab w:val="num" w:pos="936"/>
        </w:tabs>
        <w:ind w:left="936" w:hanging="396"/>
      </w:pPr>
      <w:rPr>
        <w:rFonts w:ascii="Symbol" w:hAnsi="Symbol" w:hint="default"/>
        <w:sz w:val="24"/>
      </w:rPr>
    </w:lvl>
    <w:lvl w:ilvl="1" w:tplc="14090003" w:tentative="1">
      <w:start w:val="1"/>
      <w:numFmt w:val="bullet"/>
      <w:lvlText w:val="o"/>
      <w:lvlJc w:val="left"/>
      <w:pPr>
        <w:ind w:left="1129" w:hanging="360"/>
      </w:pPr>
      <w:rPr>
        <w:rFonts w:ascii="Courier New" w:hAnsi="Courier New" w:cs="Courier New" w:hint="default"/>
      </w:rPr>
    </w:lvl>
    <w:lvl w:ilvl="2" w:tplc="14090005" w:tentative="1">
      <w:start w:val="1"/>
      <w:numFmt w:val="bullet"/>
      <w:lvlText w:val=""/>
      <w:lvlJc w:val="left"/>
      <w:pPr>
        <w:ind w:left="1849" w:hanging="360"/>
      </w:pPr>
      <w:rPr>
        <w:rFonts w:ascii="Wingdings" w:hAnsi="Wingdings" w:hint="default"/>
      </w:rPr>
    </w:lvl>
    <w:lvl w:ilvl="3" w:tplc="14090001" w:tentative="1">
      <w:start w:val="1"/>
      <w:numFmt w:val="bullet"/>
      <w:lvlText w:val=""/>
      <w:lvlJc w:val="left"/>
      <w:pPr>
        <w:ind w:left="2569" w:hanging="360"/>
      </w:pPr>
      <w:rPr>
        <w:rFonts w:ascii="Symbol" w:hAnsi="Symbol" w:hint="default"/>
      </w:rPr>
    </w:lvl>
    <w:lvl w:ilvl="4" w:tplc="14090003" w:tentative="1">
      <w:start w:val="1"/>
      <w:numFmt w:val="bullet"/>
      <w:lvlText w:val="o"/>
      <w:lvlJc w:val="left"/>
      <w:pPr>
        <w:ind w:left="3289" w:hanging="360"/>
      </w:pPr>
      <w:rPr>
        <w:rFonts w:ascii="Courier New" w:hAnsi="Courier New" w:cs="Courier New" w:hint="default"/>
      </w:rPr>
    </w:lvl>
    <w:lvl w:ilvl="5" w:tplc="14090005" w:tentative="1">
      <w:start w:val="1"/>
      <w:numFmt w:val="bullet"/>
      <w:lvlText w:val=""/>
      <w:lvlJc w:val="left"/>
      <w:pPr>
        <w:ind w:left="4009" w:hanging="360"/>
      </w:pPr>
      <w:rPr>
        <w:rFonts w:ascii="Wingdings" w:hAnsi="Wingdings" w:hint="default"/>
      </w:rPr>
    </w:lvl>
    <w:lvl w:ilvl="6" w:tplc="14090001" w:tentative="1">
      <w:start w:val="1"/>
      <w:numFmt w:val="bullet"/>
      <w:lvlText w:val=""/>
      <w:lvlJc w:val="left"/>
      <w:pPr>
        <w:ind w:left="4729" w:hanging="360"/>
      </w:pPr>
      <w:rPr>
        <w:rFonts w:ascii="Symbol" w:hAnsi="Symbol" w:hint="default"/>
      </w:rPr>
    </w:lvl>
    <w:lvl w:ilvl="7" w:tplc="14090003" w:tentative="1">
      <w:start w:val="1"/>
      <w:numFmt w:val="bullet"/>
      <w:lvlText w:val="o"/>
      <w:lvlJc w:val="left"/>
      <w:pPr>
        <w:ind w:left="5449" w:hanging="360"/>
      </w:pPr>
      <w:rPr>
        <w:rFonts w:ascii="Courier New" w:hAnsi="Courier New" w:cs="Courier New" w:hint="default"/>
      </w:rPr>
    </w:lvl>
    <w:lvl w:ilvl="8" w:tplc="14090005" w:tentative="1">
      <w:start w:val="1"/>
      <w:numFmt w:val="bullet"/>
      <w:lvlText w:val=""/>
      <w:lvlJc w:val="left"/>
      <w:pPr>
        <w:ind w:left="6169" w:hanging="360"/>
      </w:pPr>
      <w:rPr>
        <w:rFonts w:ascii="Wingdings" w:hAnsi="Wingdings" w:hint="default"/>
      </w:rPr>
    </w:lvl>
  </w:abstractNum>
  <w:abstractNum w:abstractNumId="43" w15:restartNumberingAfterBreak="0">
    <w:nsid w:val="2AB817A2"/>
    <w:multiLevelType w:val="hybridMultilevel"/>
    <w:tmpl w:val="CE1A7AF4"/>
    <w:lvl w:ilvl="0" w:tplc="02281C02">
      <w:start w:val="1"/>
      <w:numFmt w:val="bullet"/>
      <w:lvlText w:val=""/>
      <w:lvlJc w:val="left"/>
      <w:pPr>
        <w:tabs>
          <w:tab w:val="num" w:pos="936"/>
        </w:tabs>
        <w:ind w:left="936" w:hanging="396"/>
      </w:pPr>
      <w:rPr>
        <w:rFonts w:ascii="Symbol" w:hAnsi="Symbol" w:hint="default"/>
        <w:sz w:val="24"/>
      </w:rPr>
    </w:lvl>
    <w:lvl w:ilvl="1" w:tplc="14090003" w:tentative="1">
      <w:start w:val="1"/>
      <w:numFmt w:val="bullet"/>
      <w:lvlText w:val="o"/>
      <w:lvlJc w:val="left"/>
      <w:pPr>
        <w:ind w:left="1129" w:hanging="360"/>
      </w:pPr>
      <w:rPr>
        <w:rFonts w:ascii="Courier New" w:hAnsi="Courier New" w:cs="Courier New" w:hint="default"/>
      </w:rPr>
    </w:lvl>
    <w:lvl w:ilvl="2" w:tplc="14090005" w:tentative="1">
      <w:start w:val="1"/>
      <w:numFmt w:val="bullet"/>
      <w:lvlText w:val=""/>
      <w:lvlJc w:val="left"/>
      <w:pPr>
        <w:ind w:left="1849" w:hanging="360"/>
      </w:pPr>
      <w:rPr>
        <w:rFonts w:ascii="Wingdings" w:hAnsi="Wingdings" w:hint="default"/>
      </w:rPr>
    </w:lvl>
    <w:lvl w:ilvl="3" w:tplc="14090001" w:tentative="1">
      <w:start w:val="1"/>
      <w:numFmt w:val="bullet"/>
      <w:lvlText w:val=""/>
      <w:lvlJc w:val="left"/>
      <w:pPr>
        <w:ind w:left="2569" w:hanging="360"/>
      </w:pPr>
      <w:rPr>
        <w:rFonts w:ascii="Symbol" w:hAnsi="Symbol" w:hint="default"/>
      </w:rPr>
    </w:lvl>
    <w:lvl w:ilvl="4" w:tplc="14090003" w:tentative="1">
      <w:start w:val="1"/>
      <w:numFmt w:val="bullet"/>
      <w:lvlText w:val="o"/>
      <w:lvlJc w:val="left"/>
      <w:pPr>
        <w:ind w:left="3289" w:hanging="360"/>
      </w:pPr>
      <w:rPr>
        <w:rFonts w:ascii="Courier New" w:hAnsi="Courier New" w:cs="Courier New" w:hint="default"/>
      </w:rPr>
    </w:lvl>
    <w:lvl w:ilvl="5" w:tplc="14090005" w:tentative="1">
      <w:start w:val="1"/>
      <w:numFmt w:val="bullet"/>
      <w:lvlText w:val=""/>
      <w:lvlJc w:val="left"/>
      <w:pPr>
        <w:ind w:left="4009" w:hanging="360"/>
      </w:pPr>
      <w:rPr>
        <w:rFonts w:ascii="Wingdings" w:hAnsi="Wingdings" w:hint="default"/>
      </w:rPr>
    </w:lvl>
    <w:lvl w:ilvl="6" w:tplc="14090001" w:tentative="1">
      <w:start w:val="1"/>
      <w:numFmt w:val="bullet"/>
      <w:lvlText w:val=""/>
      <w:lvlJc w:val="left"/>
      <w:pPr>
        <w:ind w:left="4729" w:hanging="360"/>
      </w:pPr>
      <w:rPr>
        <w:rFonts w:ascii="Symbol" w:hAnsi="Symbol" w:hint="default"/>
      </w:rPr>
    </w:lvl>
    <w:lvl w:ilvl="7" w:tplc="14090003" w:tentative="1">
      <w:start w:val="1"/>
      <w:numFmt w:val="bullet"/>
      <w:lvlText w:val="o"/>
      <w:lvlJc w:val="left"/>
      <w:pPr>
        <w:ind w:left="5449" w:hanging="360"/>
      </w:pPr>
      <w:rPr>
        <w:rFonts w:ascii="Courier New" w:hAnsi="Courier New" w:cs="Courier New" w:hint="default"/>
      </w:rPr>
    </w:lvl>
    <w:lvl w:ilvl="8" w:tplc="14090005" w:tentative="1">
      <w:start w:val="1"/>
      <w:numFmt w:val="bullet"/>
      <w:lvlText w:val=""/>
      <w:lvlJc w:val="left"/>
      <w:pPr>
        <w:ind w:left="6169" w:hanging="360"/>
      </w:pPr>
      <w:rPr>
        <w:rFonts w:ascii="Wingdings" w:hAnsi="Wingdings" w:hint="default"/>
      </w:rPr>
    </w:lvl>
  </w:abstractNum>
  <w:abstractNum w:abstractNumId="44" w15:restartNumberingAfterBreak="0">
    <w:nsid w:val="2B162551"/>
    <w:multiLevelType w:val="hybridMultilevel"/>
    <w:tmpl w:val="D22ED4BA"/>
    <w:lvl w:ilvl="0" w:tplc="02281C02">
      <w:start w:val="1"/>
      <w:numFmt w:val="bullet"/>
      <w:lvlText w:val=""/>
      <w:lvlJc w:val="left"/>
      <w:pPr>
        <w:tabs>
          <w:tab w:val="num" w:pos="1247"/>
        </w:tabs>
        <w:ind w:left="1247" w:hanging="396"/>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E8323A1"/>
    <w:multiLevelType w:val="hybridMultilevel"/>
    <w:tmpl w:val="504E1142"/>
    <w:lvl w:ilvl="0" w:tplc="04090001">
      <w:start w:val="1"/>
      <w:numFmt w:val="bullet"/>
      <w:lvlText w:val=""/>
      <w:lvlJc w:val="left"/>
      <w:pPr>
        <w:tabs>
          <w:tab w:val="num" w:pos="1575"/>
        </w:tabs>
        <w:ind w:left="157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EDF4A88"/>
    <w:multiLevelType w:val="hybridMultilevel"/>
    <w:tmpl w:val="93DAA9CA"/>
    <w:lvl w:ilvl="0" w:tplc="02281C02">
      <w:start w:val="1"/>
      <w:numFmt w:val="bullet"/>
      <w:lvlText w:val=""/>
      <w:lvlJc w:val="left"/>
      <w:pPr>
        <w:tabs>
          <w:tab w:val="num" w:pos="1247"/>
        </w:tabs>
        <w:ind w:left="1247" w:hanging="396"/>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F394AD5"/>
    <w:multiLevelType w:val="hybridMultilevel"/>
    <w:tmpl w:val="0F267A1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314311D3"/>
    <w:multiLevelType w:val="hybridMultilevel"/>
    <w:tmpl w:val="02DC209C"/>
    <w:lvl w:ilvl="0" w:tplc="7654E56C">
      <w:start w:val="1"/>
      <w:numFmt w:val="bullet"/>
      <w:lvlText w:val=""/>
      <w:lvlJc w:val="left"/>
      <w:pPr>
        <w:tabs>
          <w:tab w:val="num" w:pos="680"/>
        </w:tabs>
        <w:ind w:left="680" w:hanging="68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35877C2"/>
    <w:multiLevelType w:val="hybridMultilevel"/>
    <w:tmpl w:val="5038CA02"/>
    <w:lvl w:ilvl="0" w:tplc="04090001">
      <w:start w:val="1"/>
      <w:numFmt w:val="bullet"/>
      <w:lvlText w:val=""/>
      <w:lvlJc w:val="left"/>
      <w:pPr>
        <w:tabs>
          <w:tab w:val="num" w:pos="930"/>
        </w:tabs>
        <w:ind w:left="930" w:hanging="360"/>
      </w:pPr>
      <w:rPr>
        <w:rFonts w:ascii="Symbol" w:hAnsi="Symbol" w:hint="default"/>
      </w:rPr>
    </w:lvl>
    <w:lvl w:ilvl="1" w:tplc="04090003" w:tentative="1">
      <w:start w:val="1"/>
      <w:numFmt w:val="bullet"/>
      <w:lvlText w:val="o"/>
      <w:lvlJc w:val="left"/>
      <w:pPr>
        <w:tabs>
          <w:tab w:val="num" w:pos="1650"/>
        </w:tabs>
        <w:ind w:left="1650" w:hanging="360"/>
      </w:pPr>
      <w:rPr>
        <w:rFonts w:ascii="Courier New" w:hAnsi="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50" w15:restartNumberingAfterBreak="0">
    <w:nsid w:val="336B4741"/>
    <w:multiLevelType w:val="hybridMultilevel"/>
    <w:tmpl w:val="BD5C0D4C"/>
    <w:lvl w:ilvl="0" w:tplc="02281C02">
      <w:start w:val="1"/>
      <w:numFmt w:val="bullet"/>
      <w:lvlText w:val=""/>
      <w:lvlJc w:val="left"/>
      <w:pPr>
        <w:tabs>
          <w:tab w:val="num" w:pos="792"/>
        </w:tabs>
        <w:ind w:left="792" w:hanging="396"/>
      </w:pPr>
      <w:rPr>
        <w:rFonts w:ascii="Symbol" w:hAnsi="Symbol" w:hint="default"/>
        <w:sz w:val="24"/>
      </w:rPr>
    </w:lvl>
    <w:lvl w:ilvl="1" w:tplc="14090003" w:tentative="1">
      <w:start w:val="1"/>
      <w:numFmt w:val="bullet"/>
      <w:lvlText w:val="o"/>
      <w:lvlJc w:val="left"/>
      <w:pPr>
        <w:ind w:left="985" w:hanging="360"/>
      </w:pPr>
      <w:rPr>
        <w:rFonts w:ascii="Courier New" w:hAnsi="Courier New" w:cs="Courier New" w:hint="default"/>
      </w:rPr>
    </w:lvl>
    <w:lvl w:ilvl="2" w:tplc="14090005" w:tentative="1">
      <w:start w:val="1"/>
      <w:numFmt w:val="bullet"/>
      <w:lvlText w:val=""/>
      <w:lvlJc w:val="left"/>
      <w:pPr>
        <w:ind w:left="1705" w:hanging="360"/>
      </w:pPr>
      <w:rPr>
        <w:rFonts w:ascii="Wingdings" w:hAnsi="Wingdings" w:hint="default"/>
      </w:rPr>
    </w:lvl>
    <w:lvl w:ilvl="3" w:tplc="14090001" w:tentative="1">
      <w:start w:val="1"/>
      <w:numFmt w:val="bullet"/>
      <w:lvlText w:val=""/>
      <w:lvlJc w:val="left"/>
      <w:pPr>
        <w:ind w:left="2425" w:hanging="360"/>
      </w:pPr>
      <w:rPr>
        <w:rFonts w:ascii="Symbol" w:hAnsi="Symbol" w:hint="default"/>
      </w:rPr>
    </w:lvl>
    <w:lvl w:ilvl="4" w:tplc="14090003" w:tentative="1">
      <w:start w:val="1"/>
      <w:numFmt w:val="bullet"/>
      <w:lvlText w:val="o"/>
      <w:lvlJc w:val="left"/>
      <w:pPr>
        <w:ind w:left="3145" w:hanging="360"/>
      </w:pPr>
      <w:rPr>
        <w:rFonts w:ascii="Courier New" w:hAnsi="Courier New" w:cs="Courier New" w:hint="default"/>
      </w:rPr>
    </w:lvl>
    <w:lvl w:ilvl="5" w:tplc="14090005" w:tentative="1">
      <w:start w:val="1"/>
      <w:numFmt w:val="bullet"/>
      <w:lvlText w:val=""/>
      <w:lvlJc w:val="left"/>
      <w:pPr>
        <w:ind w:left="3865" w:hanging="360"/>
      </w:pPr>
      <w:rPr>
        <w:rFonts w:ascii="Wingdings" w:hAnsi="Wingdings" w:hint="default"/>
      </w:rPr>
    </w:lvl>
    <w:lvl w:ilvl="6" w:tplc="14090001" w:tentative="1">
      <w:start w:val="1"/>
      <w:numFmt w:val="bullet"/>
      <w:lvlText w:val=""/>
      <w:lvlJc w:val="left"/>
      <w:pPr>
        <w:ind w:left="4585" w:hanging="360"/>
      </w:pPr>
      <w:rPr>
        <w:rFonts w:ascii="Symbol" w:hAnsi="Symbol" w:hint="default"/>
      </w:rPr>
    </w:lvl>
    <w:lvl w:ilvl="7" w:tplc="14090003" w:tentative="1">
      <w:start w:val="1"/>
      <w:numFmt w:val="bullet"/>
      <w:lvlText w:val="o"/>
      <w:lvlJc w:val="left"/>
      <w:pPr>
        <w:ind w:left="5305" w:hanging="360"/>
      </w:pPr>
      <w:rPr>
        <w:rFonts w:ascii="Courier New" w:hAnsi="Courier New" w:cs="Courier New" w:hint="default"/>
      </w:rPr>
    </w:lvl>
    <w:lvl w:ilvl="8" w:tplc="14090005" w:tentative="1">
      <w:start w:val="1"/>
      <w:numFmt w:val="bullet"/>
      <w:lvlText w:val=""/>
      <w:lvlJc w:val="left"/>
      <w:pPr>
        <w:ind w:left="6025" w:hanging="360"/>
      </w:pPr>
      <w:rPr>
        <w:rFonts w:ascii="Wingdings" w:hAnsi="Wingdings" w:hint="default"/>
      </w:rPr>
    </w:lvl>
  </w:abstractNum>
  <w:abstractNum w:abstractNumId="51" w15:restartNumberingAfterBreak="0">
    <w:nsid w:val="345E4770"/>
    <w:multiLevelType w:val="hybridMultilevel"/>
    <w:tmpl w:val="B50ADF9E"/>
    <w:lvl w:ilvl="0" w:tplc="02281C02">
      <w:start w:val="1"/>
      <w:numFmt w:val="bullet"/>
      <w:lvlText w:val=""/>
      <w:lvlJc w:val="left"/>
      <w:pPr>
        <w:tabs>
          <w:tab w:val="num" w:pos="792"/>
        </w:tabs>
        <w:ind w:left="792" w:hanging="396"/>
      </w:pPr>
      <w:rPr>
        <w:rFonts w:ascii="Symbol" w:hAnsi="Symbol" w:hint="default"/>
        <w:sz w:val="24"/>
      </w:rPr>
    </w:lvl>
    <w:lvl w:ilvl="1" w:tplc="14090003" w:tentative="1">
      <w:start w:val="1"/>
      <w:numFmt w:val="bullet"/>
      <w:lvlText w:val="o"/>
      <w:lvlJc w:val="left"/>
      <w:pPr>
        <w:ind w:left="985" w:hanging="360"/>
      </w:pPr>
      <w:rPr>
        <w:rFonts w:ascii="Courier New" w:hAnsi="Courier New" w:cs="Courier New" w:hint="default"/>
      </w:rPr>
    </w:lvl>
    <w:lvl w:ilvl="2" w:tplc="14090005" w:tentative="1">
      <w:start w:val="1"/>
      <w:numFmt w:val="bullet"/>
      <w:lvlText w:val=""/>
      <w:lvlJc w:val="left"/>
      <w:pPr>
        <w:ind w:left="1705" w:hanging="360"/>
      </w:pPr>
      <w:rPr>
        <w:rFonts w:ascii="Wingdings" w:hAnsi="Wingdings" w:hint="default"/>
      </w:rPr>
    </w:lvl>
    <w:lvl w:ilvl="3" w:tplc="14090001" w:tentative="1">
      <w:start w:val="1"/>
      <w:numFmt w:val="bullet"/>
      <w:lvlText w:val=""/>
      <w:lvlJc w:val="left"/>
      <w:pPr>
        <w:ind w:left="2425" w:hanging="360"/>
      </w:pPr>
      <w:rPr>
        <w:rFonts w:ascii="Symbol" w:hAnsi="Symbol" w:hint="default"/>
      </w:rPr>
    </w:lvl>
    <w:lvl w:ilvl="4" w:tplc="14090003" w:tentative="1">
      <w:start w:val="1"/>
      <w:numFmt w:val="bullet"/>
      <w:lvlText w:val="o"/>
      <w:lvlJc w:val="left"/>
      <w:pPr>
        <w:ind w:left="3145" w:hanging="360"/>
      </w:pPr>
      <w:rPr>
        <w:rFonts w:ascii="Courier New" w:hAnsi="Courier New" w:cs="Courier New" w:hint="default"/>
      </w:rPr>
    </w:lvl>
    <w:lvl w:ilvl="5" w:tplc="14090005" w:tentative="1">
      <w:start w:val="1"/>
      <w:numFmt w:val="bullet"/>
      <w:lvlText w:val=""/>
      <w:lvlJc w:val="left"/>
      <w:pPr>
        <w:ind w:left="3865" w:hanging="360"/>
      </w:pPr>
      <w:rPr>
        <w:rFonts w:ascii="Wingdings" w:hAnsi="Wingdings" w:hint="default"/>
      </w:rPr>
    </w:lvl>
    <w:lvl w:ilvl="6" w:tplc="14090001" w:tentative="1">
      <w:start w:val="1"/>
      <w:numFmt w:val="bullet"/>
      <w:lvlText w:val=""/>
      <w:lvlJc w:val="left"/>
      <w:pPr>
        <w:ind w:left="4585" w:hanging="360"/>
      </w:pPr>
      <w:rPr>
        <w:rFonts w:ascii="Symbol" w:hAnsi="Symbol" w:hint="default"/>
      </w:rPr>
    </w:lvl>
    <w:lvl w:ilvl="7" w:tplc="14090003" w:tentative="1">
      <w:start w:val="1"/>
      <w:numFmt w:val="bullet"/>
      <w:lvlText w:val="o"/>
      <w:lvlJc w:val="left"/>
      <w:pPr>
        <w:ind w:left="5305" w:hanging="360"/>
      </w:pPr>
      <w:rPr>
        <w:rFonts w:ascii="Courier New" w:hAnsi="Courier New" w:cs="Courier New" w:hint="default"/>
      </w:rPr>
    </w:lvl>
    <w:lvl w:ilvl="8" w:tplc="14090005" w:tentative="1">
      <w:start w:val="1"/>
      <w:numFmt w:val="bullet"/>
      <w:lvlText w:val=""/>
      <w:lvlJc w:val="left"/>
      <w:pPr>
        <w:ind w:left="6025" w:hanging="360"/>
      </w:pPr>
      <w:rPr>
        <w:rFonts w:ascii="Wingdings" w:hAnsi="Wingdings" w:hint="default"/>
      </w:rPr>
    </w:lvl>
  </w:abstractNum>
  <w:abstractNum w:abstractNumId="52" w15:restartNumberingAfterBreak="0">
    <w:nsid w:val="351C219A"/>
    <w:multiLevelType w:val="hybridMultilevel"/>
    <w:tmpl w:val="62EEAA8E"/>
    <w:lvl w:ilvl="0" w:tplc="02281C02">
      <w:start w:val="1"/>
      <w:numFmt w:val="bullet"/>
      <w:lvlText w:val=""/>
      <w:lvlJc w:val="left"/>
      <w:pPr>
        <w:tabs>
          <w:tab w:val="num" w:pos="1247"/>
        </w:tabs>
        <w:ind w:left="1247" w:hanging="396"/>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7393A59"/>
    <w:multiLevelType w:val="hybridMultilevel"/>
    <w:tmpl w:val="DF84709E"/>
    <w:lvl w:ilvl="0" w:tplc="02281C02">
      <w:start w:val="1"/>
      <w:numFmt w:val="bullet"/>
      <w:lvlText w:val=""/>
      <w:lvlJc w:val="left"/>
      <w:pPr>
        <w:tabs>
          <w:tab w:val="num" w:pos="1247"/>
        </w:tabs>
        <w:ind w:left="1247" w:hanging="396"/>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8990C07"/>
    <w:multiLevelType w:val="multilevel"/>
    <w:tmpl w:val="4C56ECFC"/>
    <w:lvl w:ilvl="0">
      <w:start w:val="4"/>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394A1CC4"/>
    <w:multiLevelType w:val="hybridMultilevel"/>
    <w:tmpl w:val="3696660E"/>
    <w:lvl w:ilvl="0" w:tplc="02281C02">
      <w:start w:val="1"/>
      <w:numFmt w:val="bullet"/>
      <w:lvlText w:val=""/>
      <w:lvlJc w:val="left"/>
      <w:pPr>
        <w:tabs>
          <w:tab w:val="num" w:pos="1247"/>
        </w:tabs>
        <w:ind w:left="1247" w:hanging="396"/>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9EF433A"/>
    <w:multiLevelType w:val="hybridMultilevel"/>
    <w:tmpl w:val="823260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3A660EA8"/>
    <w:multiLevelType w:val="hybridMultilevel"/>
    <w:tmpl w:val="D07CB326"/>
    <w:lvl w:ilvl="0" w:tplc="02281C02">
      <w:start w:val="1"/>
      <w:numFmt w:val="bullet"/>
      <w:lvlText w:val=""/>
      <w:lvlJc w:val="left"/>
      <w:pPr>
        <w:tabs>
          <w:tab w:val="num" w:pos="1247"/>
        </w:tabs>
        <w:ind w:left="1247" w:hanging="396"/>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C611B74"/>
    <w:multiLevelType w:val="hybridMultilevel"/>
    <w:tmpl w:val="387A2DD8"/>
    <w:lvl w:ilvl="0" w:tplc="02281C02">
      <w:start w:val="1"/>
      <w:numFmt w:val="bullet"/>
      <w:lvlText w:val=""/>
      <w:lvlJc w:val="left"/>
      <w:pPr>
        <w:tabs>
          <w:tab w:val="num" w:pos="1247"/>
        </w:tabs>
        <w:ind w:left="1247" w:hanging="396"/>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DC87526"/>
    <w:multiLevelType w:val="hybridMultilevel"/>
    <w:tmpl w:val="24A893F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0" w15:restartNumberingAfterBreak="0">
    <w:nsid w:val="3F49102C"/>
    <w:multiLevelType w:val="hybridMultilevel"/>
    <w:tmpl w:val="41F487E4"/>
    <w:lvl w:ilvl="0" w:tplc="02281C02">
      <w:start w:val="1"/>
      <w:numFmt w:val="bullet"/>
      <w:lvlText w:val=""/>
      <w:lvlJc w:val="left"/>
      <w:pPr>
        <w:tabs>
          <w:tab w:val="num" w:pos="1247"/>
        </w:tabs>
        <w:ind w:left="1247" w:hanging="396"/>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0732FCD"/>
    <w:multiLevelType w:val="hybridMultilevel"/>
    <w:tmpl w:val="18DAAC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2" w15:restartNumberingAfterBreak="0">
    <w:nsid w:val="40A66942"/>
    <w:multiLevelType w:val="hybridMultilevel"/>
    <w:tmpl w:val="1C8EBA04"/>
    <w:lvl w:ilvl="0" w:tplc="02281C02">
      <w:start w:val="1"/>
      <w:numFmt w:val="bullet"/>
      <w:lvlText w:val=""/>
      <w:lvlJc w:val="left"/>
      <w:pPr>
        <w:tabs>
          <w:tab w:val="num" w:pos="1787"/>
        </w:tabs>
        <w:ind w:left="1787" w:hanging="396"/>
      </w:pPr>
      <w:rPr>
        <w:rFonts w:ascii="Symbol" w:hAnsi="Symbol" w:hint="default"/>
        <w:sz w:val="24"/>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3" w15:restartNumberingAfterBreak="0">
    <w:nsid w:val="41A92499"/>
    <w:multiLevelType w:val="hybridMultilevel"/>
    <w:tmpl w:val="6FFCA88E"/>
    <w:lvl w:ilvl="0" w:tplc="02281C02">
      <w:start w:val="1"/>
      <w:numFmt w:val="bullet"/>
      <w:lvlText w:val=""/>
      <w:lvlJc w:val="left"/>
      <w:pPr>
        <w:tabs>
          <w:tab w:val="num" w:pos="792"/>
        </w:tabs>
        <w:ind w:left="792" w:hanging="396"/>
      </w:pPr>
      <w:rPr>
        <w:rFonts w:ascii="Symbol" w:hAnsi="Symbol" w:hint="default"/>
        <w:sz w:val="24"/>
      </w:rPr>
    </w:lvl>
    <w:lvl w:ilvl="1" w:tplc="14090003" w:tentative="1">
      <w:start w:val="1"/>
      <w:numFmt w:val="bullet"/>
      <w:lvlText w:val="o"/>
      <w:lvlJc w:val="left"/>
      <w:pPr>
        <w:ind w:left="985" w:hanging="360"/>
      </w:pPr>
      <w:rPr>
        <w:rFonts w:ascii="Courier New" w:hAnsi="Courier New" w:cs="Courier New" w:hint="default"/>
      </w:rPr>
    </w:lvl>
    <w:lvl w:ilvl="2" w:tplc="14090005" w:tentative="1">
      <w:start w:val="1"/>
      <w:numFmt w:val="bullet"/>
      <w:lvlText w:val=""/>
      <w:lvlJc w:val="left"/>
      <w:pPr>
        <w:ind w:left="1705" w:hanging="360"/>
      </w:pPr>
      <w:rPr>
        <w:rFonts w:ascii="Wingdings" w:hAnsi="Wingdings" w:hint="default"/>
      </w:rPr>
    </w:lvl>
    <w:lvl w:ilvl="3" w:tplc="14090001" w:tentative="1">
      <w:start w:val="1"/>
      <w:numFmt w:val="bullet"/>
      <w:lvlText w:val=""/>
      <w:lvlJc w:val="left"/>
      <w:pPr>
        <w:ind w:left="2425" w:hanging="360"/>
      </w:pPr>
      <w:rPr>
        <w:rFonts w:ascii="Symbol" w:hAnsi="Symbol" w:hint="default"/>
      </w:rPr>
    </w:lvl>
    <w:lvl w:ilvl="4" w:tplc="14090003" w:tentative="1">
      <w:start w:val="1"/>
      <w:numFmt w:val="bullet"/>
      <w:lvlText w:val="o"/>
      <w:lvlJc w:val="left"/>
      <w:pPr>
        <w:ind w:left="3145" w:hanging="360"/>
      </w:pPr>
      <w:rPr>
        <w:rFonts w:ascii="Courier New" w:hAnsi="Courier New" w:cs="Courier New" w:hint="default"/>
      </w:rPr>
    </w:lvl>
    <w:lvl w:ilvl="5" w:tplc="14090005" w:tentative="1">
      <w:start w:val="1"/>
      <w:numFmt w:val="bullet"/>
      <w:lvlText w:val=""/>
      <w:lvlJc w:val="left"/>
      <w:pPr>
        <w:ind w:left="3865" w:hanging="360"/>
      </w:pPr>
      <w:rPr>
        <w:rFonts w:ascii="Wingdings" w:hAnsi="Wingdings" w:hint="default"/>
      </w:rPr>
    </w:lvl>
    <w:lvl w:ilvl="6" w:tplc="14090001" w:tentative="1">
      <w:start w:val="1"/>
      <w:numFmt w:val="bullet"/>
      <w:lvlText w:val=""/>
      <w:lvlJc w:val="left"/>
      <w:pPr>
        <w:ind w:left="4585" w:hanging="360"/>
      </w:pPr>
      <w:rPr>
        <w:rFonts w:ascii="Symbol" w:hAnsi="Symbol" w:hint="default"/>
      </w:rPr>
    </w:lvl>
    <w:lvl w:ilvl="7" w:tplc="14090003" w:tentative="1">
      <w:start w:val="1"/>
      <w:numFmt w:val="bullet"/>
      <w:lvlText w:val="o"/>
      <w:lvlJc w:val="left"/>
      <w:pPr>
        <w:ind w:left="5305" w:hanging="360"/>
      </w:pPr>
      <w:rPr>
        <w:rFonts w:ascii="Courier New" w:hAnsi="Courier New" w:cs="Courier New" w:hint="default"/>
      </w:rPr>
    </w:lvl>
    <w:lvl w:ilvl="8" w:tplc="14090005" w:tentative="1">
      <w:start w:val="1"/>
      <w:numFmt w:val="bullet"/>
      <w:lvlText w:val=""/>
      <w:lvlJc w:val="left"/>
      <w:pPr>
        <w:ind w:left="6025" w:hanging="360"/>
      </w:pPr>
      <w:rPr>
        <w:rFonts w:ascii="Wingdings" w:hAnsi="Wingdings" w:hint="default"/>
      </w:rPr>
    </w:lvl>
  </w:abstractNum>
  <w:abstractNum w:abstractNumId="64" w15:restartNumberingAfterBreak="0">
    <w:nsid w:val="427F3CE8"/>
    <w:multiLevelType w:val="hybridMultilevel"/>
    <w:tmpl w:val="525AA7EE"/>
    <w:lvl w:ilvl="0" w:tplc="02281C02">
      <w:start w:val="1"/>
      <w:numFmt w:val="bullet"/>
      <w:lvlText w:val=""/>
      <w:lvlJc w:val="left"/>
      <w:pPr>
        <w:tabs>
          <w:tab w:val="num" w:pos="2327"/>
        </w:tabs>
        <w:ind w:left="2327" w:hanging="396"/>
      </w:pPr>
      <w:rPr>
        <w:rFonts w:ascii="Symbol" w:hAnsi="Symbol" w:hint="default"/>
        <w:sz w:val="24"/>
      </w:rPr>
    </w:lvl>
    <w:lvl w:ilvl="1" w:tplc="04090003" w:tentative="1">
      <w:start w:val="1"/>
      <w:numFmt w:val="bullet"/>
      <w:lvlText w:val="o"/>
      <w:lvlJc w:val="left"/>
      <w:pPr>
        <w:tabs>
          <w:tab w:val="num" w:pos="2580"/>
        </w:tabs>
        <w:ind w:left="2580" w:hanging="360"/>
      </w:pPr>
      <w:rPr>
        <w:rFonts w:ascii="Courier New" w:hAnsi="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65" w15:restartNumberingAfterBreak="0">
    <w:nsid w:val="432072DB"/>
    <w:multiLevelType w:val="hybridMultilevel"/>
    <w:tmpl w:val="1F0A1D56"/>
    <w:lvl w:ilvl="0" w:tplc="02281C02">
      <w:start w:val="1"/>
      <w:numFmt w:val="bullet"/>
      <w:lvlText w:val=""/>
      <w:lvlJc w:val="left"/>
      <w:pPr>
        <w:tabs>
          <w:tab w:val="num" w:pos="792"/>
        </w:tabs>
        <w:ind w:left="792" w:hanging="396"/>
      </w:pPr>
      <w:rPr>
        <w:rFonts w:ascii="Symbol" w:hAnsi="Symbol" w:hint="default"/>
        <w:sz w:val="24"/>
      </w:rPr>
    </w:lvl>
    <w:lvl w:ilvl="1" w:tplc="14090003" w:tentative="1">
      <w:start w:val="1"/>
      <w:numFmt w:val="bullet"/>
      <w:lvlText w:val="o"/>
      <w:lvlJc w:val="left"/>
      <w:pPr>
        <w:ind w:left="985" w:hanging="360"/>
      </w:pPr>
      <w:rPr>
        <w:rFonts w:ascii="Courier New" w:hAnsi="Courier New" w:cs="Courier New" w:hint="default"/>
      </w:rPr>
    </w:lvl>
    <w:lvl w:ilvl="2" w:tplc="14090005" w:tentative="1">
      <w:start w:val="1"/>
      <w:numFmt w:val="bullet"/>
      <w:lvlText w:val=""/>
      <w:lvlJc w:val="left"/>
      <w:pPr>
        <w:ind w:left="1705" w:hanging="360"/>
      </w:pPr>
      <w:rPr>
        <w:rFonts w:ascii="Wingdings" w:hAnsi="Wingdings" w:hint="default"/>
      </w:rPr>
    </w:lvl>
    <w:lvl w:ilvl="3" w:tplc="14090001" w:tentative="1">
      <w:start w:val="1"/>
      <w:numFmt w:val="bullet"/>
      <w:lvlText w:val=""/>
      <w:lvlJc w:val="left"/>
      <w:pPr>
        <w:ind w:left="2425" w:hanging="360"/>
      </w:pPr>
      <w:rPr>
        <w:rFonts w:ascii="Symbol" w:hAnsi="Symbol" w:hint="default"/>
      </w:rPr>
    </w:lvl>
    <w:lvl w:ilvl="4" w:tplc="14090003" w:tentative="1">
      <w:start w:val="1"/>
      <w:numFmt w:val="bullet"/>
      <w:lvlText w:val="o"/>
      <w:lvlJc w:val="left"/>
      <w:pPr>
        <w:ind w:left="3145" w:hanging="360"/>
      </w:pPr>
      <w:rPr>
        <w:rFonts w:ascii="Courier New" w:hAnsi="Courier New" w:cs="Courier New" w:hint="default"/>
      </w:rPr>
    </w:lvl>
    <w:lvl w:ilvl="5" w:tplc="14090005" w:tentative="1">
      <w:start w:val="1"/>
      <w:numFmt w:val="bullet"/>
      <w:lvlText w:val=""/>
      <w:lvlJc w:val="left"/>
      <w:pPr>
        <w:ind w:left="3865" w:hanging="360"/>
      </w:pPr>
      <w:rPr>
        <w:rFonts w:ascii="Wingdings" w:hAnsi="Wingdings" w:hint="default"/>
      </w:rPr>
    </w:lvl>
    <w:lvl w:ilvl="6" w:tplc="14090001" w:tentative="1">
      <w:start w:val="1"/>
      <w:numFmt w:val="bullet"/>
      <w:lvlText w:val=""/>
      <w:lvlJc w:val="left"/>
      <w:pPr>
        <w:ind w:left="4585" w:hanging="360"/>
      </w:pPr>
      <w:rPr>
        <w:rFonts w:ascii="Symbol" w:hAnsi="Symbol" w:hint="default"/>
      </w:rPr>
    </w:lvl>
    <w:lvl w:ilvl="7" w:tplc="14090003" w:tentative="1">
      <w:start w:val="1"/>
      <w:numFmt w:val="bullet"/>
      <w:lvlText w:val="o"/>
      <w:lvlJc w:val="left"/>
      <w:pPr>
        <w:ind w:left="5305" w:hanging="360"/>
      </w:pPr>
      <w:rPr>
        <w:rFonts w:ascii="Courier New" w:hAnsi="Courier New" w:cs="Courier New" w:hint="default"/>
      </w:rPr>
    </w:lvl>
    <w:lvl w:ilvl="8" w:tplc="14090005" w:tentative="1">
      <w:start w:val="1"/>
      <w:numFmt w:val="bullet"/>
      <w:lvlText w:val=""/>
      <w:lvlJc w:val="left"/>
      <w:pPr>
        <w:ind w:left="6025" w:hanging="360"/>
      </w:pPr>
      <w:rPr>
        <w:rFonts w:ascii="Wingdings" w:hAnsi="Wingdings" w:hint="default"/>
      </w:rPr>
    </w:lvl>
  </w:abstractNum>
  <w:abstractNum w:abstractNumId="66" w15:restartNumberingAfterBreak="0">
    <w:nsid w:val="44646CC2"/>
    <w:multiLevelType w:val="hybridMultilevel"/>
    <w:tmpl w:val="5522954E"/>
    <w:lvl w:ilvl="0" w:tplc="7654E56C">
      <w:start w:val="1"/>
      <w:numFmt w:val="bullet"/>
      <w:lvlText w:val=""/>
      <w:lvlJc w:val="left"/>
      <w:pPr>
        <w:tabs>
          <w:tab w:val="num" w:pos="680"/>
        </w:tabs>
        <w:ind w:left="680" w:hanging="68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6A560E6"/>
    <w:multiLevelType w:val="hybridMultilevel"/>
    <w:tmpl w:val="3D6A78EE"/>
    <w:lvl w:ilvl="0" w:tplc="02281C02">
      <w:start w:val="1"/>
      <w:numFmt w:val="bullet"/>
      <w:lvlText w:val=""/>
      <w:lvlJc w:val="left"/>
      <w:pPr>
        <w:tabs>
          <w:tab w:val="num" w:pos="936"/>
        </w:tabs>
        <w:ind w:left="936" w:hanging="396"/>
      </w:pPr>
      <w:rPr>
        <w:rFonts w:ascii="Symbol" w:hAnsi="Symbol" w:hint="default"/>
        <w:sz w:val="24"/>
      </w:rPr>
    </w:lvl>
    <w:lvl w:ilvl="1" w:tplc="14090003">
      <w:start w:val="1"/>
      <w:numFmt w:val="bullet"/>
      <w:lvlText w:val="o"/>
      <w:lvlJc w:val="left"/>
      <w:pPr>
        <w:ind w:left="1129" w:hanging="360"/>
      </w:pPr>
      <w:rPr>
        <w:rFonts w:ascii="Courier New" w:hAnsi="Courier New" w:cs="Courier New" w:hint="default"/>
      </w:rPr>
    </w:lvl>
    <w:lvl w:ilvl="2" w:tplc="14090005">
      <w:start w:val="1"/>
      <w:numFmt w:val="bullet"/>
      <w:lvlText w:val=""/>
      <w:lvlJc w:val="left"/>
      <w:pPr>
        <w:ind w:left="1849" w:hanging="360"/>
      </w:pPr>
      <w:rPr>
        <w:rFonts w:ascii="Wingdings" w:hAnsi="Wingdings" w:hint="default"/>
      </w:rPr>
    </w:lvl>
    <w:lvl w:ilvl="3" w:tplc="14090001" w:tentative="1">
      <w:start w:val="1"/>
      <w:numFmt w:val="bullet"/>
      <w:lvlText w:val=""/>
      <w:lvlJc w:val="left"/>
      <w:pPr>
        <w:ind w:left="2569" w:hanging="360"/>
      </w:pPr>
      <w:rPr>
        <w:rFonts w:ascii="Symbol" w:hAnsi="Symbol" w:hint="default"/>
      </w:rPr>
    </w:lvl>
    <w:lvl w:ilvl="4" w:tplc="14090003" w:tentative="1">
      <w:start w:val="1"/>
      <w:numFmt w:val="bullet"/>
      <w:lvlText w:val="o"/>
      <w:lvlJc w:val="left"/>
      <w:pPr>
        <w:ind w:left="3289" w:hanging="360"/>
      </w:pPr>
      <w:rPr>
        <w:rFonts w:ascii="Courier New" w:hAnsi="Courier New" w:cs="Courier New" w:hint="default"/>
      </w:rPr>
    </w:lvl>
    <w:lvl w:ilvl="5" w:tplc="14090005" w:tentative="1">
      <w:start w:val="1"/>
      <w:numFmt w:val="bullet"/>
      <w:lvlText w:val=""/>
      <w:lvlJc w:val="left"/>
      <w:pPr>
        <w:ind w:left="4009" w:hanging="360"/>
      </w:pPr>
      <w:rPr>
        <w:rFonts w:ascii="Wingdings" w:hAnsi="Wingdings" w:hint="default"/>
      </w:rPr>
    </w:lvl>
    <w:lvl w:ilvl="6" w:tplc="14090001" w:tentative="1">
      <w:start w:val="1"/>
      <w:numFmt w:val="bullet"/>
      <w:lvlText w:val=""/>
      <w:lvlJc w:val="left"/>
      <w:pPr>
        <w:ind w:left="4729" w:hanging="360"/>
      </w:pPr>
      <w:rPr>
        <w:rFonts w:ascii="Symbol" w:hAnsi="Symbol" w:hint="default"/>
      </w:rPr>
    </w:lvl>
    <w:lvl w:ilvl="7" w:tplc="14090003" w:tentative="1">
      <w:start w:val="1"/>
      <w:numFmt w:val="bullet"/>
      <w:lvlText w:val="o"/>
      <w:lvlJc w:val="left"/>
      <w:pPr>
        <w:ind w:left="5449" w:hanging="360"/>
      </w:pPr>
      <w:rPr>
        <w:rFonts w:ascii="Courier New" w:hAnsi="Courier New" w:cs="Courier New" w:hint="default"/>
      </w:rPr>
    </w:lvl>
    <w:lvl w:ilvl="8" w:tplc="14090005" w:tentative="1">
      <w:start w:val="1"/>
      <w:numFmt w:val="bullet"/>
      <w:lvlText w:val=""/>
      <w:lvlJc w:val="left"/>
      <w:pPr>
        <w:ind w:left="6169" w:hanging="360"/>
      </w:pPr>
      <w:rPr>
        <w:rFonts w:ascii="Wingdings" w:hAnsi="Wingdings" w:hint="default"/>
      </w:rPr>
    </w:lvl>
  </w:abstractNum>
  <w:abstractNum w:abstractNumId="68" w15:restartNumberingAfterBreak="0">
    <w:nsid w:val="48675FDB"/>
    <w:multiLevelType w:val="hybridMultilevel"/>
    <w:tmpl w:val="0F6E334A"/>
    <w:lvl w:ilvl="0" w:tplc="7654E56C">
      <w:start w:val="1"/>
      <w:numFmt w:val="bullet"/>
      <w:lvlText w:val=""/>
      <w:lvlJc w:val="left"/>
      <w:pPr>
        <w:tabs>
          <w:tab w:val="num" w:pos="680"/>
        </w:tabs>
        <w:ind w:left="680" w:hanging="68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8C85937"/>
    <w:multiLevelType w:val="hybridMultilevel"/>
    <w:tmpl w:val="A54C015E"/>
    <w:lvl w:ilvl="0" w:tplc="02281C02">
      <w:start w:val="1"/>
      <w:numFmt w:val="bullet"/>
      <w:lvlText w:val=""/>
      <w:lvlJc w:val="left"/>
      <w:pPr>
        <w:tabs>
          <w:tab w:val="num" w:pos="792"/>
        </w:tabs>
        <w:ind w:left="792" w:hanging="396"/>
      </w:pPr>
      <w:rPr>
        <w:rFonts w:ascii="Symbol" w:hAnsi="Symbol" w:hint="default"/>
        <w:sz w:val="24"/>
      </w:rPr>
    </w:lvl>
    <w:lvl w:ilvl="1" w:tplc="14090003" w:tentative="1">
      <w:start w:val="1"/>
      <w:numFmt w:val="bullet"/>
      <w:lvlText w:val="o"/>
      <w:lvlJc w:val="left"/>
      <w:pPr>
        <w:ind w:left="985" w:hanging="360"/>
      </w:pPr>
      <w:rPr>
        <w:rFonts w:ascii="Courier New" w:hAnsi="Courier New" w:cs="Courier New" w:hint="default"/>
      </w:rPr>
    </w:lvl>
    <w:lvl w:ilvl="2" w:tplc="14090005" w:tentative="1">
      <w:start w:val="1"/>
      <w:numFmt w:val="bullet"/>
      <w:lvlText w:val=""/>
      <w:lvlJc w:val="left"/>
      <w:pPr>
        <w:ind w:left="1705" w:hanging="360"/>
      </w:pPr>
      <w:rPr>
        <w:rFonts w:ascii="Wingdings" w:hAnsi="Wingdings" w:hint="default"/>
      </w:rPr>
    </w:lvl>
    <w:lvl w:ilvl="3" w:tplc="14090001" w:tentative="1">
      <w:start w:val="1"/>
      <w:numFmt w:val="bullet"/>
      <w:lvlText w:val=""/>
      <w:lvlJc w:val="left"/>
      <w:pPr>
        <w:ind w:left="2425" w:hanging="360"/>
      </w:pPr>
      <w:rPr>
        <w:rFonts w:ascii="Symbol" w:hAnsi="Symbol" w:hint="default"/>
      </w:rPr>
    </w:lvl>
    <w:lvl w:ilvl="4" w:tplc="14090003" w:tentative="1">
      <w:start w:val="1"/>
      <w:numFmt w:val="bullet"/>
      <w:lvlText w:val="o"/>
      <w:lvlJc w:val="left"/>
      <w:pPr>
        <w:ind w:left="3145" w:hanging="360"/>
      </w:pPr>
      <w:rPr>
        <w:rFonts w:ascii="Courier New" w:hAnsi="Courier New" w:cs="Courier New" w:hint="default"/>
      </w:rPr>
    </w:lvl>
    <w:lvl w:ilvl="5" w:tplc="14090005" w:tentative="1">
      <w:start w:val="1"/>
      <w:numFmt w:val="bullet"/>
      <w:lvlText w:val=""/>
      <w:lvlJc w:val="left"/>
      <w:pPr>
        <w:ind w:left="3865" w:hanging="360"/>
      </w:pPr>
      <w:rPr>
        <w:rFonts w:ascii="Wingdings" w:hAnsi="Wingdings" w:hint="default"/>
      </w:rPr>
    </w:lvl>
    <w:lvl w:ilvl="6" w:tplc="14090001" w:tentative="1">
      <w:start w:val="1"/>
      <w:numFmt w:val="bullet"/>
      <w:lvlText w:val=""/>
      <w:lvlJc w:val="left"/>
      <w:pPr>
        <w:ind w:left="4585" w:hanging="360"/>
      </w:pPr>
      <w:rPr>
        <w:rFonts w:ascii="Symbol" w:hAnsi="Symbol" w:hint="default"/>
      </w:rPr>
    </w:lvl>
    <w:lvl w:ilvl="7" w:tplc="14090003" w:tentative="1">
      <w:start w:val="1"/>
      <w:numFmt w:val="bullet"/>
      <w:lvlText w:val="o"/>
      <w:lvlJc w:val="left"/>
      <w:pPr>
        <w:ind w:left="5305" w:hanging="360"/>
      </w:pPr>
      <w:rPr>
        <w:rFonts w:ascii="Courier New" w:hAnsi="Courier New" w:cs="Courier New" w:hint="default"/>
      </w:rPr>
    </w:lvl>
    <w:lvl w:ilvl="8" w:tplc="14090005" w:tentative="1">
      <w:start w:val="1"/>
      <w:numFmt w:val="bullet"/>
      <w:lvlText w:val=""/>
      <w:lvlJc w:val="left"/>
      <w:pPr>
        <w:ind w:left="6025" w:hanging="360"/>
      </w:pPr>
      <w:rPr>
        <w:rFonts w:ascii="Wingdings" w:hAnsi="Wingdings" w:hint="default"/>
      </w:rPr>
    </w:lvl>
  </w:abstractNum>
  <w:abstractNum w:abstractNumId="70" w15:restartNumberingAfterBreak="0">
    <w:nsid w:val="493422C1"/>
    <w:multiLevelType w:val="hybridMultilevel"/>
    <w:tmpl w:val="0A62D22C"/>
    <w:lvl w:ilvl="0" w:tplc="0409000B">
      <w:start w:val="1"/>
      <w:numFmt w:val="bullet"/>
      <w:lvlText w:val=""/>
      <w:lvlJc w:val="left"/>
      <w:pPr>
        <w:tabs>
          <w:tab w:val="num" w:pos="1575"/>
        </w:tabs>
        <w:ind w:left="1575" w:hanging="360"/>
      </w:pPr>
      <w:rPr>
        <w:rFonts w:ascii="Wingdings" w:hAnsi="Wingdings" w:hint="default"/>
      </w:rPr>
    </w:lvl>
    <w:lvl w:ilvl="1" w:tplc="04090003" w:tentative="1">
      <w:start w:val="1"/>
      <w:numFmt w:val="bullet"/>
      <w:lvlText w:val="o"/>
      <w:lvlJc w:val="left"/>
      <w:pPr>
        <w:tabs>
          <w:tab w:val="num" w:pos="2295"/>
        </w:tabs>
        <w:ind w:left="2295" w:hanging="360"/>
      </w:pPr>
      <w:rPr>
        <w:rFonts w:ascii="Courier New" w:hAnsi="Courier New" w:hint="default"/>
      </w:rPr>
    </w:lvl>
    <w:lvl w:ilvl="2" w:tplc="04090005" w:tentative="1">
      <w:start w:val="1"/>
      <w:numFmt w:val="bullet"/>
      <w:lvlText w:val=""/>
      <w:lvlJc w:val="left"/>
      <w:pPr>
        <w:tabs>
          <w:tab w:val="num" w:pos="3015"/>
        </w:tabs>
        <w:ind w:left="3015" w:hanging="360"/>
      </w:pPr>
      <w:rPr>
        <w:rFonts w:ascii="Wingdings" w:hAnsi="Wingdings" w:hint="default"/>
      </w:rPr>
    </w:lvl>
    <w:lvl w:ilvl="3" w:tplc="04090001" w:tentative="1">
      <w:start w:val="1"/>
      <w:numFmt w:val="bullet"/>
      <w:lvlText w:val=""/>
      <w:lvlJc w:val="left"/>
      <w:pPr>
        <w:tabs>
          <w:tab w:val="num" w:pos="3735"/>
        </w:tabs>
        <w:ind w:left="3735" w:hanging="360"/>
      </w:pPr>
      <w:rPr>
        <w:rFonts w:ascii="Symbol" w:hAnsi="Symbol" w:hint="default"/>
      </w:rPr>
    </w:lvl>
    <w:lvl w:ilvl="4" w:tplc="04090003" w:tentative="1">
      <w:start w:val="1"/>
      <w:numFmt w:val="bullet"/>
      <w:lvlText w:val="o"/>
      <w:lvlJc w:val="left"/>
      <w:pPr>
        <w:tabs>
          <w:tab w:val="num" w:pos="4455"/>
        </w:tabs>
        <w:ind w:left="4455" w:hanging="360"/>
      </w:pPr>
      <w:rPr>
        <w:rFonts w:ascii="Courier New" w:hAnsi="Courier New" w:hint="default"/>
      </w:rPr>
    </w:lvl>
    <w:lvl w:ilvl="5" w:tplc="04090005" w:tentative="1">
      <w:start w:val="1"/>
      <w:numFmt w:val="bullet"/>
      <w:lvlText w:val=""/>
      <w:lvlJc w:val="left"/>
      <w:pPr>
        <w:tabs>
          <w:tab w:val="num" w:pos="5175"/>
        </w:tabs>
        <w:ind w:left="5175" w:hanging="360"/>
      </w:pPr>
      <w:rPr>
        <w:rFonts w:ascii="Wingdings" w:hAnsi="Wingdings" w:hint="default"/>
      </w:rPr>
    </w:lvl>
    <w:lvl w:ilvl="6" w:tplc="04090001" w:tentative="1">
      <w:start w:val="1"/>
      <w:numFmt w:val="bullet"/>
      <w:lvlText w:val=""/>
      <w:lvlJc w:val="left"/>
      <w:pPr>
        <w:tabs>
          <w:tab w:val="num" w:pos="5895"/>
        </w:tabs>
        <w:ind w:left="5895" w:hanging="360"/>
      </w:pPr>
      <w:rPr>
        <w:rFonts w:ascii="Symbol" w:hAnsi="Symbol" w:hint="default"/>
      </w:rPr>
    </w:lvl>
    <w:lvl w:ilvl="7" w:tplc="04090003" w:tentative="1">
      <w:start w:val="1"/>
      <w:numFmt w:val="bullet"/>
      <w:lvlText w:val="o"/>
      <w:lvlJc w:val="left"/>
      <w:pPr>
        <w:tabs>
          <w:tab w:val="num" w:pos="6615"/>
        </w:tabs>
        <w:ind w:left="6615" w:hanging="360"/>
      </w:pPr>
      <w:rPr>
        <w:rFonts w:ascii="Courier New" w:hAnsi="Courier New" w:hint="default"/>
      </w:rPr>
    </w:lvl>
    <w:lvl w:ilvl="8" w:tplc="04090005" w:tentative="1">
      <w:start w:val="1"/>
      <w:numFmt w:val="bullet"/>
      <w:lvlText w:val=""/>
      <w:lvlJc w:val="left"/>
      <w:pPr>
        <w:tabs>
          <w:tab w:val="num" w:pos="7335"/>
        </w:tabs>
        <w:ind w:left="7335" w:hanging="360"/>
      </w:pPr>
      <w:rPr>
        <w:rFonts w:ascii="Wingdings" w:hAnsi="Wingdings" w:hint="default"/>
      </w:rPr>
    </w:lvl>
  </w:abstractNum>
  <w:abstractNum w:abstractNumId="71" w15:restartNumberingAfterBreak="0">
    <w:nsid w:val="4E363FE4"/>
    <w:multiLevelType w:val="multilevel"/>
    <w:tmpl w:val="5D5ACC38"/>
    <w:lvl w:ilvl="0">
      <w:start w:val="5"/>
      <w:numFmt w:val="decimal"/>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4ED62A95"/>
    <w:multiLevelType w:val="hybridMultilevel"/>
    <w:tmpl w:val="94BC72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3" w15:restartNumberingAfterBreak="0">
    <w:nsid w:val="4EE914BE"/>
    <w:multiLevelType w:val="hybridMultilevel"/>
    <w:tmpl w:val="C2B2A416"/>
    <w:lvl w:ilvl="0" w:tplc="0409000B">
      <w:start w:val="1"/>
      <w:numFmt w:val="bullet"/>
      <w:lvlText w:val=""/>
      <w:lvlJc w:val="left"/>
      <w:pPr>
        <w:tabs>
          <w:tab w:val="num" w:pos="1575"/>
        </w:tabs>
        <w:ind w:left="1575" w:hanging="360"/>
      </w:pPr>
      <w:rPr>
        <w:rFonts w:ascii="Wingdings" w:hAnsi="Wingdings" w:hint="default"/>
      </w:rPr>
    </w:lvl>
    <w:lvl w:ilvl="1" w:tplc="04090003" w:tentative="1">
      <w:start w:val="1"/>
      <w:numFmt w:val="bullet"/>
      <w:lvlText w:val="o"/>
      <w:lvlJc w:val="left"/>
      <w:pPr>
        <w:tabs>
          <w:tab w:val="num" w:pos="2295"/>
        </w:tabs>
        <w:ind w:left="2295" w:hanging="360"/>
      </w:pPr>
      <w:rPr>
        <w:rFonts w:ascii="Courier New" w:hAnsi="Courier New" w:hint="default"/>
      </w:rPr>
    </w:lvl>
    <w:lvl w:ilvl="2" w:tplc="04090005" w:tentative="1">
      <w:start w:val="1"/>
      <w:numFmt w:val="bullet"/>
      <w:lvlText w:val=""/>
      <w:lvlJc w:val="left"/>
      <w:pPr>
        <w:tabs>
          <w:tab w:val="num" w:pos="3015"/>
        </w:tabs>
        <w:ind w:left="3015" w:hanging="360"/>
      </w:pPr>
      <w:rPr>
        <w:rFonts w:ascii="Wingdings" w:hAnsi="Wingdings" w:hint="default"/>
      </w:rPr>
    </w:lvl>
    <w:lvl w:ilvl="3" w:tplc="04090001" w:tentative="1">
      <w:start w:val="1"/>
      <w:numFmt w:val="bullet"/>
      <w:lvlText w:val=""/>
      <w:lvlJc w:val="left"/>
      <w:pPr>
        <w:tabs>
          <w:tab w:val="num" w:pos="3735"/>
        </w:tabs>
        <w:ind w:left="3735" w:hanging="360"/>
      </w:pPr>
      <w:rPr>
        <w:rFonts w:ascii="Symbol" w:hAnsi="Symbol" w:hint="default"/>
      </w:rPr>
    </w:lvl>
    <w:lvl w:ilvl="4" w:tplc="04090003" w:tentative="1">
      <w:start w:val="1"/>
      <w:numFmt w:val="bullet"/>
      <w:lvlText w:val="o"/>
      <w:lvlJc w:val="left"/>
      <w:pPr>
        <w:tabs>
          <w:tab w:val="num" w:pos="4455"/>
        </w:tabs>
        <w:ind w:left="4455" w:hanging="360"/>
      </w:pPr>
      <w:rPr>
        <w:rFonts w:ascii="Courier New" w:hAnsi="Courier New" w:hint="default"/>
      </w:rPr>
    </w:lvl>
    <w:lvl w:ilvl="5" w:tplc="04090005" w:tentative="1">
      <w:start w:val="1"/>
      <w:numFmt w:val="bullet"/>
      <w:lvlText w:val=""/>
      <w:lvlJc w:val="left"/>
      <w:pPr>
        <w:tabs>
          <w:tab w:val="num" w:pos="5175"/>
        </w:tabs>
        <w:ind w:left="5175" w:hanging="360"/>
      </w:pPr>
      <w:rPr>
        <w:rFonts w:ascii="Wingdings" w:hAnsi="Wingdings" w:hint="default"/>
      </w:rPr>
    </w:lvl>
    <w:lvl w:ilvl="6" w:tplc="04090001" w:tentative="1">
      <w:start w:val="1"/>
      <w:numFmt w:val="bullet"/>
      <w:lvlText w:val=""/>
      <w:lvlJc w:val="left"/>
      <w:pPr>
        <w:tabs>
          <w:tab w:val="num" w:pos="5895"/>
        </w:tabs>
        <w:ind w:left="5895" w:hanging="360"/>
      </w:pPr>
      <w:rPr>
        <w:rFonts w:ascii="Symbol" w:hAnsi="Symbol" w:hint="default"/>
      </w:rPr>
    </w:lvl>
    <w:lvl w:ilvl="7" w:tplc="04090003" w:tentative="1">
      <w:start w:val="1"/>
      <w:numFmt w:val="bullet"/>
      <w:lvlText w:val="o"/>
      <w:lvlJc w:val="left"/>
      <w:pPr>
        <w:tabs>
          <w:tab w:val="num" w:pos="6615"/>
        </w:tabs>
        <w:ind w:left="6615" w:hanging="360"/>
      </w:pPr>
      <w:rPr>
        <w:rFonts w:ascii="Courier New" w:hAnsi="Courier New" w:hint="default"/>
      </w:rPr>
    </w:lvl>
    <w:lvl w:ilvl="8" w:tplc="04090005" w:tentative="1">
      <w:start w:val="1"/>
      <w:numFmt w:val="bullet"/>
      <w:lvlText w:val=""/>
      <w:lvlJc w:val="left"/>
      <w:pPr>
        <w:tabs>
          <w:tab w:val="num" w:pos="7335"/>
        </w:tabs>
        <w:ind w:left="7335" w:hanging="360"/>
      </w:pPr>
      <w:rPr>
        <w:rFonts w:ascii="Wingdings" w:hAnsi="Wingdings" w:hint="default"/>
      </w:rPr>
    </w:lvl>
  </w:abstractNum>
  <w:abstractNum w:abstractNumId="74" w15:restartNumberingAfterBreak="0">
    <w:nsid w:val="4F606DEC"/>
    <w:multiLevelType w:val="hybridMultilevel"/>
    <w:tmpl w:val="AC9A0848"/>
    <w:lvl w:ilvl="0" w:tplc="02281C02">
      <w:start w:val="1"/>
      <w:numFmt w:val="bullet"/>
      <w:lvlText w:val=""/>
      <w:lvlJc w:val="left"/>
      <w:pPr>
        <w:tabs>
          <w:tab w:val="num" w:pos="936"/>
        </w:tabs>
        <w:ind w:left="936" w:hanging="396"/>
      </w:pPr>
      <w:rPr>
        <w:rFonts w:ascii="Symbol" w:hAnsi="Symbol" w:hint="default"/>
        <w:sz w:val="24"/>
      </w:rPr>
    </w:lvl>
    <w:lvl w:ilvl="1" w:tplc="14090003" w:tentative="1">
      <w:start w:val="1"/>
      <w:numFmt w:val="bullet"/>
      <w:lvlText w:val="o"/>
      <w:lvlJc w:val="left"/>
      <w:pPr>
        <w:ind w:left="1129" w:hanging="360"/>
      </w:pPr>
      <w:rPr>
        <w:rFonts w:ascii="Courier New" w:hAnsi="Courier New" w:cs="Courier New" w:hint="default"/>
      </w:rPr>
    </w:lvl>
    <w:lvl w:ilvl="2" w:tplc="14090005" w:tentative="1">
      <w:start w:val="1"/>
      <w:numFmt w:val="bullet"/>
      <w:lvlText w:val=""/>
      <w:lvlJc w:val="left"/>
      <w:pPr>
        <w:ind w:left="1849" w:hanging="360"/>
      </w:pPr>
      <w:rPr>
        <w:rFonts w:ascii="Wingdings" w:hAnsi="Wingdings" w:hint="default"/>
      </w:rPr>
    </w:lvl>
    <w:lvl w:ilvl="3" w:tplc="14090001" w:tentative="1">
      <w:start w:val="1"/>
      <w:numFmt w:val="bullet"/>
      <w:lvlText w:val=""/>
      <w:lvlJc w:val="left"/>
      <w:pPr>
        <w:ind w:left="2569" w:hanging="360"/>
      </w:pPr>
      <w:rPr>
        <w:rFonts w:ascii="Symbol" w:hAnsi="Symbol" w:hint="default"/>
      </w:rPr>
    </w:lvl>
    <w:lvl w:ilvl="4" w:tplc="14090003" w:tentative="1">
      <w:start w:val="1"/>
      <w:numFmt w:val="bullet"/>
      <w:lvlText w:val="o"/>
      <w:lvlJc w:val="left"/>
      <w:pPr>
        <w:ind w:left="3289" w:hanging="360"/>
      </w:pPr>
      <w:rPr>
        <w:rFonts w:ascii="Courier New" w:hAnsi="Courier New" w:cs="Courier New" w:hint="default"/>
      </w:rPr>
    </w:lvl>
    <w:lvl w:ilvl="5" w:tplc="14090005" w:tentative="1">
      <w:start w:val="1"/>
      <w:numFmt w:val="bullet"/>
      <w:lvlText w:val=""/>
      <w:lvlJc w:val="left"/>
      <w:pPr>
        <w:ind w:left="4009" w:hanging="360"/>
      </w:pPr>
      <w:rPr>
        <w:rFonts w:ascii="Wingdings" w:hAnsi="Wingdings" w:hint="default"/>
      </w:rPr>
    </w:lvl>
    <w:lvl w:ilvl="6" w:tplc="14090001" w:tentative="1">
      <w:start w:val="1"/>
      <w:numFmt w:val="bullet"/>
      <w:lvlText w:val=""/>
      <w:lvlJc w:val="left"/>
      <w:pPr>
        <w:ind w:left="4729" w:hanging="360"/>
      </w:pPr>
      <w:rPr>
        <w:rFonts w:ascii="Symbol" w:hAnsi="Symbol" w:hint="default"/>
      </w:rPr>
    </w:lvl>
    <w:lvl w:ilvl="7" w:tplc="14090003" w:tentative="1">
      <w:start w:val="1"/>
      <w:numFmt w:val="bullet"/>
      <w:lvlText w:val="o"/>
      <w:lvlJc w:val="left"/>
      <w:pPr>
        <w:ind w:left="5449" w:hanging="360"/>
      </w:pPr>
      <w:rPr>
        <w:rFonts w:ascii="Courier New" w:hAnsi="Courier New" w:cs="Courier New" w:hint="default"/>
      </w:rPr>
    </w:lvl>
    <w:lvl w:ilvl="8" w:tplc="14090005" w:tentative="1">
      <w:start w:val="1"/>
      <w:numFmt w:val="bullet"/>
      <w:lvlText w:val=""/>
      <w:lvlJc w:val="left"/>
      <w:pPr>
        <w:ind w:left="6169" w:hanging="360"/>
      </w:pPr>
      <w:rPr>
        <w:rFonts w:ascii="Wingdings" w:hAnsi="Wingdings" w:hint="default"/>
      </w:rPr>
    </w:lvl>
  </w:abstractNum>
  <w:abstractNum w:abstractNumId="75" w15:restartNumberingAfterBreak="0">
    <w:nsid w:val="4F954DAF"/>
    <w:multiLevelType w:val="hybridMultilevel"/>
    <w:tmpl w:val="E7CAB1C0"/>
    <w:lvl w:ilvl="0" w:tplc="02281C02">
      <w:start w:val="1"/>
      <w:numFmt w:val="bullet"/>
      <w:lvlText w:val=""/>
      <w:lvlJc w:val="left"/>
      <w:pPr>
        <w:tabs>
          <w:tab w:val="num" w:pos="1247"/>
        </w:tabs>
        <w:ind w:left="1247" w:hanging="396"/>
      </w:pPr>
      <w:rPr>
        <w:rFonts w:ascii="Symbol" w:hAnsi="Symbol"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6" w15:restartNumberingAfterBreak="0">
    <w:nsid w:val="4FA24897"/>
    <w:multiLevelType w:val="hybridMultilevel"/>
    <w:tmpl w:val="F55C7EE4"/>
    <w:lvl w:ilvl="0" w:tplc="02281C02">
      <w:start w:val="1"/>
      <w:numFmt w:val="bullet"/>
      <w:lvlText w:val=""/>
      <w:lvlJc w:val="left"/>
      <w:pPr>
        <w:tabs>
          <w:tab w:val="num" w:pos="1247"/>
        </w:tabs>
        <w:ind w:left="1247" w:hanging="396"/>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2DA36E9"/>
    <w:multiLevelType w:val="hybridMultilevel"/>
    <w:tmpl w:val="6F5800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550F60FF"/>
    <w:multiLevelType w:val="hybridMultilevel"/>
    <w:tmpl w:val="8E4EDAB4"/>
    <w:lvl w:ilvl="0" w:tplc="02281C02">
      <w:start w:val="1"/>
      <w:numFmt w:val="bullet"/>
      <w:lvlText w:val=""/>
      <w:lvlJc w:val="left"/>
      <w:pPr>
        <w:tabs>
          <w:tab w:val="num" w:pos="1247"/>
        </w:tabs>
        <w:ind w:left="1247" w:hanging="396"/>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5B41591"/>
    <w:multiLevelType w:val="hybridMultilevel"/>
    <w:tmpl w:val="9C6A02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0" w15:restartNumberingAfterBreak="0">
    <w:nsid w:val="562F0966"/>
    <w:multiLevelType w:val="hybridMultilevel"/>
    <w:tmpl w:val="5822A8D2"/>
    <w:lvl w:ilvl="0" w:tplc="02281C02">
      <w:start w:val="1"/>
      <w:numFmt w:val="bullet"/>
      <w:lvlText w:val=""/>
      <w:lvlJc w:val="left"/>
      <w:pPr>
        <w:tabs>
          <w:tab w:val="num" w:pos="1116"/>
        </w:tabs>
        <w:ind w:left="1116" w:hanging="396"/>
      </w:pPr>
      <w:rPr>
        <w:rFonts w:ascii="Symbol" w:hAnsi="Symbol" w:hint="default"/>
        <w:sz w:val="24"/>
      </w:rPr>
    </w:lvl>
    <w:lvl w:ilvl="1" w:tplc="14090003" w:tentative="1">
      <w:start w:val="1"/>
      <w:numFmt w:val="bullet"/>
      <w:lvlText w:val="o"/>
      <w:lvlJc w:val="left"/>
      <w:pPr>
        <w:ind w:left="1309" w:hanging="360"/>
      </w:pPr>
      <w:rPr>
        <w:rFonts w:ascii="Courier New" w:hAnsi="Courier New" w:cs="Courier New" w:hint="default"/>
      </w:rPr>
    </w:lvl>
    <w:lvl w:ilvl="2" w:tplc="14090005" w:tentative="1">
      <w:start w:val="1"/>
      <w:numFmt w:val="bullet"/>
      <w:lvlText w:val=""/>
      <w:lvlJc w:val="left"/>
      <w:pPr>
        <w:ind w:left="2029" w:hanging="360"/>
      </w:pPr>
      <w:rPr>
        <w:rFonts w:ascii="Wingdings" w:hAnsi="Wingdings" w:hint="default"/>
      </w:rPr>
    </w:lvl>
    <w:lvl w:ilvl="3" w:tplc="14090001" w:tentative="1">
      <w:start w:val="1"/>
      <w:numFmt w:val="bullet"/>
      <w:lvlText w:val=""/>
      <w:lvlJc w:val="left"/>
      <w:pPr>
        <w:ind w:left="2749" w:hanging="360"/>
      </w:pPr>
      <w:rPr>
        <w:rFonts w:ascii="Symbol" w:hAnsi="Symbol" w:hint="default"/>
      </w:rPr>
    </w:lvl>
    <w:lvl w:ilvl="4" w:tplc="14090003" w:tentative="1">
      <w:start w:val="1"/>
      <w:numFmt w:val="bullet"/>
      <w:lvlText w:val="o"/>
      <w:lvlJc w:val="left"/>
      <w:pPr>
        <w:ind w:left="3469" w:hanging="360"/>
      </w:pPr>
      <w:rPr>
        <w:rFonts w:ascii="Courier New" w:hAnsi="Courier New" w:cs="Courier New" w:hint="default"/>
      </w:rPr>
    </w:lvl>
    <w:lvl w:ilvl="5" w:tplc="14090005" w:tentative="1">
      <w:start w:val="1"/>
      <w:numFmt w:val="bullet"/>
      <w:lvlText w:val=""/>
      <w:lvlJc w:val="left"/>
      <w:pPr>
        <w:ind w:left="4189" w:hanging="360"/>
      </w:pPr>
      <w:rPr>
        <w:rFonts w:ascii="Wingdings" w:hAnsi="Wingdings" w:hint="default"/>
      </w:rPr>
    </w:lvl>
    <w:lvl w:ilvl="6" w:tplc="14090001" w:tentative="1">
      <w:start w:val="1"/>
      <w:numFmt w:val="bullet"/>
      <w:lvlText w:val=""/>
      <w:lvlJc w:val="left"/>
      <w:pPr>
        <w:ind w:left="4909" w:hanging="360"/>
      </w:pPr>
      <w:rPr>
        <w:rFonts w:ascii="Symbol" w:hAnsi="Symbol" w:hint="default"/>
      </w:rPr>
    </w:lvl>
    <w:lvl w:ilvl="7" w:tplc="14090003" w:tentative="1">
      <w:start w:val="1"/>
      <w:numFmt w:val="bullet"/>
      <w:lvlText w:val="o"/>
      <w:lvlJc w:val="left"/>
      <w:pPr>
        <w:ind w:left="5629" w:hanging="360"/>
      </w:pPr>
      <w:rPr>
        <w:rFonts w:ascii="Courier New" w:hAnsi="Courier New" w:cs="Courier New" w:hint="default"/>
      </w:rPr>
    </w:lvl>
    <w:lvl w:ilvl="8" w:tplc="14090005" w:tentative="1">
      <w:start w:val="1"/>
      <w:numFmt w:val="bullet"/>
      <w:lvlText w:val=""/>
      <w:lvlJc w:val="left"/>
      <w:pPr>
        <w:ind w:left="6349" w:hanging="360"/>
      </w:pPr>
      <w:rPr>
        <w:rFonts w:ascii="Wingdings" w:hAnsi="Wingdings" w:hint="default"/>
      </w:rPr>
    </w:lvl>
  </w:abstractNum>
  <w:abstractNum w:abstractNumId="81" w15:restartNumberingAfterBreak="0">
    <w:nsid w:val="563903AE"/>
    <w:multiLevelType w:val="hybridMultilevel"/>
    <w:tmpl w:val="F30E0530"/>
    <w:lvl w:ilvl="0" w:tplc="04090001">
      <w:start w:val="1"/>
      <w:numFmt w:val="bullet"/>
      <w:lvlText w:val=""/>
      <w:lvlJc w:val="left"/>
      <w:pPr>
        <w:tabs>
          <w:tab w:val="num" w:pos="873"/>
        </w:tabs>
        <w:ind w:left="873" w:hanging="360"/>
      </w:pPr>
      <w:rPr>
        <w:rFonts w:ascii="Symbol" w:hAnsi="Symbol" w:hint="default"/>
      </w:rPr>
    </w:lvl>
    <w:lvl w:ilvl="1" w:tplc="04090019" w:tentative="1">
      <w:start w:val="1"/>
      <w:numFmt w:val="lowerLetter"/>
      <w:lvlText w:val="%2."/>
      <w:lvlJc w:val="left"/>
      <w:pPr>
        <w:tabs>
          <w:tab w:val="num" w:pos="1593"/>
        </w:tabs>
        <w:ind w:left="1593" w:hanging="360"/>
      </w:pPr>
    </w:lvl>
    <w:lvl w:ilvl="2" w:tplc="0409001B" w:tentative="1">
      <w:start w:val="1"/>
      <w:numFmt w:val="lowerRoman"/>
      <w:lvlText w:val="%3."/>
      <w:lvlJc w:val="right"/>
      <w:pPr>
        <w:tabs>
          <w:tab w:val="num" w:pos="2313"/>
        </w:tabs>
        <w:ind w:left="2313" w:hanging="180"/>
      </w:pPr>
    </w:lvl>
    <w:lvl w:ilvl="3" w:tplc="0409000F" w:tentative="1">
      <w:start w:val="1"/>
      <w:numFmt w:val="decimal"/>
      <w:lvlText w:val="%4."/>
      <w:lvlJc w:val="left"/>
      <w:pPr>
        <w:tabs>
          <w:tab w:val="num" w:pos="3033"/>
        </w:tabs>
        <w:ind w:left="3033" w:hanging="360"/>
      </w:pPr>
    </w:lvl>
    <w:lvl w:ilvl="4" w:tplc="04090019" w:tentative="1">
      <w:start w:val="1"/>
      <w:numFmt w:val="lowerLetter"/>
      <w:lvlText w:val="%5."/>
      <w:lvlJc w:val="left"/>
      <w:pPr>
        <w:tabs>
          <w:tab w:val="num" w:pos="3753"/>
        </w:tabs>
        <w:ind w:left="3753" w:hanging="360"/>
      </w:pPr>
    </w:lvl>
    <w:lvl w:ilvl="5" w:tplc="0409001B" w:tentative="1">
      <w:start w:val="1"/>
      <w:numFmt w:val="lowerRoman"/>
      <w:lvlText w:val="%6."/>
      <w:lvlJc w:val="right"/>
      <w:pPr>
        <w:tabs>
          <w:tab w:val="num" w:pos="4473"/>
        </w:tabs>
        <w:ind w:left="4473" w:hanging="180"/>
      </w:pPr>
    </w:lvl>
    <w:lvl w:ilvl="6" w:tplc="0409000F" w:tentative="1">
      <w:start w:val="1"/>
      <w:numFmt w:val="decimal"/>
      <w:lvlText w:val="%7."/>
      <w:lvlJc w:val="left"/>
      <w:pPr>
        <w:tabs>
          <w:tab w:val="num" w:pos="5193"/>
        </w:tabs>
        <w:ind w:left="5193" w:hanging="360"/>
      </w:pPr>
    </w:lvl>
    <w:lvl w:ilvl="7" w:tplc="04090019" w:tentative="1">
      <w:start w:val="1"/>
      <w:numFmt w:val="lowerLetter"/>
      <w:lvlText w:val="%8."/>
      <w:lvlJc w:val="left"/>
      <w:pPr>
        <w:tabs>
          <w:tab w:val="num" w:pos="5913"/>
        </w:tabs>
        <w:ind w:left="5913" w:hanging="360"/>
      </w:pPr>
    </w:lvl>
    <w:lvl w:ilvl="8" w:tplc="0409001B" w:tentative="1">
      <w:start w:val="1"/>
      <w:numFmt w:val="lowerRoman"/>
      <w:lvlText w:val="%9."/>
      <w:lvlJc w:val="right"/>
      <w:pPr>
        <w:tabs>
          <w:tab w:val="num" w:pos="6633"/>
        </w:tabs>
        <w:ind w:left="6633" w:hanging="180"/>
      </w:pPr>
    </w:lvl>
  </w:abstractNum>
  <w:abstractNum w:abstractNumId="82" w15:restartNumberingAfterBreak="0">
    <w:nsid w:val="5748244A"/>
    <w:multiLevelType w:val="hybridMultilevel"/>
    <w:tmpl w:val="BA70FDD4"/>
    <w:lvl w:ilvl="0" w:tplc="02281C02">
      <w:start w:val="1"/>
      <w:numFmt w:val="bullet"/>
      <w:lvlText w:val=""/>
      <w:lvlJc w:val="left"/>
      <w:pPr>
        <w:tabs>
          <w:tab w:val="num" w:pos="792"/>
        </w:tabs>
        <w:ind w:left="792" w:hanging="396"/>
      </w:pPr>
      <w:rPr>
        <w:rFonts w:ascii="Symbol" w:hAnsi="Symbol" w:hint="default"/>
        <w:sz w:val="24"/>
      </w:rPr>
    </w:lvl>
    <w:lvl w:ilvl="1" w:tplc="14090003" w:tentative="1">
      <w:start w:val="1"/>
      <w:numFmt w:val="bullet"/>
      <w:lvlText w:val="o"/>
      <w:lvlJc w:val="left"/>
      <w:pPr>
        <w:ind w:left="985" w:hanging="360"/>
      </w:pPr>
      <w:rPr>
        <w:rFonts w:ascii="Courier New" w:hAnsi="Courier New" w:cs="Courier New" w:hint="default"/>
      </w:rPr>
    </w:lvl>
    <w:lvl w:ilvl="2" w:tplc="14090005" w:tentative="1">
      <w:start w:val="1"/>
      <w:numFmt w:val="bullet"/>
      <w:lvlText w:val=""/>
      <w:lvlJc w:val="left"/>
      <w:pPr>
        <w:ind w:left="1705" w:hanging="360"/>
      </w:pPr>
      <w:rPr>
        <w:rFonts w:ascii="Wingdings" w:hAnsi="Wingdings" w:hint="default"/>
      </w:rPr>
    </w:lvl>
    <w:lvl w:ilvl="3" w:tplc="14090001" w:tentative="1">
      <w:start w:val="1"/>
      <w:numFmt w:val="bullet"/>
      <w:lvlText w:val=""/>
      <w:lvlJc w:val="left"/>
      <w:pPr>
        <w:ind w:left="2425" w:hanging="360"/>
      </w:pPr>
      <w:rPr>
        <w:rFonts w:ascii="Symbol" w:hAnsi="Symbol" w:hint="default"/>
      </w:rPr>
    </w:lvl>
    <w:lvl w:ilvl="4" w:tplc="14090003" w:tentative="1">
      <w:start w:val="1"/>
      <w:numFmt w:val="bullet"/>
      <w:lvlText w:val="o"/>
      <w:lvlJc w:val="left"/>
      <w:pPr>
        <w:ind w:left="3145" w:hanging="360"/>
      </w:pPr>
      <w:rPr>
        <w:rFonts w:ascii="Courier New" w:hAnsi="Courier New" w:cs="Courier New" w:hint="default"/>
      </w:rPr>
    </w:lvl>
    <w:lvl w:ilvl="5" w:tplc="14090005" w:tentative="1">
      <w:start w:val="1"/>
      <w:numFmt w:val="bullet"/>
      <w:lvlText w:val=""/>
      <w:lvlJc w:val="left"/>
      <w:pPr>
        <w:ind w:left="3865" w:hanging="360"/>
      </w:pPr>
      <w:rPr>
        <w:rFonts w:ascii="Wingdings" w:hAnsi="Wingdings" w:hint="default"/>
      </w:rPr>
    </w:lvl>
    <w:lvl w:ilvl="6" w:tplc="14090001" w:tentative="1">
      <w:start w:val="1"/>
      <w:numFmt w:val="bullet"/>
      <w:lvlText w:val=""/>
      <w:lvlJc w:val="left"/>
      <w:pPr>
        <w:ind w:left="4585" w:hanging="360"/>
      </w:pPr>
      <w:rPr>
        <w:rFonts w:ascii="Symbol" w:hAnsi="Symbol" w:hint="default"/>
      </w:rPr>
    </w:lvl>
    <w:lvl w:ilvl="7" w:tplc="14090003" w:tentative="1">
      <w:start w:val="1"/>
      <w:numFmt w:val="bullet"/>
      <w:lvlText w:val="o"/>
      <w:lvlJc w:val="left"/>
      <w:pPr>
        <w:ind w:left="5305" w:hanging="360"/>
      </w:pPr>
      <w:rPr>
        <w:rFonts w:ascii="Courier New" w:hAnsi="Courier New" w:cs="Courier New" w:hint="default"/>
      </w:rPr>
    </w:lvl>
    <w:lvl w:ilvl="8" w:tplc="14090005" w:tentative="1">
      <w:start w:val="1"/>
      <w:numFmt w:val="bullet"/>
      <w:lvlText w:val=""/>
      <w:lvlJc w:val="left"/>
      <w:pPr>
        <w:ind w:left="6025" w:hanging="360"/>
      </w:pPr>
      <w:rPr>
        <w:rFonts w:ascii="Wingdings" w:hAnsi="Wingdings" w:hint="default"/>
      </w:rPr>
    </w:lvl>
  </w:abstractNum>
  <w:abstractNum w:abstractNumId="83" w15:restartNumberingAfterBreak="0">
    <w:nsid w:val="577C0676"/>
    <w:multiLevelType w:val="hybridMultilevel"/>
    <w:tmpl w:val="2CA0692C"/>
    <w:lvl w:ilvl="0" w:tplc="04090001">
      <w:start w:val="1"/>
      <w:numFmt w:val="bullet"/>
      <w:lvlText w:val=""/>
      <w:lvlJc w:val="left"/>
      <w:pPr>
        <w:tabs>
          <w:tab w:val="num" w:pos="930"/>
        </w:tabs>
        <w:ind w:left="930" w:hanging="360"/>
      </w:pPr>
      <w:rPr>
        <w:rFonts w:ascii="Symbol" w:hAnsi="Symbol" w:hint="default"/>
      </w:rPr>
    </w:lvl>
    <w:lvl w:ilvl="1" w:tplc="04090003" w:tentative="1">
      <w:start w:val="1"/>
      <w:numFmt w:val="bullet"/>
      <w:lvlText w:val="o"/>
      <w:lvlJc w:val="left"/>
      <w:pPr>
        <w:tabs>
          <w:tab w:val="num" w:pos="1650"/>
        </w:tabs>
        <w:ind w:left="1650" w:hanging="360"/>
      </w:pPr>
      <w:rPr>
        <w:rFonts w:ascii="Courier New" w:hAnsi="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84" w15:restartNumberingAfterBreak="0">
    <w:nsid w:val="58207D9B"/>
    <w:multiLevelType w:val="multilevel"/>
    <w:tmpl w:val="1178A864"/>
    <w:lvl w:ilvl="0">
      <w:start w:val="5"/>
      <w:numFmt w:val="decimal"/>
      <w:lvlText w:val="%1"/>
      <w:lvlJc w:val="left"/>
      <w:pPr>
        <w:tabs>
          <w:tab w:val="num" w:pos="780"/>
        </w:tabs>
        <w:ind w:left="780" w:hanging="780"/>
      </w:pPr>
      <w:rPr>
        <w:rFonts w:hint="default"/>
      </w:rPr>
    </w:lvl>
    <w:lvl w:ilvl="1">
      <w:start w:val="16"/>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58AD1B3B"/>
    <w:multiLevelType w:val="hybridMultilevel"/>
    <w:tmpl w:val="9B045102"/>
    <w:lvl w:ilvl="0" w:tplc="02281C02">
      <w:start w:val="1"/>
      <w:numFmt w:val="bullet"/>
      <w:lvlText w:val=""/>
      <w:lvlJc w:val="left"/>
      <w:pPr>
        <w:tabs>
          <w:tab w:val="num" w:pos="1247"/>
        </w:tabs>
        <w:ind w:left="1247" w:hanging="396"/>
      </w:pPr>
      <w:rPr>
        <w:rFonts w:ascii="Symbol" w:hAnsi="Symbol"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6" w15:restartNumberingAfterBreak="0">
    <w:nsid w:val="592519DC"/>
    <w:multiLevelType w:val="hybridMultilevel"/>
    <w:tmpl w:val="A8F8B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9FA2561"/>
    <w:multiLevelType w:val="hybridMultilevel"/>
    <w:tmpl w:val="5EEAC7E4"/>
    <w:lvl w:ilvl="0" w:tplc="02281C02">
      <w:start w:val="1"/>
      <w:numFmt w:val="bullet"/>
      <w:lvlText w:val=""/>
      <w:lvlJc w:val="left"/>
      <w:pPr>
        <w:tabs>
          <w:tab w:val="num" w:pos="792"/>
        </w:tabs>
        <w:ind w:left="792" w:hanging="396"/>
      </w:pPr>
      <w:rPr>
        <w:rFonts w:ascii="Symbol" w:hAnsi="Symbol" w:hint="default"/>
        <w:sz w:val="24"/>
      </w:rPr>
    </w:lvl>
    <w:lvl w:ilvl="1" w:tplc="14090003" w:tentative="1">
      <w:start w:val="1"/>
      <w:numFmt w:val="bullet"/>
      <w:lvlText w:val="o"/>
      <w:lvlJc w:val="left"/>
      <w:pPr>
        <w:ind w:left="985" w:hanging="360"/>
      </w:pPr>
      <w:rPr>
        <w:rFonts w:ascii="Courier New" w:hAnsi="Courier New" w:cs="Courier New" w:hint="default"/>
      </w:rPr>
    </w:lvl>
    <w:lvl w:ilvl="2" w:tplc="14090005" w:tentative="1">
      <w:start w:val="1"/>
      <w:numFmt w:val="bullet"/>
      <w:lvlText w:val=""/>
      <w:lvlJc w:val="left"/>
      <w:pPr>
        <w:ind w:left="1705" w:hanging="360"/>
      </w:pPr>
      <w:rPr>
        <w:rFonts w:ascii="Wingdings" w:hAnsi="Wingdings" w:hint="default"/>
      </w:rPr>
    </w:lvl>
    <w:lvl w:ilvl="3" w:tplc="14090001" w:tentative="1">
      <w:start w:val="1"/>
      <w:numFmt w:val="bullet"/>
      <w:lvlText w:val=""/>
      <w:lvlJc w:val="left"/>
      <w:pPr>
        <w:ind w:left="2425" w:hanging="360"/>
      </w:pPr>
      <w:rPr>
        <w:rFonts w:ascii="Symbol" w:hAnsi="Symbol" w:hint="default"/>
      </w:rPr>
    </w:lvl>
    <w:lvl w:ilvl="4" w:tplc="14090003" w:tentative="1">
      <w:start w:val="1"/>
      <w:numFmt w:val="bullet"/>
      <w:lvlText w:val="o"/>
      <w:lvlJc w:val="left"/>
      <w:pPr>
        <w:ind w:left="3145" w:hanging="360"/>
      </w:pPr>
      <w:rPr>
        <w:rFonts w:ascii="Courier New" w:hAnsi="Courier New" w:cs="Courier New" w:hint="default"/>
      </w:rPr>
    </w:lvl>
    <w:lvl w:ilvl="5" w:tplc="14090005" w:tentative="1">
      <w:start w:val="1"/>
      <w:numFmt w:val="bullet"/>
      <w:lvlText w:val=""/>
      <w:lvlJc w:val="left"/>
      <w:pPr>
        <w:ind w:left="3865" w:hanging="360"/>
      </w:pPr>
      <w:rPr>
        <w:rFonts w:ascii="Wingdings" w:hAnsi="Wingdings" w:hint="default"/>
      </w:rPr>
    </w:lvl>
    <w:lvl w:ilvl="6" w:tplc="14090001" w:tentative="1">
      <w:start w:val="1"/>
      <w:numFmt w:val="bullet"/>
      <w:lvlText w:val=""/>
      <w:lvlJc w:val="left"/>
      <w:pPr>
        <w:ind w:left="4585" w:hanging="360"/>
      </w:pPr>
      <w:rPr>
        <w:rFonts w:ascii="Symbol" w:hAnsi="Symbol" w:hint="default"/>
      </w:rPr>
    </w:lvl>
    <w:lvl w:ilvl="7" w:tplc="14090003" w:tentative="1">
      <w:start w:val="1"/>
      <w:numFmt w:val="bullet"/>
      <w:lvlText w:val="o"/>
      <w:lvlJc w:val="left"/>
      <w:pPr>
        <w:ind w:left="5305" w:hanging="360"/>
      </w:pPr>
      <w:rPr>
        <w:rFonts w:ascii="Courier New" w:hAnsi="Courier New" w:cs="Courier New" w:hint="default"/>
      </w:rPr>
    </w:lvl>
    <w:lvl w:ilvl="8" w:tplc="14090005" w:tentative="1">
      <w:start w:val="1"/>
      <w:numFmt w:val="bullet"/>
      <w:lvlText w:val=""/>
      <w:lvlJc w:val="left"/>
      <w:pPr>
        <w:ind w:left="6025" w:hanging="360"/>
      </w:pPr>
      <w:rPr>
        <w:rFonts w:ascii="Wingdings" w:hAnsi="Wingdings" w:hint="default"/>
      </w:rPr>
    </w:lvl>
  </w:abstractNum>
  <w:abstractNum w:abstractNumId="88" w15:restartNumberingAfterBreak="0">
    <w:nsid w:val="5AF11B36"/>
    <w:multiLevelType w:val="hybridMultilevel"/>
    <w:tmpl w:val="27287B6E"/>
    <w:lvl w:ilvl="0" w:tplc="02281C02">
      <w:start w:val="1"/>
      <w:numFmt w:val="bullet"/>
      <w:lvlText w:val=""/>
      <w:lvlJc w:val="left"/>
      <w:pPr>
        <w:tabs>
          <w:tab w:val="num" w:pos="1247"/>
        </w:tabs>
        <w:ind w:left="1247" w:hanging="396"/>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B65011C"/>
    <w:multiLevelType w:val="hybridMultilevel"/>
    <w:tmpl w:val="696019F0"/>
    <w:lvl w:ilvl="0" w:tplc="02281C02">
      <w:start w:val="1"/>
      <w:numFmt w:val="bullet"/>
      <w:lvlText w:val=""/>
      <w:lvlJc w:val="left"/>
      <w:pPr>
        <w:tabs>
          <w:tab w:val="num" w:pos="936"/>
        </w:tabs>
        <w:ind w:left="936" w:hanging="396"/>
      </w:pPr>
      <w:rPr>
        <w:rFonts w:ascii="Symbol" w:hAnsi="Symbol" w:hint="default"/>
        <w:sz w:val="24"/>
      </w:rPr>
    </w:lvl>
    <w:lvl w:ilvl="1" w:tplc="14090003" w:tentative="1">
      <w:start w:val="1"/>
      <w:numFmt w:val="bullet"/>
      <w:lvlText w:val="o"/>
      <w:lvlJc w:val="left"/>
      <w:pPr>
        <w:ind w:left="1129" w:hanging="360"/>
      </w:pPr>
      <w:rPr>
        <w:rFonts w:ascii="Courier New" w:hAnsi="Courier New" w:cs="Courier New" w:hint="default"/>
      </w:rPr>
    </w:lvl>
    <w:lvl w:ilvl="2" w:tplc="14090005" w:tentative="1">
      <w:start w:val="1"/>
      <w:numFmt w:val="bullet"/>
      <w:lvlText w:val=""/>
      <w:lvlJc w:val="left"/>
      <w:pPr>
        <w:ind w:left="1849" w:hanging="360"/>
      </w:pPr>
      <w:rPr>
        <w:rFonts w:ascii="Wingdings" w:hAnsi="Wingdings" w:hint="default"/>
      </w:rPr>
    </w:lvl>
    <w:lvl w:ilvl="3" w:tplc="14090001" w:tentative="1">
      <w:start w:val="1"/>
      <w:numFmt w:val="bullet"/>
      <w:lvlText w:val=""/>
      <w:lvlJc w:val="left"/>
      <w:pPr>
        <w:ind w:left="2569" w:hanging="360"/>
      </w:pPr>
      <w:rPr>
        <w:rFonts w:ascii="Symbol" w:hAnsi="Symbol" w:hint="default"/>
      </w:rPr>
    </w:lvl>
    <w:lvl w:ilvl="4" w:tplc="14090003" w:tentative="1">
      <w:start w:val="1"/>
      <w:numFmt w:val="bullet"/>
      <w:lvlText w:val="o"/>
      <w:lvlJc w:val="left"/>
      <w:pPr>
        <w:ind w:left="3289" w:hanging="360"/>
      </w:pPr>
      <w:rPr>
        <w:rFonts w:ascii="Courier New" w:hAnsi="Courier New" w:cs="Courier New" w:hint="default"/>
      </w:rPr>
    </w:lvl>
    <w:lvl w:ilvl="5" w:tplc="14090005" w:tentative="1">
      <w:start w:val="1"/>
      <w:numFmt w:val="bullet"/>
      <w:lvlText w:val=""/>
      <w:lvlJc w:val="left"/>
      <w:pPr>
        <w:ind w:left="4009" w:hanging="360"/>
      </w:pPr>
      <w:rPr>
        <w:rFonts w:ascii="Wingdings" w:hAnsi="Wingdings" w:hint="default"/>
      </w:rPr>
    </w:lvl>
    <w:lvl w:ilvl="6" w:tplc="14090001" w:tentative="1">
      <w:start w:val="1"/>
      <w:numFmt w:val="bullet"/>
      <w:lvlText w:val=""/>
      <w:lvlJc w:val="left"/>
      <w:pPr>
        <w:ind w:left="4729" w:hanging="360"/>
      </w:pPr>
      <w:rPr>
        <w:rFonts w:ascii="Symbol" w:hAnsi="Symbol" w:hint="default"/>
      </w:rPr>
    </w:lvl>
    <w:lvl w:ilvl="7" w:tplc="14090003" w:tentative="1">
      <w:start w:val="1"/>
      <w:numFmt w:val="bullet"/>
      <w:lvlText w:val="o"/>
      <w:lvlJc w:val="left"/>
      <w:pPr>
        <w:ind w:left="5449" w:hanging="360"/>
      </w:pPr>
      <w:rPr>
        <w:rFonts w:ascii="Courier New" w:hAnsi="Courier New" w:cs="Courier New" w:hint="default"/>
      </w:rPr>
    </w:lvl>
    <w:lvl w:ilvl="8" w:tplc="14090005" w:tentative="1">
      <w:start w:val="1"/>
      <w:numFmt w:val="bullet"/>
      <w:lvlText w:val=""/>
      <w:lvlJc w:val="left"/>
      <w:pPr>
        <w:ind w:left="6169" w:hanging="360"/>
      </w:pPr>
      <w:rPr>
        <w:rFonts w:ascii="Wingdings" w:hAnsi="Wingdings" w:hint="default"/>
      </w:rPr>
    </w:lvl>
  </w:abstractNum>
  <w:abstractNum w:abstractNumId="90" w15:restartNumberingAfterBreak="0">
    <w:nsid w:val="5C36605A"/>
    <w:multiLevelType w:val="multilevel"/>
    <w:tmpl w:val="4B5A4320"/>
    <w:lvl w:ilvl="0">
      <w:start w:val="5"/>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5CC11CF9"/>
    <w:multiLevelType w:val="hybridMultilevel"/>
    <w:tmpl w:val="5F4C48BC"/>
    <w:lvl w:ilvl="0" w:tplc="02281C02">
      <w:start w:val="1"/>
      <w:numFmt w:val="bullet"/>
      <w:lvlText w:val=""/>
      <w:lvlJc w:val="left"/>
      <w:pPr>
        <w:tabs>
          <w:tab w:val="num" w:pos="792"/>
        </w:tabs>
        <w:ind w:left="792" w:hanging="396"/>
      </w:pPr>
      <w:rPr>
        <w:rFonts w:ascii="Symbol" w:hAnsi="Symbol" w:hint="default"/>
        <w:sz w:val="24"/>
      </w:rPr>
    </w:lvl>
    <w:lvl w:ilvl="1" w:tplc="14090003" w:tentative="1">
      <w:start w:val="1"/>
      <w:numFmt w:val="bullet"/>
      <w:lvlText w:val="o"/>
      <w:lvlJc w:val="left"/>
      <w:pPr>
        <w:ind w:left="985" w:hanging="360"/>
      </w:pPr>
      <w:rPr>
        <w:rFonts w:ascii="Courier New" w:hAnsi="Courier New" w:cs="Courier New" w:hint="default"/>
      </w:rPr>
    </w:lvl>
    <w:lvl w:ilvl="2" w:tplc="14090005" w:tentative="1">
      <w:start w:val="1"/>
      <w:numFmt w:val="bullet"/>
      <w:lvlText w:val=""/>
      <w:lvlJc w:val="left"/>
      <w:pPr>
        <w:ind w:left="1705" w:hanging="360"/>
      </w:pPr>
      <w:rPr>
        <w:rFonts w:ascii="Wingdings" w:hAnsi="Wingdings" w:hint="default"/>
      </w:rPr>
    </w:lvl>
    <w:lvl w:ilvl="3" w:tplc="14090001" w:tentative="1">
      <w:start w:val="1"/>
      <w:numFmt w:val="bullet"/>
      <w:lvlText w:val=""/>
      <w:lvlJc w:val="left"/>
      <w:pPr>
        <w:ind w:left="2425" w:hanging="360"/>
      </w:pPr>
      <w:rPr>
        <w:rFonts w:ascii="Symbol" w:hAnsi="Symbol" w:hint="default"/>
      </w:rPr>
    </w:lvl>
    <w:lvl w:ilvl="4" w:tplc="14090003" w:tentative="1">
      <w:start w:val="1"/>
      <w:numFmt w:val="bullet"/>
      <w:lvlText w:val="o"/>
      <w:lvlJc w:val="left"/>
      <w:pPr>
        <w:ind w:left="3145" w:hanging="360"/>
      </w:pPr>
      <w:rPr>
        <w:rFonts w:ascii="Courier New" w:hAnsi="Courier New" w:cs="Courier New" w:hint="default"/>
      </w:rPr>
    </w:lvl>
    <w:lvl w:ilvl="5" w:tplc="14090005" w:tentative="1">
      <w:start w:val="1"/>
      <w:numFmt w:val="bullet"/>
      <w:lvlText w:val=""/>
      <w:lvlJc w:val="left"/>
      <w:pPr>
        <w:ind w:left="3865" w:hanging="360"/>
      </w:pPr>
      <w:rPr>
        <w:rFonts w:ascii="Wingdings" w:hAnsi="Wingdings" w:hint="default"/>
      </w:rPr>
    </w:lvl>
    <w:lvl w:ilvl="6" w:tplc="14090001" w:tentative="1">
      <w:start w:val="1"/>
      <w:numFmt w:val="bullet"/>
      <w:lvlText w:val=""/>
      <w:lvlJc w:val="left"/>
      <w:pPr>
        <w:ind w:left="4585" w:hanging="360"/>
      </w:pPr>
      <w:rPr>
        <w:rFonts w:ascii="Symbol" w:hAnsi="Symbol" w:hint="default"/>
      </w:rPr>
    </w:lvl>
    <w:lvl w:ilvl="7" w:tplc="14090003" w:tentative="1">
      <w:start w:val="1"/>
      <w:numFmt w:val="bullet"/>
      <w:lvlText w:val="o"/>
      <w:lvlJc w:val="left"/>
      <w:pPr>
        <w:ind w:left="5305" w:hanging="360"/>
      </w:pPr>
      <w:rPr>
        <w:rFonts w:ascii="Courier New" w:hAnsi="Courier New" w:cs="Courier New" w:hint="default"/>
      </w:rPr>
    </w:lvl>
    <w:lvl w:ilvl="8" w:tplc="14090005" w:tentative="1">
      <w:start w:val="1"/>
      <w:numFmt w:val="bullet"/>
      <w:lvlText w:val=""/>
      <w:lvlJc w:val="left"/>
      <w:pPr>
        <w:ind w:left="6025" w:hanging="360"/>
      </w:pPr>
      <w:rPr>
        <w:rFonts w:ascii="Wingdings" w:hAnsi="Wingdings" w:hint="default"/>
      </w:rPr>
    </w:lvl>
  </w:abstractNum>
  <w:abstractNum w:abstractNumId="92" w15:restartNumberingAfterBreak="0">
    <w:nsid w:val="5E9843AA"/>
    <w:multiLevelType w:val="hybridMultilevel"/>
    <w:tmpl w:val="CD220AB4"/>
    <w:lvl w:ilvl="0" w:tplc="02281C02">
      <w:start w:val="1"/>
      <w:numFmt w:val="bullet"/>
      <w:lvlText w:val=""/>
      <w:lvlJc w:val="left"/>
      <w:pPr>
        <w:tabs>
          <w:tab w:val="num" w:pos="1116"/>
        </w:tabs>
        <w:ind w:left="1116" w:hanging="396"/>
      </w:pPr>
      <w:rPr>
        <w:rFonts w:ascii="Symbol" w:hAnsi="Symbol" w:hint="default"/>
        <w:sz w:val="24"/>
      </w:rPr>
    </w:lvl>
    <w:lvl w:ilvl="1" w:tplc="14090003">
      <w:start w:val="1"/>
      <w:numFmt w:val="bullet"/>
      <w:lvlText w:val="o"/>
      <w:lvlJc w:val="left"/>
      <w:pPr>
        <w:ind w:left="1309" w:hanging="360"/>
      </w:pPr>
      <w:rPr>
        <w:rFonts w:ascii="Courier New" w:hAnsi="Courier New" w:cs="Courier New" w:hint="default"/>
      </w:rPr>
    </w:lvl>
    <w:lvl w:ilvl="2" w:tplc="14090005" w:tentative="1">
      <w:start w:val="1"/>
      <w:numFmt w:val="bullet"/>
      <w:lvlText w:val=""/>
      <w:lvlJc w:val="left"/>
      <w:pPr>
        <w:ind w:left="2029" w:hanging="360"/>
      </w:pPr>
      <w:rPr>
        <w:rFonts w:ascii="Wingdings" w:hAnsi="Wingdings" w:hint="default"/>
      </w:rPr>
    </w:lvl>
    <w:lvl w:ilvl="3" w:tplc="14090001" w:tentative="1">
      <w:start w:val="1"/>
      <w:numFmt w:val="bullet"/>
      <w:lvlText w:val=""/>
      <w:lvlJc w:val="left"/>
      <w:pPr>
        <w:ind w:left="2749" w:hanging="360"/>
      </w:pPr>
      <w:rPr>
        <w:rFonts w:ascii="Symbol" w:hAnsi="Symbol" w:hint="default"/>
      </w:rPr>
    </w:lvl>
    <w:lvl w:ilvl="4" w:tplc="14090003" w:tentative="1">
      <w:start w:val="1"/>
      <w:numFmt w:val="bullet"/>
      <w:lvlText w:val="o"/>
      <w:lvlJc w:val="left"/>
      <w:pPr>
        <w:ind w:left="3469" w:hanging="360"/>
      </w:pPr>
      <w:rPr>
        <w:rFonts w:ascii="Courier New" w:hAnsi="Courier New" w:cs="Courier New" w:hint="default"/>
      </w:rPr>
    </w:lvl>
    <w:lvl w:ilvl="5" w:tplc="14090005" w:tentative="1">
      <w:start w:val="1"/>
      <w:numFmt w:val="bullet"/>
      <w:lvlText w:val=""/>
      <w:lvlJc w:val="left"/>
      <w:pPr>
        <w:ind w:left="4189" w:hanging="360"/>
      </w:pPr>
      <w:rPr>
        <w:rFonts w:ascii="Wingdings" w:hAnsi="Wingdings" w:hint="default"/>
      </w:rPr>
    </w:lvl>
    <w:lvl w:ilvl="6" w:tplc="14090001" w:tentative="1">
      <w:start w:val="1"/>
      <w:numFmt w:val="bullet"/>
      <w:lvlText w:val=""/>
      <w:lvlJc w:val="left"/>
      <w:pPr>
        <w:ind w:left="4909" w:hanging="360"/>
      </w:pPr>
      <w:rPr>
        <w:rFonts w:ascii="Symbol" w:hAnsi="Symbol" w:hint="default"/>
      </w:rPr>
    </w:lvl>
    <w:lvl w:ilvl="7" w:tplc="14090003" w:tentative="1">
      <w:start w:val="1"/>
      <w:numFmt w:val="bullet"/>
      <w:lvlText w:val="o"/>
      <w:lvlJc w:val="left"/>
      <w:pPr>
        <w:ind w:left="5629" w:hanging="360"/>
      </w:pPr>
      <w:rPr>
        <w:rFonts w:ascii="Courier New" w:hAnsi="Courier New" w:cs="Courier New" w:hint="default"/>
      </w:rPr>
    </w:lvl>
    <w:lvl w:ilvl="8" w:tplc="14090005" w:tentative="1">
      <w:start w:val="1"/>
      <w:numFmt w:val="bullet"/>
      <w:lvlText w:val=""/>
      <w:lvlJc w:val="left"/>
      <w:pPr>
        <w:ind w:left="6349" w:hanging="360"/>
      </w:pPr>
      <w:rPr>
        <w:rFonts w:ascii="Wingdings" w:hAnsi="Wingdings" w:hint="default"/>
      </w:rPr>
    </w:lvl>
  </w:abstractNum>
  <w:abstractNum w:abstractNumId="93" w15:restartNumberingAfterBreak="0">
    <w:nsid w:val="5F242F85"/>
    <w:multiLevelType w:val="hybridMultilevel"/>
    <w:tmpl w:val="68F4B0AC"/>
    <w:lvl w:ilvl="0" w:tplc="02281C02">
      <w:start w:val="1"/>
      <w:numFmt w:val="bullet"/>
      <w:lvlText w:val=""/>
      <w:lvlJc w:val="left"/>
      <w:pPr>
        <w:tabs>
          <w:tab w:val="num" w:pos="1247"/>
        </w:tabs>
        <w:ind w:left="1247" w:hanging="396"/>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2227C8C"/>
    <w:multiLevelType w:val="hybridMultilevel"/>
    <w:tmpl w:val="8842B0FA"/>
    <w:lvl w:ilvl="0" w:tplc="02281C02">
      <w:start w:val="1"/>
      <w:numFmt w:val="bullet"/>
      <w:lvlText w:val=""/>
      <w:lvlJc w:val="left"/>
      <w:pPr>
        <w:tabs>
          <w:tab w:val="num" w:pos="1247"/>
        </w:tabs>
        <w:ind w:left="1247" w:hanging="396"/>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4362ECB"/>
    <w:multiLevelType w:val="multilevel"/>
    <w:tmpl w:val="2938A01C"/>
    <w:lvl w:ilvl="0">
      <w:start w:val="1"/>
      <w:numFmt w:val="bullet"/>
      <w:pStyle w:val="yeloowbul"/>
      <w:lvlText w:val=""/>
      <w:lvlJc w:val="left"/>
      <w:pPr>
        <w:tabs>
          <w:tab w:val="num" w:pos="1005"/>
        </w:tabs>
        <w:ind w:left="702" w:hanging="57"/>
      </w:pPr>
      <w:rPr>
        <w:rFonts w:ascii="Symbol" w:hAnsi="Symbol" w:hint="default"/>
      </w:rPr>
    </w:lvl>
    <w:lvl w:ilvl="1">
      <w:start w:val="1"/>
      <w:numFmt w:val="bullet"/>
      <w:lvlText w:val="o"/>
      <w:lvlJc w:val="left"/>
      <w:pPr>
        <w:tabs>
          <w:tab w:val="num" w:pos="2085"/>
        </w:tabs>
        <w:ind w:left="2085" w:hanging="360"/>
      </w:pPr>
      <w:rPr>
        <w:rFonts w:ascii="Courier New" w:hAnsi="Courier New" w:hint="default"/>
      </w:rPr>
    </w:lvl>
    <w:lvl w:ilvl="2" w:tentative="1">
      <w:start w:val="1"/>
      <w:numFmt w:val="bullet"/>
      <w:lvlText w:val=""/>
      <w:lvlJc w:val="left"/>
      <w:pPr>
        <w:tabs>
          <w:tab w:val="num" w:pos="2805"/>
        </w:tabs>
        <w:ind w:left="2805" w:hanging="360"/>
      </w:pPr>
      <w:rPr>
        <w:rFonts w:ascii="Wingdings" w:hAnsi="Wingdings" w:hint="default"/>
      </w:rPr>
    </w:lvl>
    <w:lvl w:ilvl="3" w:tentative="1">
      <w:start w:val="1"/>
      <w:numFmt w:val="bullet"/>
      <w:lvlText w:val=""/>
      <w:lvlJc w:val="left"/>
      <w:pPr>
        <w:tabs>
          <w:tab w:val="num" w:pos="3525"/>
        </w:tabs>
        <w:ind w:left="3525" w:hanging="360"/>
      </w:pPr>
      <w:rPr>
        <w:rFonts w:ascii="Symbol" w:hAnsi="Symbol" w:hint="default"/>
      </w:rPr>
    </w:lvl>
    <w:lvl w:ilvl="4" w:tentative="1">
      <w:start w:val="1"/>
      <w:numFmt w:val="bullet"/>
      <w:lvlText w:val="o"/>
      <w:lvlJc w:val="left"/>
      <w:pPr>
        <w:tabs>
          <w:tab w:val="num" w:pos="4245"/>
        </w:tabs>
        <w:ind w:left="4245" w:hanging="360"/>
      </w:pPr>
      <w:rPr>
        <w:rFonts w:ascii="Courier New" w:hAnsi="Courier New" w:hint="default"/>
      </w:rPr>
    </w:lvl>
    <w:lvl w:ilvl="5" w:tentative="1">
      <w:start w:val="1"/>
      <w:numFmt w:val="bullet"/>
      <w:lvlText w:val=""/>
      <w:lvlJc w:val="left"/>
      <w:pPr>
        <w:tabs>
          <w:tab w:val="num" w:pos="4965"/>
        </w:tabs>
        <w:ind w:left="4965" w:hanging="360"/>
      </w:pPr>
      <w:rPr>
        <w:rFonts w:ascii="Wingdings" w:hAnsi="Wingdings" w:hint="default"/>
      </w:rPr>
    </w:lvl>
    <w:lvl w:ilvl="6" w:tentative="1">
      <w:start w:val="1"/>
      <w:numFmt w:val="bullet"/>
      <w:lvlText w:val=""/>
      <w:lvlJc w:val="left"/>
      <w:pPr>
        <w:tabs>
          <w:tab w:val="num" w:pos="5685"/>
        </w:tabs>
        <w:ind w:left="5685" w:hanging="360"/>
      </w:pPr>
      <w:rPr>
        <w:rFonts w:ascii="Symbol" w:hAnsi="Symbol" w:hint="default"/>
      </w:rPr>
    </w:lvl>
    <w:lvl w:ilvl="7" w:tentative="1">
      <w:start w:val="1"/>
      <w:numFmt w:val="bullet"/>
      <w:lvlText w:val="o"/>
      <w:lvlJc w:val="left"/>
      <w:pPr>
        <w:tabs>
          <w:tab w:val="num" w:pos="6405"/>
        </w:tabs>
        <w:ind w:left="6405" w:hanging="360"/>
      </w:pPr>
      <w:rPr>
        <w:rFonts w:ascii="Courier New" w:hAnsi="Courier New" w:hint="default"/>
      </w:rPr>
    </w:lvl>
    <w:lvl w:ilvl="8" w:tentative="1">
      <w:start w:val="1"/>
      <w:numFmt w:val="bullet"/>
      <w:lvlText w:val=""/>
      <w:lvlJc w:val="left"/>
      <w:pPr>
        <w:tabs>
          <w:tab w:val="num" w:pos="7125"/>
        </w:tabs>
        <w:ind w:left="7125" w:hanging="360"/>
      </w:pPr>
      <w:rPr>
        <w:rFonts w:ascii="Wingdings" w:hAnsi="Wingdings" w:hint="default"/>
      </w:rPr>
    </w:lvl>
  </w:abstractNum>
  <w:abstractNum w:abstractNumId="96" w15:restartNumberingAfterBreak="0">
    <w:nsid w:val="64AD1319"/>
    <w:multiLevelType w:val="hybridMultilevel"/>
    <w:tmpl w:val="E28EFF8A"/>
    <w:lvl w:ilvl="0" w:tplc="02281C02">
      <w:start w:val="1"/>
      <w:numFmt w:val="bullet"/>
      <w:lvlText w:val=""/>
      <w:lvlJc w:val="left"/>
      <w:pPr>
        <w:tabs>
          <w:tab w:val="num" w:pos="396"/>
        </w:tabs>
        <w:ind w:left="396" w:hanging="396"/>
      </w:pPr>
      <w:rPr>
        <w:rFonts w:ascii="Symbol" w:hAnsi="Symbol" w:hint="default"/>
        <w:sz w:val="24"/>
      </w:rPr>
    </w:lvl>
    <w:lvl w:ilvl="1" w:tplc="04090003" w:tentative="1">
      <w:start w:val="1"/>
      <w:numFmt w:val="bullet"/>
      <w:lvlText w:val="o"/>
      <w:lvlJc w:val="left"/>
      <w:pPr>
        <w:tabs>
          <w:tab w:val="num" w:pos="589"/>
        </w:tabs>
        <w:ind w:left="589" w:hanging="360"/>
      </w:pPr>
      <w:rPr>
        <w:rFonts w:ascii="Courier New" w:hAnsi="Courier New" w:hint="default"/>
      </w:rPr>
    </w:lvl>
    <w:lvl w:ilvl="2" w:tplc="04090005" w:tentative="1">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97" w15:restartNumberingAfterBreak="0">
    <w:nsid w:val="64CF21F5"/>
    <w:multiLevelType w:val="hybridMultilevel"/>
    <w:tmpl w:val="E13EC272"/>
    <w:lvl w:ilvl="0" w:tplc="04090001">
      <w:start w:val="1"/>
      <w:numFmt w:val="bullet"/>
      <w:lvlText w:val=""/>
      <w:lvlJc w:val="left"/>
      <w:pPr>
        <w:tabs>
          <w:tab w:val="num" w:pos="1575"/>
        </w:tabs>
        <w:ind w:left="1575" w:hanging="360"/>
      </w:pPr>
      <w:rPr>
        <w:rFonts w:ascii="Symbol" w:hAnsi="Symbol" w:hint="default"/>
      </w:rPr>
    </w:lvl>
    <w:lvl w:ilvl="1" w:tplc="04090003" w:tentative="1">
      <w:start w:val="1"/>
      <w:numFmt w:val="bullet"/>
      <w:lvlText w:val="o"/>
      <w:lvlJc w:val="left"/>
      <w:pPr>
        <w:tabs>
          <w:tab w:val="num" w:pos="2295"/>
        </w:tabs>
        <w:ind w:left="2295" w:hanging="360"/>
      </w:pPr>
      <w:rPr>
        <w:rFonts w:ascii="Courier New" w:hAnsi="Courier New" w:hint="default"/>
      </w:rPr>
    </w:lvl>
    <w:lvl w:ilvl="2" w:tplc="04090005" w:tentative="1">
      <w:start w:val="1"/>
      <w:numFmt w:val="bullet"/>
      <w:lvlText w:val=""/>
      <w:lvlJc w:val="left"/>
      <w:pPr>
        <w:tabs>
          <w:tab w:val="num" w:pos="3015"/>
        </w:tabs>
        <w:ind w:left="3015" w:hanging="360"/>
      </w:pPr>
      <w:rPr>
        <w:rFonts w:ascii="Wingdings" w:hAnsi="Wingdings" w:hint="default"/>
      </w:rPr>
    </w:lvl>
    <w:lvl w:ilvl="3" w:tplc="04090001" w:tentative="1">
      <w:start w:val="1"/>
      <w:numFmt w:val="bullet"/>
      <w:lvlText w:val=""/>
      <w:lvlJc w:val="left"/>
      <w:pPr>
        <w:tabs>
          <w:tab w:val="num" w:pos="3735"/>
        </w:tabs>
        <w:ind w:left="3735" w:hanging="360"/>
      </w:pPr>
      <w:rPr>
        <w:rFonts w:ascii="Symbol" w:hAnsi="Symbol" w:hint="default"/>
      </w:rPr>
    </w:lvl>
    <w:lvl w:ilvl="4" w:tplc="04090003" w:tentative="1">
      <w:start w:val="1"/>
      <w:numFmt w:val="bullet"/>
      <w:lvlText w:val="o"/>
      <w:lvlJc w:val="left"/>
      <w:pPr>
        <w:tabs>
          <w:tab w:val="num" w:pos="4455"/>
        </w:tabs>
        <w:ind w:left="4455" w:hanging="360"/>
      </w:pPr>
      <w:rPr>
        <w:rFonts w:ascii="Courier New" w:hAnsi="Courier New" w:hint="default"/>
      </w:rPr>
    </w:lvl>
    <w:lvl w:ilvl="5" w:tplc="04090005" w:tentative="1">
      <w:start w:val="1"/>
      <w:numFmt w:val="bullet"/>
      <w:lvlText w:val=""/>
      <w:lvlJc w:val="left"/>
      <w:pPr>
        <w:tabs>
          <w:tab w:val="num" w:pos="5175"/>
        </w:tabs>
        <w:ind w:left="5175" w:hanging="360"/>
      </w:pPr>
      <w:rPr>
        <w:rFonts w:ascii="Wingdings" w:hAnsi="Wingdings" w:hint="default"/>
      </w:rPr>
    </w:lvl>
    <w:lvl w:ilvl="6" w:tplc="04090001" w:tentative="1">
      <w:start w:val="1"/>
      <w:numFmt w:val="bullet"/>
      <w:lvlText w:val=""/>
      <w:lvlJc w:val="left"/>
      <w:pPr>
        <w:tabs>
          <w:tab w:val="num" w:pos="5895"/>
        </w:tabs>
        <w:ind w:left="5895" w:hanging="360"/>
      </w:pPr>
      <w:rPr>
        <w:rFonts w:ascii="Symbol" w:hAnsi="Symbol" w:hint="default"/>
      </w:rPr>
    </w:lvl>
    <w:lvl w:ilvl="7" w:tplc="04090003" w:tentative="1">
      <w:start w:val="1"/>
      <w:numFmt w:val="bullet"/>
      <w:lvlText w:val="o"/>
      <w:lvlJc w:val="left"/>
      <w:pPr>
        <w:tabs>
          <w:tab w:val="num" w:pos="6615"/>
        </w:tabs>
        <w:ind w:left="6615" w:hanging="360"/>
      </w:pPr>
      <w:rPr>
        <w:rFonts w:ascii="Courier New" w:hAnsi="Courier New" w:hint="default"/>
      </w:rPr>
    </w:lvl>
    <w:lvl w:ilvl="8" w:tplc="04090005" w:tentative="1">
      <w:start w:val="1"/>
      <w:numFmt w:val="bullet"/>
      <w:lvlText w:val=""/>
      <w:lvlJc w:val="left"/>
      <w:pPr>
        <w:tabs>
          <w:tab w:val="num" w:pos="7335"/>
        </w:tabs>
        <w:ind w:left="7335" w:hanging="360"/>
      </w:pPr>
      <w:rPr>
        <w:rFonts w:ascii="Wingdings" w:hAnsi="Wingdings" w:hint="default"/>
      </w:rPr>
    </w:lvl>
  </w:abstractNum>
  <w:abstractNum w:abstractNumId="98" w15:restartNumberingAfterBreak="0">
    <w:nsid w:val="67F03F58"/>
    <w:multiLevelType w:val="hybridMultilevel"/>
    <w:tmpl w:val="8544E1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9" w15:restartNumberingAfterBreak="0">
    <w:nsid w:val="6ACF61E6"/>
    <w:multiLevelType w:val="hybridMultilevel"/>
    <w:tmpl w:val="AC34C988"/>
    <w:lvl w:ilvl="0" w:tplc="02281C02">
      <w:start w:val="1"/>
      <w:numFmt w:val="bullet"/>
      <w:lvlText w:val=""/>
      <w:lvlJc w:val="left"/>
      <w:pPr>
        <w:tabs>
          <w:tab w:val="num" w:pos="1247"/>
        </w:tabs>
        <w:ind w:left="1247" w:hanging="396"/>
      </w:pPr>
      <w:rPr>
        <w:rFonts w:ascii="Symbol" w:hAnsi="Symbol" w:hint="default"/>
        <w:sz w:val="24"/>
      </w:rPr>
    </w:lvl>
    <w:lvl w:ilvl="1" w:tplc="04090003" w:tentative="1">
      <w:start w:val="1"/>
      <w:numFmt w:val="bullet"/>
      <w:lvlText w:val="o"/>
      <w:lvlJc w:val="left"/>
      <w:pPr>
        <w:tabs>
          <w:tab w:val="num" w:pos="3915"/>
        </w:tabs>
        <w:ind w:left="3915" w:hanging="360"/>
      </w:pPr>
      <w:rPr>
        <w:rFonts w:ascii="Courier New" w:hAnsi="Courier New" w:hint="default"/>
      </w:rPr>
    </w:lvl>
    <w:lvl w:ilvl="2" w:tplc="04090005" w:tentative="1">
      <w:start w:val="1"/>
      <w:numFmt w:val="bullet"/>
      <w:lvlText w:val=""/>
      <w:lvlJc w:val="left"/>
      <w:pPr>
        <w:tabs>
          <w:tab w:val="num" w:pos="4635"/>
        </w:tabs>
        <w:ind w:left="4635" w:hanging="360"/>
      </w:pPr>
      <w:rPr>
        <w:rFonts w:ascii="Wingdings" w:hAnsi="Wingdings" w:hint="default"/>
      </w:rPr>
    </w:lvl>
    <w:lvl w:ilvl="3" w:tplc="04090001" w:tentative="1">
      <w:start w:val="1"/>
      <w:numFmt w:val="bullet"/>
      <w:lvlText w:val=""/>
      <w:lvlJc w:val="left"/>
      <w:pPr>
        <w:tabs>
          <w:tab w:val="num" w:pos="5355"/>
        </w:tabs>
        <w:ind w:left="5355" w:hanging="360"/>
      </w:pPr>
      <w:rPr>
        <w:rFonts w:ascii="Symbol" w:hAnsi="Symbol" w:hint="default"/>
      </w:rPr>
    </w:lvl>
    <w:lvl w:ilvl="4" w:tplc="04090003" w:tentative="1">
      <w:start w:val="1"/>
      <w:numFmt w:val="bullet"/>
      <w:lvlText w:val="o"/>
      <w:lvlJc w:val="left"/>
      <w:pPr>
        <w:tabs>
          <w:tab w:val="num" w:pos="6075"/>
        </w:tabs>
        <w:ind w:left="6075" w:hanging="360"/>
      </w:pPr>
      <w:rPr>
        <w:rFonts w:ascii="Courier New" w:hAnsi="Courier New" w:hint="default"/>
      </w:rPr>
    </w:lvl>
    <w:lvl w:ilvl="5" w:tplc="04090005" w:tentative="1">
      <w:start w:val="1"/>
      <w:numFmt w:val="bullet"/>
      <w:lvlText w:val=""/>
      <w:lvlJc w:val="left"/>
      <w:pPr>
        <w:tabs>
          <w:tab w:val="num" w:pos="6795"/>
        </w:tabs>
        <w:ind w:left="6795" w:hanging="360"/>
      </w:pPr>
      <w:rPr>
        <w:rFonts w:ascii="Wingdings" w:hAnsi="Wingdings" w:hint="default"/>
      </w:rPr>
    </w:lvl>
    <w:lvl w:ilvl="6" w:tplc="04090001" w:tentative="1">
      <w:start w:val="1"/>
      <w:numFmt w:val="bullet"/>
      <w:lvlText w:val=""/>
      <w:lvlJc w:val="left"/>
      <w:pPr>
        <w:tabs>
          <w:tab w:val="num" w:pos="7515"/>
        </w:tabs>
        <w:ind w:left="7515" w:hanging="360"/>
      </w:pPr>
      <w:rPr>
        <w:rFonts w:ascii="Symbol" w:hAnsi="Symbol" w:hint="default"/>
      </w:rPr>
    </w:lvl>
    <w:lvl w:ilvl="7" w:tplc="04090003" w:tentative="1">
      <w:start w:val="1"/>
      <w:numFmt w:val="bullet"/>
      <w:lvlText w:val="o"/>
      <w:lvlJc w:val="left"/>
      <w:pPr>
        <w:tabs>
          <w:tab w:val="num" w:pos="8235"/>
        </w:tabs>
        <w:ind w:left="8235" w:hanging="360"/>
      </w:pPr>
      <w:rPr>
        <w:rFonts w:ascii="Courier New" w:hAnsi="Courier New" w:hint="default"/>
      </w:rPr>
    </w:lvl>
    <w:lvl w:ilvl="8" w:tplc="04090005" w:tentative="1">
      <w:start w:val="1"/>
      <w:numFmt w:val="bullet"/>
      <w:lvlText w:val=""/>
      <w:lvlJc w:val="left"/>
      <w:pPr>
        <w:tabs>
          <w:tab w:val="num" w:pos="8955"/>
        </w:tabs>
        <w:ind w:left="8955" w:hanging="360"/>
      </w:pPr>
      <w:rPr>
        <w:rFonts w:ascii="Wingdings" w:hAnsi="Wingdings" w:hint="default"/>
      </w:rPr>
    </w:lvl>
  </w:abstractNum>
  <w:abstractNum w:abstractNumId="100" w15:restartNumberingAfterBreak="0">
    <w:nsid w:val="6DC86194"/>
    <w:multiLevelType w:val="multilevel"/>
    <w:tmpl w:val="62666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EB61B52"/>
    <w:multiLevelType w:val="hybridMultilevel"/>
    <w:tmpl w:val="8606F97E"/>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02" w15:restartNumberingAfterBreak="0">
    <w:nsid w:val="70B76935"/>
    <w:multiLevelType w:val="multilevel"/>
    <w:tmpl w:val="A1F48A3E"/>
    <w:lvl w:ilvl="0">
      <w:start w:val="6"/>
      <w:numFmt w:val="decimal"/>
      <w:pStyle w:val="Heading5"/>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3" w15:restartNumberingAfterBreak="0">
    <w:nsid w:val="71FE7DA3"/>
    <w:multiLevelType w:val="hybridMultilevel"/>
    <w:tmpl w:val="62A0EA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4" w15:restartNumberingAfterBreak="0">
    <w:nsid w:val="73316FD6"/>
    <w:multiLevelType w:val="hybridMultilevel"/>
    <w:tmpl w:val="63E82D42"/>
    <w:lvl w:ilvl="0" w:tplc="02281C02">
      <w:start w:val="1"/>
      <w:numFmt w:val="bullet"/>
      <w:lvlText w:val=""/>
      <w:lvlJc w:val="left"/>
      <w:pPr>
        <w:tabs>
          <w:tab w:val="num" w:pos="1247"/>
        </w:tabs>
        <w:ind w:left="1247" w:hanging="396"/>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3B82E1F"/>
    <w:multiLevelType w:val="hybridMultilevel"/>
    <w:tmpl w:val="0A9688D4"/>
    <w:lvl w:ilvl="0" w:tplc="7654E56C">
      <w:start w:val="1"/>
      <w:numFmt w:val="bullet"/>
      <w:lvlText w:val=""/>
      <w:lvlJc w:val="left"/>
      <w:pPr>
        <w:tabs>
          <w:tab w:val="num" w:pos="680"/>
        </w:tabs>
        <w:ind w:left="680" w:hanging="680"/>
      </w:pPr>
      <w:rPr>
        <w:rFonts w:ascii="Symbol" w:hAnsi="Symbol" w:hint="default"/>
        <w:sz w:val="24"/>
      </w:rPr>
    </w:lvl>
    <w:lvl w:ilvl="1" w:tplc="F868440E">
      <w:start w:val="2"/>
      <w:numFmt w:val="bullet"/>
      <w:lvlText w:val=""/>
      <w:lvlJc w:val="left"/>
      <w:pPr>
        <w:tabs>
          <w:tab w:val="num" w:pos="1800"/>
        </w:tabs>
        <w:ind w:left="1800" w:hanging="720"/>
      </w:pPr>
      <w:rPr>
        <w:rFonts w:ascii="Symbol" w:eastAsia="Times New Roman" w:hAnsi="Symbol" w:cs="Arial Mäo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3E86B62"/>
    <w:multiLevelType w:val="hybridMultilevel"/>
    <w:tmpl w:val="CFE411D8"/>
    <w:lvl w:ilvl="0" w:tplc="04090001">
      <w:start w:val="1"/>
      <w:numFmt w:val="bullet"/>
      <w:lvlText w:val=""/>
      <w:lvlJc w:val="left"/>
      <w:pPr>
        <w:tabs>
          <w:tab w:val="num" w:pos="1575"/>
        </w:tabs>
        <w:ind w:left="1575" w:hanging="360"/>
      </w:pPr>
      <w:rPr>
        <w:rFonts w:ascii="Symbol" w:hAnsi="Symbol" w:hint="default"/>
      </w:rPr>
    </w:lvl>
    <w:lvl w:ilvl="1" w:tplc="04090003" w:tentative="1">
      <w:start w:val="1"/>
      <w:numFmt w:val="bullet"/>
      <w:lvlText w:val="o"/>
      <w:lvlJc w:val="left"/>
      <w:pPr>
        <w:tabs>
          <w:tab w:val="num" w:pos="2295"/>
        </w:tabs>
        <w:ind w:left="2295" w:hanging="360"/>
      </w:pPr>
      <w:rPr>
        <w:rFonts w:ascii="Courier New" w:hAnsi="Courier New" w:hint="default"/>
      </w:rPr>
    </w:lvl>
    <w:lvl w:ilvl="2" w:tplc="04090005" w:tentative="1">
      <w:start w:val="1"/>
      <w:numFmt w:val="bullet"/>
      <w:lvlText w:val=""/>
      <w:lvlJc w:val="left"/>
      <w:pPr>
        <w:tabs>
          <w:tab w:val="num" w:pos="3015"/>
        </w:tabs>
        <w:ind w:left="3015" w:hanging="360"/>
      </w:pPr>
      <w:rPr>
        <w:rFonts w:ascii="Wingdings" w:hAnsi="Wingdings" w:hint="default"/>
      </w:rPr>
    </w:lvl>
    <w:lvl w:ilvl="3" w:tplc="04090001" w:tentative="1">
      <w:start w:val="1"/>
      <w:numFmt w:val="bullet"/>
      <w:lvlText w:val=""/>
      <w:lvlJc w:val="left"/>
      <w:pPr>
        <w:tabs>
          <w:tab w:val="num" w:pos="3735"/>
        </w:tabs>
        <w:ind w:left="3735" w:hanging="360"/>
      </w:pPr>
      <w:rPr>
        <w:rFonts w:ascii="Symbol" w:hAnsi="Symbol" w:hint="default"/>
      </w:rPr>
    </w:lvl>
    <w:lvl w:ilvl="4" w:tplc="04090003" w:tentative="1">
      <w:start w:val="1"/>
      <w:numFmt w:val="bullet"/>
      <w:lvlText w:val="o"/>
      <w:lvlJc w:val="left"/>
      <w:pPr>
        <w:tabs>
          <w:tab w:val="num" w:pos="4455"/>
        </w:tabs>
        <w:ind w:left="4455" w:hanging="360"/>
      </w:pPr>
      <w:rPr>
        <w:rFonts w:ascii="Courier New" w:hAnsi="Courier New" w:hint="default"/>
      </w:rPr>
    </w:lvl>
    <w:lvl w:ilvl="5" w:tplc="04090005" w:tentative="1">
      <w:start w:val="1"/>
      <w:numFmt w:val="bullet"/>
      <w:lvlText w:val=""/>
      <w:lvlJc w:val="left"/>
      <w:pPr>
        <w:tabs>
          <w:tab w:val="num" w:pos="5175"/>
        </w:tabs>
        <w:ind w:left="5175" w:hanging="360"/>
      </w:pPr>
      <w:rPr>
        <w:rFonts w:ascii="Wingdings" w:hAnsi="Wingdings" w:hint="default"/>
      </w:rPr>
    </w:lvl>
    <w:lvl w:ilvl="6" w:tplc="04090001" w:tentative="1">
      <w:start w:val="1"/>
      <w:numFmt w:val="bullet"/>
      <w:lvlText w:val=""/>
      <w:lvlJc w:val="left"/>
      <w:pPr>
        <w:tabs>
          <w:tab w:val="num" w:pos="5895"/>
        </w:tabs>
        <w:ind w:left="5895" w:hanging="360"/>
      </w:pPr>
      <w:rPr>
        <w:rFonts w:ascii="Symbol" w:hAnsi="Symbol" w:hint="default"/>
      </w:rPr>
    </w:lvl>
    <w:lvl w:ilvl="7" w:tplc="04090003" w:tentative="1">
      <w:start w:val="1"/>
      <w:numFmt w:val="bullet"/>
      <w:lvlText w:val="o"/>
      <w:lvlJc w:val="left"/>
      <w:pPr>
        <w:tabs>
          <w:tab w:val="num" w:pos="6615"/>
        </w:tabs>
        <w:ind w:left="6615" w:hanging="360"/>
      </w:pPr>
      <w:rPr>
        <w:rFonts w:ascii="Courier New" w:hAnsi="Courier New" w:hint="default"/>
      </w:rPr>
    </w:lvl>
    <w:lvl w:ilvl="8" w:tplc="04090005" w:tentative="1">
      <w:start w:val="1"/>
      <w:numFmt w:val="bullet"/>
      <w:lvlText w:val=""/>
      <w:lvlJc w:val="left"/>
      <w:pPr>
        <w:tabs>
          <w:tab w:val="num" w:pos="7335"/>
        </w:tabs>
        <w:ind w:left="7335" w:hanging="360"/>
      </w:pPr>
      <w:rPr>
        <w:rFonts w:ascii="Wingdings" w:hAnsi="Wingdings" w:hint="default"/>
      </w:rPr>
    </w:lvl>
  </w:abstractNum>
  <w:abstractNum w:abstractNumId="107" w15:restartNumberingAfterBreak="0">
    <w:nsid w:val="74E66C9D"/>
    <w:multiLevelType w:val="hybridMultilevel"/>
    <w:tmpl w:val="54443B2C"/>
    <w:lvl w:ilvl="0" w:tplc="02281C02">
      <w:start w:val="1"/>
      <w:numFmt w:val="bullet"/>
      <w:lvlText w:val=""/>
      <w:lvlJc w:val="left"/>
      <w:pPr>
        <w:tabs>
          <w:tab w:val="num" w:pos="1247"/>
        </w:tabs>
        <w:ind w:left="1247" w:hanging="396"/>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5591899"/>
    <w:multiLevelType w:val="hybridMultilevel"/>
    <w:tmpl w:val="BCF6CDD8"/>
    <w:lvl w:ilvl="0" w:tplc="02281C02">
      <w:start w:val="1"/>
      <w:numFmt w:val="bullet"/>
      <w:lvlText w:val=""/>
      <w:lvlJc w:val="left"/>
      <w:pPr>
        <w:tabs>
          <w:tab w:val="num" w:pos="1247"/>
        </w:tabs>
        <w:ind w:left="1247" w:hanging="396"/>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AA86239"/>
    <w:multiLevelType w:val="hybridMultilevel"/>
    <w:tmpl w:val="1E68043A"/>
    <w:lvl w:ilvl="0" w:tplc="7654E56C">
      <w:start w:val="1"/>
      <w:numFmt w:val="bullet"/>
      <w:lvlText w:val=""/>
      <w:lvlJc w:val="left"/>
      <w:pPr>
        <w:tabs>
          <w:tab w:val="num" w:pos="680"/>
        </w:tabs>
        <w:ind w:left="680" w:hanging="68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B1E7D8A"/>
    <w:multiLevelType w:val="hybridMultilevel"/>
    <w:tmpl w:val="FA7059EC"/>
    <w:lvl w:ilvl="0" w:tplc="02281C02">
      <w:start w:val="1"/>
      <w:numFmt w:val="bullet"/>
      <w:lvlText w:val=""/>
      <w:lvlJc w:val="left"/>
      <w:pPr>
        <w:tabs>
          <w:tab w:val="num" w:pos="792"/>
        </w:tabs>
        <w:ind w:left="792" w:hanging="396"/>
      </w:pPr>
      <w:rPr>
        <w:rFonts w:ascii="Symbol" w:hAnsi="Symbol" w:hint="default"/>
        <w:sz w:val="24"/>
      </w:rPr>
    </w:lvl>
    <w:lvl w:ilvl="1" w:tplc="14090003" w:tentative="1">
      <w:start w:val="1"/>
      <w:numFmt w:val="bullet"/>
      <w:lvlText w:val="o"/>
      <w:lvlJc w:val="left"/>
      <w:pPr>
        <w:ind w:left="985" w:hanging="360"/>
      </w:pPr>
      <w:rPr>
        <w:rFonts w:ascii="Courier New" w:hAnsi="Courier New" w:cs="Courier New" w:hint="default"/>
      </w:rPr>
    </w:lvl>
    <w:lvl w:ilvl="2" w:tplc="14090005" w:tentative="1">
      <w:start w:val="1"/>
      <w:numFmt w:val="bullet"/>
      <w:lvlText w:val=""/>
      <w:lvlJc w:val="left"/>
      <w:pPr>
        <w:ind w:left="1705" w:hanging="360"/>
      </w:pPr>
      <w:rPr>
        <w:rFonts w:ascii="Wingdings" w:hAnsi="Wingdings" w:hint="default"/>
      </w:rPr>
    </w:lvl>
    <w:lvl w:ilvl="3" w:tplc="14090001" w:tentative="1">
      <w:start w:val="1"/>
      <w:numFmt w:val="bullet"/>
      <w:lvlText w:val=""/>
      <w:lvlJc w:val="left"/>
      <w:pPr>
        <w:ind w:left="2425" w:hanging="360"/>
      </w:pPr>
      <w:rPr>
        <w:rFonts w:ascii="Symbol" w:hAnsi="Symbol" w:hint="default"/>
      </w:rPr>
    </w:lvl>
    <w:lvl w:ilvl="4" w:tplc="14090003" w:tentative="1">
      <w:start w:val="1"/>
      <w:numFmt w:val="bullet"/>
      <w:lvlText w:val="o"/>
      <w:lvlJc w:val="left"/>
      <w:pPr>
        <w:ind w:left="3145" w:hanging="360"/>
      </w:pPr>
      <w:rPr>
        <w:rFonts w:ascii="Courier New" w:hAnsi="Courier New" w:cs="Courier New" w:hint="default"/>
      </w:rPr>
    </w:lvl>
    <w:lvl w:ilvl="5" w:tplc="14090005" w:tentative="1">
      <w:start w:val="1"/>
      <w:numFmt w:val="bullet"/>
      <w:lvlText w:val=""/>
      <w:lvlJc w:val="left"/>
      <w:pPr>
        <w:ind w:left="3865" w:hanging="360"/>
      </w:pPr>
      <w:rPr>
        <w:rFonts w:ascii="Wingdings" w:hAnsi="Wingdings" w:hint="default"/>
      </w:rPr>
    </w:lvl>
    <w:lvl w:ilvl="6" w:tplc="14090001" w:tentative="1">
      <w:start w:val="1"/>
      <w:numFmt w:val="bullet"/>
      <w:lvlText w:val=""/>
      <w:lvlJc w:val="left"/>
      <w:pPr>
        <w:ind w:left="4585" w:hanging="360"/>
      </w:pPr>
      <w:rPr>
        <w:rFonts w:ascii="Symbol" w:hAnsi="Symbol" w:hint="default"/>
      </w:rPr>
    </w:lvl>
    <w:lvl w:ilvl="7" w:tplc="14090003" w:tentative="1">
      <w:start w:val="1"/>
      <w:numFmt w:val="bullet"/>
      <w:lvlText w:val="o"/>
      <w:lvlJc w:val="left"/>
      <w:pPr>
        <w:ind w:left="5305" w:hanging="360"/>
      </w:pPr>
      <w:rPr>
        <w:rFonts w:ascii="Courier New" w:hAnsi="Courier New" w:cs="Courier New" w:hint="default"/>
      </w:rPr>
    </w:lvl>
    <w:lvl w:ilvl="8" w:tplc="14090005" w:tentative="1">
      <w:start w:val="1"/>
      <w:numFmt w:val="bullet"/>
      <w:lvlText w:val=""/>
      <w:lvlJc w:val="left"/>
      <w:pPr>
        <w:ind w:left="6025" w:hanging="360"/>
      </w:pPr>
      <w:rPr>
        <w:rFonts w:ascii="Wingdings" w:hAnsi="Wingdings" w:hint="default"/>
      </w:rPr>
    </w:lvl>
  </w:abstractNum>
  <w:abstractNum w:abstractNumId="111" w15:restartNumberingAfterBreak="0">
    <w:nsid w:val="7BBF25C7"/>
    <w:multiLevelType w:val="hybridMultilevel"/>
    <w:tmpl w:val="C8E2385C"/>
    <w:lvl w:ilvl="0" w:tplc="04DA90B4">
      <w:start w:val="3"/>
      <w:numFmt w:val="lowerLetter"/>
      <w:lvlText w:val="%1."/>
      <w:lvlJc w:val="left"/>
      <w:pPr>
        <w:tabs>
          <w:tab w:val="num" w:pos="1215"/>
        </w:tabs>
        <w:ind w:left="1215" w:hanging="36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12" w15:restartNumberingAfterBreak="0">
    <w:nsid w:val="7D561332"/>
    <w:multiLevelType w:val="hybridMultilevel"/>
    <w:tmpl w:val="379CC4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3" w15:restartNumberingAfterBreak="0">
    <w:nsid w:val="7E4B45ED"/>
    <w:multiLevelType w:val="hybridMultilevel"/>
    <w:tmpl w:val="A09CFF2E"/>
    <w:lvl w:ilvl="0" w:tplc="02281C02">
      <w:start w:val="1"/>
      <w:numFmt w:val="bullet"/>
      <w:lvlText w:val=""/>
      <w:lvlJc w:val="left"/>
      <w:pPr>
        <w:tabs>
          <w:tab w:val="num" w:pos="1247"/>
        </w:tabs>
        <w:ind w:left="1247" w:hanging="396"/>
      </w:pPr>
      <w:rPr>
        <w:rFonts w:ascii="Symbol" w:hAnsi="Symbol" w:hint="default"/>
        <w:sz w:val="24"/>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F507DA6"/>
    <w:multiLevelType w:val="hybridMultilevel"/>
    <w:tmpl w:val="D4E61588"/>
    <w:lvl w:ilvl="0" w:tplc="04090001">
      <w:start w:val="1"/>
      <w:numFmt w:val="bullet"/>
      <w:lvlText w:val=""/>
      <w:lvlJc w:val="left"/>
      <w:pPr>
        <w:tabs>
          <w:tab w:val="num" w:pos="930"/>
        </w:tabs>
        <w:ind w:left="930" w:hanging="360"/>
      </w:pPr>
      <w:rPr>
        <w:rFonts w:ascii="Symbol" w:hAnsi="Symbol" w:hint="default"/>
      </w:rPr>
    </w:lvl>
    <w:lvl w:ilvl="1" w:tplc="04090001">
      <w:start w:val="1"/>
      <w:numFmt w:val="bullet"/>
      <w:lvlText w:val=""/>
      <w:lvlJc w:val="left"/>
      <w:pPr>
        <w:tabs>
          <w:tab w:val="num" w:pos="1650"/>
        </w:tabs>
        <w:ind w:left="1650" w:hanging="360"/>
      </w:pPr>
      <w:rPr>
        <w:rFonts w:ascii="Symbol" w:hAnsi="Symbol" w:hint="default"/>
      </w:rPr>
    </w:lvl>
    <w:lvl w:ilvl="2" w:tplc="7A9C359E">
      <w:start w:val="1"/>
      <w:numFmt w:val="decimal"/>
      <w:lvlText w:val="%3."/>
      <w:lvlJc w:val="left"/>
      <w:pPr>
        <w:tabs>
          <w:tab w:val="num" w:pos="2595"/>
        </w:tabs>
        <w:ind w:left="2595" w:hanging="405"/>
      </w:pPr>
      <w:rPr>
        <w:rFonts w:hint="default"/>
      </w:rPr>
    </w:lvl>
    <w:lvl w:ilvl="3" w:tplc="04090001">
      <w:start w:val="1"/>
      <w:numFmt w:val="bullet"/>
      <w:lvlText w:val=""/>
      <w:lvlJc w:val="left"/>
      <w:pPr>
        <w:tabs>
          <w:tab w:val="num" w:pos="3090"/>
        </w:tabs>
        <w:ind w:left="3090" w:hanging="360"/>
      </w:pPr>
      <w:rPr>
        <w:rFonts w:ascii="Symbol" w:hAnsi="Symbol" w:hint="default"/>
      </w:r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102"/>
  </w:num>
  <w:num w:numId="2">
    <w:abstractNumId w:val="114"/>
  </w:num>
  <w:num w:numId="3">
    <w:abstractNumId w:val="24"/>
  </w:num>
  <w:num w:numId="4">
    <w:abstractNumId w:val="59"/>
  </w:num>
  <w:num w:numId="5">
    <w:abstractNumId w:val="83"/>
  </w:num>
  <w:num w:numId="6">
    <w:abstractNumId w:val="22"/>
  </w:num>
  <w:num w:numId="7">
    <w:abstractNumId w:val="49"/>
  </w:num>
  <w:num w:numId="8">
    <w:abstractNumId w:val="27"/>
  </w:num>
  <w:num w:numId="9">
    <w:abstractNumId w:val="101"/>
  </w:num>
  <w:num w:numId="10">
    <w:abstractNumId w:val="9"/>
  </w:num>
  <w:num w:numId="11">
    <w:abstractNumId w:val="35"/>
  </w:num>
  <w:num w:numId="12">
    <w:abstractNumId w:val="54"/>
  </w:num>
  <w:num w:numId="13">
    <w:abstractNumId w:val="90"/>
  </w:num>
  <w:num w:numId="14">
    <w:abstractNumId w:val="71"/>
  </w:num>
  <w:num w:numId="15">
    <w:abstractNumId w:val="34"/>
  </w:num>
  <w:num w:numId="16">
    <w:abstractNumId w:val="25"/>
  </w:num>
  <w:num w:numId="17">
    <w:abstractNumId w:val="99"/>
  </w:num>
  <w:num w:numId="18">
    <w:abstractNumId w:val="3"/>
  </w:num>
  <w:num w:numId="19">
    <w:abstractNumId w:val="64"/>
  </w:num>
  <w:num w:numId="20">
    <w:abstractNumId w:val="62"/>
  </w:num>
  <w:num w:numId="21">
    <w:abstractNumId w:val="93"/>
  </w:num>
  <w:num w:numId="22">
    <w:abstractNumId w:val="38"/>
  </w:num>
  <w:num w:numId="23">
    <w:abstractNumId w:val="53"/>
  </w:num>
  <w:num w:numId="24">
    <w:abstractNumId w:val="52"/>
  </w:num>
  <w:num w:numId="25">
    <w:abstractNumId w:val="78"/>
  </w:num>
  <w:num w:numId="26">
    <w:abstractNumId w:val="94"/>
  </w:num>
  <w:num w:numId="27">
    <w:abstractNumId w:val="36"/>
  </w:num>
  <w:num w:numId="28">
    <w:abstractNumId w:val="1"/>
  </w:num>
  <w:num w:numId="29">
    <w:abstractNumId w:val="55"/>
  </w:num>
  <w:num w:numId="30">
    <w:abstractNumId w:val="57"/>
  </w:num>
  <w:num w:numId="31">
    <w:abstractNumId w:val="104"/>
  </w:num>
  <w:num w:numId="32">
    <w:abstractNumId w:val="60"/>
  </w:num>
  <w:num w:numId="33">
    <w:abstractNumId w:val="13"/>
  </w:num>
  <w:num w:numId="34">
    <w:abstractNumId w:val="44"/>
  </w:num>
  <w:num w:numId="35">
    <w:abstractNumId w:val="76"/>
  </w:num>
  <w:num w:numId="36">
    <w:abstractNumId w:val="10"/>
  </w:num>
  <w:num w:numId="37">
    <w:abstractNumId w:val="33"/>
  </w:num>
  <w:num w:numId="38">
    <w:abstractNumId w:val="113"/>
  </w:num>
  <w:num w:numId="39">
    <w:abstractNumId w:val="6"/>
  </w:num>
  <w:num w:numId="40">
    <w:abstractNumId w:val="46"/>
  </w:num>
  <w:num w:numId="41">
    <w:abstractNumId w:val="108"/>
  </w:num>
  <w:num w:numId="42">
    <w:abstractNumId w:val="88"/>
  </w:num>
  <w:num w:numId="43">
    <w:abstractNumId w:val="26"/>
  </w:num>
  <w:num w:numId="44">
    <w:abstractNumId w:val="39"/>
  </w:num>
  <w:num w:numId="45">
    <w:abstractNumId w:val="21"/>
  </w:num>
  <w:num w:numId="46">
    <w:abstractNumId w:val="58"/>
  </w:num>
  <w:num w:numId="47">
    <w:abstractNumId w:val="107"/>
  </w:num>
  <w:num w:numId="48">
    <w:abstractNumId w:val="28"/>
  </w:num>
  <w:num w:numId="49">
    <w:abstractNumId w:val="11"/>
  </w:num>
  <w:num w:numId="50">
    <w:abstractNumId w:val="96"/>
  </w:num>
  <w:num w:numId="51">
    <w:abstractNumId w:val="12"/>
  </w:num>
  <w:num w:numId="52">
    <w:abstractNumId w:val="66"/>
  </w:num>
  <w:num w:numId="53">
    <w:abstractNumId w:val="17"/>
  </w:num>
  <w:num w:numId="54">
    <w:abstractNumId w:val="18"/>
  </w:num>
  <w:num w:numId="55">
    <w:abstractNumId w:val="19"/>
  </w:num>
  <w:num w:numId="56">
    <w:abstractNumId w:val="68"/>
  </w:num>
  <w:num w:numId="57">
    <w:abstractNumId w:val="48"/>
  </w:num>
  <w:num w:numId="58">
    <w:abstractNumId w:val="109"/>
  </w:num>
  <w:num w:numId="59">
    <w:abstractNumId w:val="106"/>
  </w:num>
  <w:num w:numId="60">
    <w:abstractNumId w:val="84"/>
  </w:num>
  <w:num w:numId="61">
    <w:abstractNumId w:val="73"/>
  </w:num>
  <w:num w:numId="62">
    <w:abstractNumId w:val="70"/>
  </w:num>
  <w:num w:numId="63">
    <w:abstractNumId w:val="97"/>
  </w:num>
  <w:num w:numId="64">
    <w:abstractNumId w:val="16"/>
  </w:num>
  <w:num w:numId="65">
    <w:abstractNumId w:val="31"/>
  </w:num>
  <w:num w:numId="66">
    <w:abstractNumId w:val="95"/>
  </w:num>
  <w:num w:numId="67">
    <w:abstractNumId w:val="5"/>
  </w:num>
  <w:num w:numId="68">
    <w:abstractNumId w:val="105"/>
  </w:num>
  <w:num w:numId="69">
    <w:abstractNumId w:val="45"/>
  </w:num>
  <w:num w:numId="70">
    <w:abstractNumId w:val="32"/>
  </w:num>
  <w:num w:numId="71">
    <w:abstractNumId w:val="111"/>
  </w:num>
  <w:num w:numId="72">
    <w:abstractNumId w:val="77"/>
  </w:num>
  <w:num w:numId="73">
    <w:abstractNumId w:val="14"/>
  </w:num>
  <w:num w:numId="74">
    <w:abstractNumId w:val="15"/>
  </w:num>
  <w:num w:numId="75">
    <w:abstractNumId w:val="29"/>
  </w:num>
  <w:num w:numId="76">
    <w:abstractNumId w:val="86"/>
  </w:num>
  <w:num w:numId="77">
    <w:abstractNumId w:val="79"/>
  </w:num>
  <w:num w:numId="78">
    <w:abstractNumId w:val="56"/>
  </w:num>
  <w:num w:numId="79">
    <w:abstractNumId w:val="0"/>
  </w:num>
  <w:num w:numId="80">
    <w:abstractNumId w:val="81"/>
  </w:num>
  <w:num w:numId="81">
    <w:abstractNumId w:val="98"/>
  </w:num>
  <w:num w:numId="82">
    <w:abstractNumId w:val="47"/>
  </w:num>
  <w:num w:numId="83">
    <w:abstractNumId w:val="100"/>
  </w:num>
  <w:num w:numId="84">
    <w:abstractNumId w:val="4"/>
  </w:num>
  <w:num w:numId="85">
    <w:abstractNumId w:val="89"/>
  </w:num>
  <w:num w:numId="86">
    <w:abstractNumId w:val="67"/>
  </w:num>
  <w:num w:numId="87">
    <w:abstractNumId w:val="75"/>
  </w:num>
  <w:num w:numId="88">
    <w:abstractNumId w:val="91"/>
  </w:num>
  <w:num w:numId="89">
    <w:abstractNumId w:val="82"/>
  </w:num>
  <w:num w:numId="90">
    <w:abstractNumId w:val="65"/>
  </w:num>
  <w:num w:numId="91">
    <w:abstractNumId w:val="74"/>
  </w:num>
  <w:num w:numId="92">
    <w:abstractNumId w:val="7"/>
  </w:num>
  <w:num w:numId="93">
    <w:abstractNumId w:val="69"/>
  </w:num>
  <w:num w:numId="94">
    <w:abstractNumId w:val="51"/>
  </w:num>
  <w:num w:numId="95">
    <w:abstractNumId w:val="50"/>
  </w:num>
  <w:num w:numId="96">
    <w:abstractNumId w:val="63"/>
  </w:num>
  <w:num w:numId="97">
    <w:abstractNumId w:val="37"/>
  </w:num>
  <w:num w:numId="98">
    <w:abstractNumId w:val="8"/>
  </w:num>
  <w:num w:numId="99">
    <w:abstractNumId w:val="87"/>
  </w:num>
  <w:num w:numId="100">
    <w:abstractNumId w:val="20"/>
  </w:num>
  <w:num w:numId="101">
    <w:abstractNumId w:val="43"/>
  </w:num>
  <w:num w:numId="102">
    <w:abstractNumId w:val="42"/>
  </w:num>
  <w:num w:numId="103">
    <w:abstractNumId w:val="23"/>
  </w:num>
  <w:num w:numId="104">
    <w:abstractNumId w:val="40"/>
  </w:num>
  <w:num w:numId="105">
    <w:abstractNumId w:val="110"/>
  </w:num>
  <w:num w:numId="106">
    <w:abstractNumId w:val="2"/>
  </w:num>
  <w:num w:numId="107">
    <w:abstractNumId w:val="80"/>
  </w:num>
  <w:num w:numId="108">
    <w:abstractNumId w:val="92"/>
  </w:num>
  <w:num w:numId="109">
    <w:abstractNumId w:val="85"/>
  </w:num>
  <w:num w:numId="110">
    <w:abstractNumId w:val="112"/>
  </w:num>
  <w:num w:numId="111">
    <w:abstractNumId w:val="61"/>
  </w:num>
  <w:num w:numId="112">
    <w:abstractNumId w:val="30"/>
  </w:num>
  <w:num w:numId="113">
    <w:abstractNumId w:val="103"/>
  </w:num>
  <w:num w:numId="114">
    <w:abstractNumId w:val="72"/>
  </w:num>
  <w:num w:numId="115">
    <w:abstractNumId w:val="41"/>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DDE"/>
    <w:rsid w:val="00063E65"/>
    <w:rsid w:val="0006526E"/>
    <w:rsid w:val="000A78F6"/>
    <w:rsid w:val="000C0285"/>
    <w:rsid w:val="000D3823"/>
    <w:rsid w:val="000E1393"/>
    <w:rsid w:val="000E2788"/>
    <w:rsid w:val="001167A5"/>
    <w:rsid w:val="00123920"/>
    <w:rsid w:val="00127F52"/>
    <w:rsid w:val="00127FE0"/>
    <w:rsid w:val="00161A8C"/>
    <w:rsid w:val="00161E8C"/>
    <w:rsid w:val="0018353D"/>
    <w:rsid w:val="00183E8E"/>
    <w:rsid w:val="001C35D6"/>
    <w:rsid w:val="001F187C"/>
    <w:rsid w:val="001F62DD"/>
    <w:rsid w:val="00213419"/>
    <w:rsid w:val="00226E62"/>
    <w:rsid w:val="0024773C"/>
    <w:rsid w:val="0025544A"/>
    <w:rsid w:val="00282E16"/>
    <w:rsid w:val="002C2A96"/>
    <w:rsid w:val="002D4787"/>
    <w:rsid w:val="002F15D7"/>
    <w:rsid w:val="00333DBB"/>
    <w:rsid w:val="003368F8"/>
    <w:rsid w:val="00346B7C"/>
    <w:rsid w:val="00421FE4"/>
    <w:rsid w:val="004D0FE2"/>
    <w:rsid w:val="004D249A"/>
    <w:rsid w:val="005018F8"/>
    <w:rsid w:val="00562BC2"/>
    <w:rsid w:val="00591E4D"/>
    <w:rsid w:val="005F3BBC"/>
    <w:rsid w:val="00622BE9"/>
    <w:rsid w:val="00670444"/>
    <w:rsid w:val="006B1849"/>
    <w:rsid w:val="006C3E02"/>
    <w:rsid w:val="0074344D"/>
    <w:rsid w:val="00764134"/>
    <w:rsid w:val="00777DDE"/>
    <w:rsid w:val="007928BE"/>
    <w:rsid w:val="007F026A"/>
    <w:rsid w:val="0080271A"/>
    <w:rsid w:val="0082116A"/>
    <w:rsid w:val="0082142A"/>
    <w:rsid w:val="00855FB3"/>
    <w:rsid w:val="00863663"/>
    <w:rsid w:val="008742EB"/>
    <w:rsid w:val="008A12B8"/>
    <w:rsid w:val="008B79DF"/>
    <w:rsid w:val="008D768F"/>
    <w:rsid w:val="008D7EF4"/>
    <w:rsid w:val="008F2D77"/>
    <w:rsid w:val="00904F68"/>
    <w:rsid w:val="0094003D"/>
    <w:rsid w:val="009412F2"/>
    <w:rsid w:val="00954B32"/>
    <w:rsid w:val="00977B3A"/>
    <w:rsid w:val="009A1650"/>
    <w:rsid w:val="009C0140"/>
    <w:rsid w:val="00A1799F"/>
    <w:rsid w:val="00A708D3"/>
    <w:rsid w:val="00AF0E3E"/>
    <w:rsid w:val="00B07199"/>
    <w:rsid w:val="00B2060A"/>
    <w:rsid w:val="00B544CA"/>
    <w:rsid w:val="00BC137C"/>
    <w:rsid w:val="00C2539A"/>
    <w:rsid w:val="00C64310"/>
    <w:rsid w:val="00C7784E"/>
    <w:rsid w:val="00C8719E"/>
    <w:rsid w:val="00CA0689"/>
    <w:rsid w:val="00CA6B95"/>
    <w:rsid w:val="00CA7503"/>
    <w:rsid w:val="00CB63BB"/>
    <w:rsid w:val="00CF16DE"/>
    <w:rsid w:val="00D134A9"/>
    <w:rsid w:val="00DD157A"/>
    <w:rsid w:val="00E00984"/>
    <w:rsid w:val="00E7499B"/>
    <w:rsid w:val="00E74D0C"/>
    <w:rsid w:val="00F657DF"/>
    <w:rsid w:val="00F93FE5"/>
    <w:rsid w:val="00FA7884"/>
    <w:rsid w:val="00FD7077"/>
    <w:rsid w:val="00FF54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C3651C0"/>
  <w15:chartTrackingRefBased/>
  <w15:docId w15:val="{F99978AF-9075-46C9-A131-E44B54AC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7DDE"/>
    <w:pPr>
      <w:spacing w:after="200" w:line="276" w:lineRule="auto"/>
    </w:pPr>
    <w:rPr>
      <w:rFonts w:ascii="Arial" w:hAnsi="Arial"/>
      <w:sz w:val="24"/>
    </w:rPr>
  </w:style>
  <w:style w:type="paragraph" w:styleId="Heading2">
    <w:name w:val="heading 2"/>
    <w:basedOn w:val="Normal"/>
    <w:next w:val="Normal"/>
    <w:link w:val="Heading2Char"/>
    <w:qFormat/>
    <w:rsid w:val="00777DDE"/>
    <w:pPr>
      <w:keepNext/>
      <w:tabs>
        <w:tab w:val="left" w:pos="399"/>
        <w:tab w:val="left" w:pos="1083"/>
      </w:tabs>
      <w:spacing w:after="0" w:line="240" w:lineRule="auto"/>
      <w:ind w:left="399"/>
      <w:jc w:val="both"/>
      <w:outlineLvl w:val="1"/>
    </w:pPr>
    <w:rPr>
      <w:rFonts w:ascii="Arial Mäori" w:eastAsia="Times New Roman" w:hAnsi="Arial Mäori" w:cs="Arial Mäori"/>
      <w:b/>
      <w:bCs/>
      <w:szCs w:val="24"/>
    </w:rPr>
  </w:style>
  <w:style w:type="paragraph" w:styleId="Heading4">
    <w:name w:val="heading 4"/>
    <w:basedOn w:val="Normal"/>
    <w:next w:val="Normal"/>
    <w:link w:val="Heading4Char"/>
    <w:qFormat/>
    <w:rsid w:val="00777DDE"/>
    <w:pPr>
      <w:keepNext/>
      <w:spacing w:after="0" w:line="240" w:lineRule="auto"/>
      <w:jc w:val="both"/>
      <w:outlineLvl w:val="3"/>
    </w:pPr>
    <w:rPr>
      <w:rFonts w:ascii="Arial Mäori" w:eastAsia="Times New Roman" w:hAnsi="Arial Mäori" w:cs="Arial Mäori"/>
      <w:b/>
      <w:bCs/>
      <w:szCs w:val="24"/>
    </w:rPr>
  </w:style>
  <w:style w:type="paragraph" w:styleId="Heading5">
    <w:name w:val="heading 5"/>
    <w:aliases w:val="H4"/>
    <w:basedOn w:val="Normal"/>
    <w:next w:val="Normal"/>
    <w:link w:val="Heading5Char"/>
    <w:qFormat/>
    <w:rsid w:val="00777DDE"/>
    <w:pPr>
      <w:keepNext/>
      <w:numPr>
        <w:numId w:val="1"/>
      </w:numPr>
      <w:tabs>
        <w:tab w:val="left" w:pos="851"/>
        <w:tab w:val="left" w:pos="2977"/>
      </w:tabs>
      <w:spacing w:after="120" w:line="240" w:lineRule="auto"/>
      <w:ind w:right="-52"/>
      <w:jc w:val="both"/>
      <w:outlineLvl w:val="4"/>
    </w:pPr>
    <w:rPr>
      <w:rFonts w:eastAsia="Times New Roman" w:cs="Arial Mäori"/>
      <w:b/>
      <w:sz w:val="22"/>
      <w:szCs w:val="20"/>
    </w:rPr>
  </w:style>
  <w:style w:type="paragraph" w:styleId="Heading8">
    <w:name w:val="heading 8"/>
    <w:basedOn w:val="Normal"/>
    <w:next w:val="Normal"/>
    <w:link w:val="Heading8Char"/>
    <w:qFormat/>
    <w:rsid w:val="00777DDE"/>
    <w:pPr>
      <w:keepNext/>
      <w:spacing w:after="0" w:line="240" w:lineRule="auto"/>
      <w:outlineLvl w:val="7"/>
    </w:pPr>
    <w:rPr>
      <w:rFonts w:eastAsia="Times New Roman" w:cs="Arial"/>
      <w:i/>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7DDE"/>
    <w:rPr>
      <w:rFonts w:ascii="Arial Mäori" w:eastAsia="Times New Roman" w:hAnsi="Arial Mäori" w:cs="Arial Mäori"/>
      <w:b/>
      <w:bCs/>
      <w:sz w:val="24"/>
      <w:szCs w:val="24"/>
    </w:rPr>
  </w:style>
  <w:style w:type="character" w:customStyle="1" w:styleId="Heading4Char">
    <w:name w:val="Heading 4 Char"/>
    <w:basedOn w:val="DefaultParagraphFont"/>
    <w:link w:val="Heading4"/>
    <w:rsid w:val="00777DDE"/>
    <w:rPr>
      <w:rFonts w:ascii="Arial Mäori" w:eastAsia="Times New Roman" w:hAnsi="Arial Mäori" w:cs="Arial Mäori"/>
      <w:b/>
      <w:bCs/>
      <w:sz w:val="24"/>
      <w:szCs w:val="24"/>
    </w:rPr>
  </w:style>
  <w:style w:type="character" w:customStyle="1" w:styleId="Heading5Char">
    <w:name w:val="Heading 5 Char"/>
    <w:aliases w:val="H4 Char"/>
    <w:basedOn w:val="DefaultParagraphFont"/>
    <w:link w:val="Heading5"/>
    <w:rsid w:val="00777DDE"/>
    <w:rPr>
      <w:rFonts w:ascii="Arial" w:eastAsia="Times New Roman" w:hAnsi="Arial" w:cs="Arial Mäori"/>
      <w:b/>
      <w:szCs w:val="20"/>
    </w:rPr>
  </w:style>
  <w:style w:type="character" w:customStyle="1" w:styleId="Heading8Char">
    <w:name w:val="Heading 8 Char"/>
    <w:basedOn w:val="DefaultParagraphFont"/>
    <w:link w:val="Heading8"/>
    <w:rsid w:val="00777DDE"/>
    <w:rPr>
      <w:rFonts w:ascii="Arial" w:eastAsia="Times New Roman" w:hAnsi="Arial" w:cs="Arial"/>
      <w:i/>
      <w:iCs/>
      <w:szCs w:val="24"/>
    </w:rPr>
  </w:style>
  <w:style w:type="paragraph" w:styleId="BodyText">
    <w:name w:val="Body Text"/>
    <w:basedOn w:val="Normal"/>
    <w:link w:val="BodyTextChar"/>
    <w:rsid w:val="00777DDE"/>
    <w:pPr>
      <w:tabs>
        <w:tab w:val="left" w:pos="1083"/>
      </w:tabs>
      <w:spacing w:after="0" w:line="240" w:lineRule="auto"/>
      <w:jc w:val="both"/>
    </w:pPr>
    <w:rPr>
      <w:rFonts w:ascii="Arial Mäori" w:eastAsia="Times New Roman" w:hAnsi="Arial Mäori" w:cs="Arial Mäori"/>
      <w:szCs w:val="24"/>
    </w:rPr>
  </w:style>
  <w:style w:type="character" w:customStyle="1" w:styleId="BodyTextChar">
    <w:name w:val="Body Text Char"/>
    <w:basedOn w:val="DefaultParagraphFont"/>
    <w:link w:val="BodyText"/>
    <w:rsid w:val="00777DDE"/>
    <w:rPr>
      <w:rFonts w:ascii="Arial Mäori" w:eastAsia="Times New Roman" w:hAnsi="Arial Mäori" w:cs="Arial Mäori"/>
      <w:sz w:val="24"/>
      <w:szCs w:val="24"/>
    </w:rPr>
  </w:style>
  <w:style w:type="paragraph" w:customStyle="1" w:styleId="yeloowbul">
    <w:name w:val="yeloowbul"/>
    <w:basedOn w:val="Normal"/>
    <w:rsid w:val="00777DDE"/>
    <w:pPr>
      <w:numPr>
        <w:numId w:val="66"/>
      </w:numPr>
      <w:shd w:val="clear" w:color="auto" w:fill="FFFF00"/>
      <w:spacing w:after="0" w:line="240" w:lineRule="auto"/>
      <w:jc w:val="both"/>
    </w:pPr>
    <w:rPr>
      <w:rFonts w:ascii="Arial Mäori" w:eastAsia="Times New Roman" w:hAnsi="Arial Mäori" w:cs="Times New Roman"/>
      <w:snapToGrid w:val="0"/>
      <w:color w:val="000000"/>
      <w:sz w:val="20"/>
      <w:szCs w:val="20"/>
      <w:lang w:val="en-GB"/>
    </w:rPr>
  </w:style>
  <w:style w:type="paragraph" w:customStyle="1" w:styleId="TEXT">
    <w:name w:val="TEXT"/>
    <w:basedOn w:val="Normal"/>
    <w:rsid w:val="00777DDE"/>
    <w:pPr>
      <w:spacing w:after="0" w:line="240" w:lineRule="auto"/>
      <w:jc w:val="both"/>
    </w:pPr>
    <w:rPr>
      <w:rFonts w:ascii="Arial Mäori" w:eastAsia="Times New Roman" w:hAnsi="Arial Mäori" w:cs="Times New Roman"/>
      <w:sz w:val="20"/>
      <w:szCs w:val="20"/>
      <w:lang w:val="en-GB"/>
    </w:rPr>
  </w:style>
  <w:style w:type="paragraph" w:styleId="BodyText2">
    <w:name w:val="Body Text 2"/>
    <w:basedOn w:val="Normal"/>
    <w:link w:val="BodyText2Char"/>
    <w:rsid w:val="00777DDE"/>
    <w:pPr>
      <w:tabs>
        <w:tab w:val="left" w:pos="851"/>
        <w:tab w:val="left" w:pos="2977"/>
      </w:tabs>
      <w:spacing w:after="120" w:line="240" w:lineRule="auto"/>
      <w:ind w:right="-540"/>
      <w:jc w:val="both"/>
    </w:pPr>
    <w:rPr>
      <w:rFonts w:eastAsia="Times New Roman" w:cs="Arial Mäori"/>
      <w:szCs w:val="20"/>
      <w:lang w:val="en-US"/>
    </w:rPr>
  </w:style>
  <w:style w:type="character" w:customStyle="1" w:styleId="BodyText2Char">
    <w:name w:val="Body Text 2 Char"/>
    <w:basedOn w:val="DefaultParagraphFont"/>
    <w:link w:val="BodyText2"/>
    <w:rsid w:val="00777DDE"/>
    <w:rPr>
      <w:rFonts w:ascii="Arial" w:eastAsia="Times New Roman" w:hAnsi="Arial" w:cs="Arial Mäori"/>
      <w:sz w:val="24"/>
      <w:szCs w:val="20"/>
      <w:lang w:val="en-US"/>
    </w:rPr>
  </w:style>
  <w:style w:type="character" w:styleId="FootnoteReference">
    <w:name w:val="footnote reference"/>
    <w:basedOn w:val="DefaultParagraphFont"/>
    <w:semiHidden/>
    <w:rsid w:val="00777DDE"/>
    <w:rPr>
      <w:vertAlign w:val="superscript"/>
    </w:rPr>
  </w:style>
  <w:style w:type="paragraph" w:styleId="FootnoteText">
    <w:name w:val="footnote text"/>
    <w:basedOn w:val="Normal"/>
    <w:link w:val="FootnoteTextChar"/>
    <w:semiHidden/>
    <w:rsid w:val="00777DDE"/>
    <w:pPr>
      <w:tabs>
        <w:tab w:val="left" w:pos="851"/>
        <w:tab w:val="left" w:pos="2977"/>
      </w:tabs>
      <w:spacing w:after="120" w:line="240" w:lineRule="auto"/>
      <w:ind w:right="28"/>
      <w:jc w:val="both"/>
    </w:pPr>
    <w:rPr>
      <w:rFonts w:eastAsia="Times New Roman" w:cs="Arial Mäori"/>
      <w:szCs w:val="20"/>
      <w:lang w:val="en-US"/>
    </w:rPr>
  </w:style>
  <w:style w:type="character" w:customStyle="1" w:styleId="FootnoteTextChar">
    <w:name w:val="Footnote Text Char"/>
    <w:basedOn w:val="DefaultParagraphFont"/>
    <w:link w:val="FootnoteText"/>
    <w:semiHidden/>
    <w:rsid w:val="00777DDE"/>
    <w:rPr>
      <w:rFonts w:ascii="Arial" w:eastAsia="Times New Roman" w:hAnsi="Arial" w:cs="Arial Mäori"/>
      <w:sz w:val="24"/>
      <w:szCs w:val="20"/>
      <w:lang w:val="en-US"/>
    </w:rPr>
  </w:style>
  <w:style w:type="paragraph" w:customStyle="1" w:styleId="Unpublished">
    <w:name w:val="Unpublished"/>
    <w:basedOn w:val="Normal"/>
    <w:rsid w:val="00777DDE"/>
    <w:pPr>
      <w:spacing w:after="0" w:line="240" w:lineRule="auto"/>
    </w:pPr>
    <w:rPr>
      <w:rFonts w:ascii="Arial Mäori" w:eastAsia="Times New Roman" w:hAnsi="Arial Mäori" w:cs="Times New Roman"/>
      <w:szCs w:val="24"/>
    </w:rPr>
  </w:style>
  <w:style w:type="paragraph" w:styleId="BodyTextIndent">
    <w:name w:val="Body Text Indent"/>
    <w:basedOn w:val="Normal"/>
    <w:link w:val="BodyTextIndentChar"/>
    <w:rsid w:val="00777DDE"/>
    <w:pPr>
      <w:spacing w:after="0" w:line="240" w:lineRule="auto"/>
      <w:ind w:left="360"/>
      <w:jc w:val="both"/>
    </w:pPr>
    <w:rPr>
      <w:rFonts w:ascii="Arial Mäori" w:eastAsia="Times New Roman" w:hAnsi="Arial Mäori" w:cs="Arial Mäori"/>
      <w:szCs w:val="24"/>
    </w:rPr>
  </w:style>
  <w:style w:type="character" w:customStyle="1" w:styleId="BodyTextIndentChar">
    <w:name w:val="Body Text Indent Char"/>
    <w:basedOn w:val="DefaultParagraphFont"/>
    <w:link w:val="BodyTextIndent"/>
    <w:rsid w:val="00777DDE"/>
    <w:rPr>
      <w:rFonts w:ascii="Arial Mäori" w:eastAsia="Times New Roman" w:hAnsi="Arial Mäori" w:cs="Arial Mäori"/>
      <w:sz w:val="24"/>
      <w:szCs w:val="24"/>
    </w:rPr>
  </w:style>
  <w:style w:type="paragraph" w:styleId="BodyTextIndent2">
    <w:name w:val="Body Text Indent 2"/>
    <w:basedOn w:val="Normal"/>
    <w:link w:val="BodyTextIndent2Char"/>
    <w:rsid w:val="00777DDE"/>
    <w:pPr>
      <w:tabs>
        <w:tab w:val="left" w:pos="1083"/>
      </w:tabs>
      <w:spacing w:after="0" w:line="240" w:lineRule="auto"/>
      <w:ind w:left="1080"/>
      <w:jc w:val="both"/>
    </w:pPr>
    <w:rPr>
      <w:rFonts w:ascii="Arial Mäori" w:eastAsia="Times New Roman" w:hAnsi="Arial Mäori" w:cs="Arial Mäori"/>
      <w:szCs w:val="24"/>
    </w:rPr>
  </w:style>
  <w:style w:type="character" w:customStyle="1" w:styleId="BodyTextIndent2Char">
    <w:name w:val="Body Text Indent 2 Char"/>
    <w:basedOn w:val="DefaultParagraphFont"/>
    <w:link w:val="BodyTextIndent2"/>
    <w:rsid w:val="00777DDE"/>
    <w:rPr>
      <w:rFonts w:ascii="Arial Mäori" w:eastAsia="Times New Roman" w:hAnsi="Arial Mäori" w:cs="Arial Mäori"/>
      <w:sz w:val="24"/>
      <w:szCs w:val="24"/>
    </w:rPr>
  </w:style>
  <w:style w:type="paragraph" w:styleId="BodyTextIndent3">
    <w:name w:val="Body Text Indent 3"/>
    <w:basedOn w:val="Normal"/>
    <w:link w:val="BodyTextIndent3Char"/>
    <w:rsid w:val="00777DDE"/>
    <w:pPr>
      <w:tabs>
        <w:tab w:val="left" w:pos="1083"/>
      </w:tabs>
      <w:spacing w:after="0" w:line="240" w:lineRule="auto"/>
      <w:ind w:left="2160"/>
      <w:jc w:val="both"/>
    </w:pPr>
    <w:rPr>
      <w:rFonts w:ascii="Arial Mäori" w:eastAsia="Times New Roman" w:hAnsi="Arial Mäori" w:cs="Arial Mäori"/>
      <w:szCs w:val="24"/>
    </w:rPr>
  </w:style>
  <w:style w:type="character" w:customStyle="1" w:styleId="BodyTextIndent3Char">
    <w:name w:val="Body Text Indent 3 Char"/>
    <w:basedOn w:val="DefaultParagraphFont"/>
    <w:link w:val="BodyTextIndent3"/>
    <w:rsid w:val="00777DDE"/>
    <w:rPr>
      <w:rFonts w:ascii="Arial Mäori" w:eastAsia="Times New Roman" w:hAnsi="Arial Mäori" w:cs="Arial Mäori"/>
      <w:sz w:val="24"/>
      <w:szCs w:val="24"/>
    </w:rPr>
  </w:style>
  <w:style w:type="character" w:styleId="PageNumber">
    <w:name w:val="page number"/>
    <w:basedOn w:val="DefaultParagraphFont"/>
    <w:rsid w:val="00777DDE"/>
  </w:style>
  <w:style w:type="paragraph" w:styleId="Footer">
    <w:name w:val="footer"/>
    <w:basedOn w:val="Normal"/>
    <w:link w:val="FooterChar"/>
    <w:uiPriority w:val="99"/>
    <w:rsid w:val="00777DDE"/>
    <w:pPr>
      <w:tabs>
        <w:tab w:val="left" w:pos="851"/>
        <w:tab w:val="left" w:pos="2977"/>
        <w:tab w:val="center" w:pos="4153"/>
        <w:tab w:val="right" w:pos="8306"/>
      </w:tabs>
      <w:spacing w:after="0" w:line="240" w:lineRule="auto"/>
      <w:ind w:right="28"/>
      <w:jc w:val="both"/>
    </w:pPr>
    <w:rPr>
      <w:rFonts w:eastAsia="Times New Roman" w:cs="Arial Mäori"/>
      <w:sz w:val="16"/>
      <w:szCs w:val="20"/>
      <w:lang w:val="en-US"/>
    </w:rPr>
  </w:style>
  <w:style w:type="character" w:customStyle="1" w:styleId="FooterChar">
    <w:name w:val="Footer Char"/>
    <w:basedOn w:val="DefaultParagraphFont"/>
    <w:link w:val="Footer"/>
    <w:uiPriority w:val="99"/>
    <w:rsid w:val="00777DDE"/>
    <w:rPr>
      <w:rFonts w:ascii="Arial" w:eastAsia="Times New Roman" w:hAnsi="Arial" w:cs="Arial Mäori"/>
      <w:sz w:val="16"/>
      <w:szCs w:val="20"/>
      <w:lang w:val="en-US"/>
    </w:rPr>
  </w:style>
  <w:style w:type="paragraph" w:customStyle="1" w:styleId="ListDash2">
    <w:name w:val="List Dash 2"/>
    <w:basedOn w:val="Normal"/>
    <w:rsid w:val="00777DDE"/>
    <w:pPr>
      <w:spacing w:before="60" w:after="60" w:line="360" w:lineRule="auto"/>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777DDE"/>
    <w:rPr>
      <w:sz w:val="16"/>
      <w:szCs w:val="16"/>
    </w:rPr>
  </w:style>
  <w:style w:type="paragraph" w:styleId="CommentText">
    <w:name w:val="annotation text"/>
    <w:basedOn w:val="Normal"/>
    <w:link w:val="CommentTextChar"/>
    <w:uiPriority w:val="99"/>
    <w:semiHidden/>
    <w:unhideWhenUsed/>
    <w:rsid w:val="00777DDE"/>
    <w:pPr>
      <w:spacing w:line="240" w:lineRule="auto"/>
    </w:pPr>
    <w:rPr>
      <w:sz w:val="20"/>
      <w:szCs w:val="20"/>
    </w:rPr>
  </w:style>
  <w:style w:type="character" w:customStyle="1" w:styleId="CommentTextChar">
    <w:name w:val="Comment Text Char"/>
    <w:basedOn w:val="DefaultParagraphFont"/>
    <w:link w:val="CommentText"/>
    <w:uiPriority w:val="99"/>
    <w:semiHidden/>
    <w:rsid w:val="00777DD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77DDE"/>
    <w:rPr>
      <w:b/>
      <w:bCs/>
    </w:rPr>
  </w:style>
  <w:style w:type="character" w:customStyle="1" w:styleId="CommentSubjectChar">
    <w:name w:val="Comment Subject Char"/>
    <w:basedOn w:val="CommentTextChar"/>
    <w:link w:val="CommentSubject"/>
    <w:uiPriority w:val="99"/>
    <w:semiHidden/>
    <w:rsid w:val="00777DDE"/>
    <w:rPr>
      <w:rFonts w:ascii="Arial" w:hAnsi="Arial"/>
      <w:b/>
      <w:bCs/>
      <w:sz w:val="20"/>
      <w:szCs w:val="20"/>
    </w:rPr>
  </w:style>
  <w:style w:type="paragraph" w:styleId="BalloonText">
    <w:name w:val="Balloon Text"/>
    <w:basedOn w:val="Normal"/>
    <w:link w:val="BalloonTextChar"/>
    <w:uiPriority w:val="99"/>
    <w:semiHidden/>
    <w:unhideWhenUsed/>
    <w:rsid w:val="00777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DDE"/>
    <w:rPr>
      <w:rFonts w:ascii="Segoe UI" w:hAnsi="Segoe UI" w:cs="Segoe UI"/>
      <w:sz w:val="18"/>
      <w:szCs w:val="18"/>
    </w:rPr>
  </w:style>
  <w:style w:type="paragraph" w:styleId="NoSpacing">
    <w:name w:val="No Spacing"/>
    <w:uiPriority w:val="1"/>
    <w:qFormat/>
    <w:rsid w:val="00777DDE"/>
    <w:pPr>
      <w:spacing w:after="0" w:line="240" w:lineRule="auto"/>
    </w:pPr>
    <w:rPr>
      <w:lang w:val="en-GB"/>
    </w:rPr>
  </w:style>
  <w:style w:type="paragraph" w:styleId="ListParagraph">
    <w:name w:val="List Paragraph"/>
    <w:basedOn w:val="Normal"/>
    <w:uiPriority w:val="34"/>
    <w:qFormat/>
    <w:rsid w:val="00FF5410"/>
    <w:pPr>
      <w:ind w:left="720"/>
      <w:contextualSpacing/>
    </w:pPr>
  </w:style>
  <w:style w:type="character" w:styleId="Hyperlink">
    <w:name w:val="Hyperlink"/>
    <w:basedOn w:val="DefaultParagraphFont"/>
    <w:uiPriority w:val="99"/>
    <w:unhideWhenUsed/>
    <w:rsid w:val="00F657DF"/>
    <w:rPr>
      <w:color w:val="0563C1" w:themeColor="hyperlink"/>
      <w:u w:val="single"/>
    </w:rPr>
  </w:style>
  <w:style w:type="paragraph" w:styleId="Header">
    <w:name w:val="header"/>
    <w:basedOn w:val="Normal"/>
    <w:link w:val="HeaderChar"/>
    <w:uiPriority w:val="99"/>
    <w:unhideWhenUsed/>
    <w:rsid w:val="00DD15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57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448276">
      <w:bodyDiv w:val="1"/>
      <w:marLeft w:val="0"/>
      <w:marRight w:val="0"/>
      <w:marTop w:val="0"/>
      <w:marBottom w:val="0"/>
      <w:divBdr>
        <w:top w:val="none" w:sz="0" w:space="0" w:color="auto"/>
        <w:left w:val="none" w:sz="0" w:space="0" w:color="auto"/>
        <w:bottom w:val="none" w:sz="0" w:space="0" w:color="auto"/>
        <w:right w:val="none" w:sz="0" w:space="0" w:color="auto"/>
      </w:divBdr>
      <w:divsChild>
        <w:div w:id="369233159">
          <w:marLeft w:val="0"/>
          <w:marRight w:val="0"/>
          <w:marTop w:val="0"/>
          <w:marBottom w:val="0"/>
          <w:divBdr>
            <w:top w:val="none" w:sz="0" w:space="0" w:color="auto"/>
            <w:left w:val="none" w:sz="0" w:space="0" w:color="auto"/>
            <w:bottom w:val="none" w:sz="0" w:space="0" w:color="auto"/>
            <w:right w:val="none" w:sz="0" w:space="0" w:color="auto"/>
          </w:divBdr>
          <w:divsChild>
            <w:div w:id="386995802">
              <w:marLeft w:val="0"/>
              <w:marRight w:val="0"/>
              <w:marTop w:val="0"/>
              <w:marBottom w:val="0"/>
              <w:divBdr>
                <w:top w:val="none" w:sz="0" w:space="0" w:color="auto"/>
                <w:left w:val="none" w:sz="0" w:space="0" w:color="auto"/>
                <w:bottom w:val="none" w:sz="0" w:space="0" w:color="auto"/>
                <w:right w:val="none" w:sz="0" w:space="0" w:color="auto"/>
              </w:divBdr>
              <w:divsChild>
                <w:div w:id="1368793821">
                  <w:marLeft w:val="-150"/>
                  <w:marRight w:val="-150"/>
                  <w:marTop w:val="0"/>
                  <w:marBottom w:val="0"/>
                  <w:divBdr>
                    <w:top w:val="none" w:sz="0" w:space="0" w:color="auto"/>
                    <w:left w:val="none" w:sz="0" w:space="0" w:color="auto"/>
                    <w:bottom w:val="none" w:sz="0" w:space="0" w:color="auto"/>
                    <w:right w:val="none" w:sz="0" w:space="0" w:color="auto"/>
                  </w:divBdr>
                  <w:divsChild>
                    <w:div w:id="175964642">
                      <w:marLeft w:val="0"/>
                      <w:marRight w:val="0"/>
                      <w:marTop w:val="0"/>
                      <w:marBottom w:val="0"/>
                      <w:divBdr>
                        <w:top w:val="none" w:sz="0" w:space="0" w:color="auto"/>
                        <w:left w:val="none" w:sz="0" w:space="0" w:color="auto"/>
                        <w:bottom w:val="none" w:sz="0" w:space="0" w:color="auto"/>
                        <w:right w:val="none" w:sz="0" w:space="0" w:color="auto"/>
                      </w:divBdr>
                      <w:divsChild>
                        <w:div w:id="1456679249">
                          <w:marLeft w:val="0"/>
                          <w:marRight w:val="0"/>
                          <w:marTop w:val="0"/>
                          <w:marBottom w:val="0"/>
                          <w:divBdr>
                            <w:top w:val="none" w:sz="0" w:space="0" w:color="auto"/>
                            <w:left w:val="none" w:sz="0" w:space="0" w:color="auto"/>
                            <w:bottom w:val="none" w:sz="0" w:space="0" w:color="auto"/>
                            <w:right w:val="none" w:sz="0" w:space="0" w:color="auto"/>
                          </w:divBdr>
                          <w:divsChild>
                            <w:div w:id="1948536529">
                              <w:marLeft w:val="-150"/>
                              <w:marRight w:val="-150"/>
                              <w:marTop w:val="0"/>
                              <w:marBottom w:val="0"/>
                              <w:divBdr>
                                <w:top w:val="none" w:sz="0" w:space="0" w:color="auto"/>
                                <w:left w:val="none" w:sz="0" w:space="0" w:color="auto"/>
                                <w:bottom w:val="none" w:sz="0" w:space="0" w:color="auto"/>
                                <w:right w:val="none" w:sz="0" w:space="0" w:color="auto"/>
                              </w:divBdr>
                              <w:divsChild>
                                <w:div w:id="736243174">
                                  <w:marLeft w:val="0"/>
                                  <w:marRight w:val="0"/>
                                  <w:marTop w:val="0"/>
                                  <w:marBottom w:val="0"/>
                                  <w:divBdr>
                                    <w:top w:val="none" w:sz="0" w:space="0" w:color="auto"/>
                                    <w:left w:val="none" w:sz="0" w:space="0" w:color="auto"/>
                                    <w:bottom w:val="none" w:sz="0" w:space="0" w:color="auto"/>
                                    <w:right w:val="none" w:sz="0" w:space="0" w:color="auto"/>
                                  </w:divBdr>
                                  <w:divsChild>
                                    <w:div w:id="655958803">
                                      <w:marLeft w:val="0"/>
                                      <w:marRight w:val="0"/>
                                      <w:marTop w:val="0"/>
                                      <w:marBottom w:val="0"/>
                                      <w:divBdr>
                                        <w:top w:val="none" w:sz="0" w:space="0" w:color="auto"/>
                                        <w:left w:val="none" w:sz="0" w:space="0" w:color="auto"/>
                                        <w:bottom w:val="none" w:sz="0" w:space="0" w:color="auto"/>
                                        <w:right w:val="none" w:sz="0" w:space="0" w:color="auto"/>
                                      </w:divBdr>
                                      <w:divsChild>
                                        <w:div w:id="592670248">
                                          <w:marLeft w:val="0"/>
                                          <w:marRight w:val="0"/>
                                          <w:marTop w:val="0"/>
                                          <w:marBottom w:val="0"/>
                                          <w:divBdr>
                                            <w:top w:val="none" w:sz="0" w:space="0" w:color="auto"/>
                                            <w:left w:val="none" w:sz="0" w:space="0" w:color="auto"/>
                                            <w:bottom w:val="none" w:sz="0" w:space="0" w:color="auto"/>
                                            <w:right w:val="none" w:sz="0" w:space="0" w:color="auto"/>
                                          </w:divBdr>
                                          <w:divsChild>
                                            <w:div w:id="853305482">
                                              <w:marLeft w:val="0"/>
                                              <w:marRight w:val="0"/>
                                              <w:marTop w:val="0"/>
                                              <w:marBottom w:val="0"/>
                                              <w:divBdr>
                                                <w:top w:val="none" w:sz="0" w:space="0" w:color="auto"/>
                                                <w:left w:val="none" w:sz="0" w:space="0" w:color="auto"/>
                                                <w:bottom w:val="none" w:sz="0" w:space="0" w:color="auto"/>
                                                <w:right w:val="none" w:sz="0" w:space="0" w:color="auto"/>
                                              </w:divBdr>
                                              <w:divsChild>
                                                <w:div w:id="491986931">
                                                  <w:marLeft w:val="0"/>
                                                  <w:marRight w:val="0"/>
                                                  <w:marTop w:val="0"/>
                                                  <w:marBottom w:val="0"/>
                                                  <w:divBdr>
                                                    <w:top w:val="none" w:sz="0" w:space="0" w:color="auto"/>
                                                    <w:left w:val="none" w:sz="0" w:space="0" w:color="auto"/>
                                                    <w:bottom w:val="none" w:sz="0" w:space="0" w:color="auto"/>
                                                    <w:right w:val="none" w:sz="0" w:space="0" w:color="auto"/>
                                                  </w:divBdr>
                                                  <w:divsChild>
                                                    <w:div w:id="17515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rformance_reporting@health.govt.n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8" ma:contentTypeDescription="Create a new document." ma:contentTypeScope="" ma:versionID="7e854df5d96e4badd54f0f08b883eaab">
  <xsd:schema xmlns:xsd="http://www.w3.org/2001/XMLSchema" xmlns:xs="http://www.w3.org/2001/XMLSchema" xmlns:p="http://schemas.microsoft.com/office/2006/metadata/properties" xmlns:ns3="4aea5d07-0eb0-44bf-96eb-22637babf967" targetNamespace="http://schemas.microsoft.com/office/2006/metadata/properties" ma:root="true" ma:fieldsID="4a4d64f65b924e1bc04355a4c01e359e" ns3:_="">
    <xsd:import namespace="4aea5d07-0eb0-44bf-96eb-22637babf96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11167-C33A-4991-9B23-9FD46EE07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9679BE-5C17-45E2-B564-0A90E09CD862}">
  <ds:schemaRefs>
    <ds:schemaRef ds:uri="http://schemas.microsoft.com/sharepoint/v3/contenttype/forms"/>
  </ds:schemaRefs>
</ds:datastoreItem>
</file>

<file path=customXml/itemProps3.xml><?xml version="1.0" encoding="utf-8"?>
<ds:datastoreItem xmlns:ds="http://schemas.openxmlformats.org/officeDocument/2006/customXml" ds:itemID="{4C507F2A-D005-4B9B-8EDF-8C4488332812}">
  <ds:schemaRefs>
    <ds:schemaRef ds:uri="4aea5d07-0eb0-44bf-96eb-22637babf96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1DAD894-E15F-43CD-9F96-74C17400B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10842</Words>
  <Characters>61800</Characters>
  <Application>Microsoft Office Word</Application>
  <DocSecurity>0</DocSecurity>
  <Lines>515</Lines>
  <Paragraphs>144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Ioane Tuupo</dc:creator>
  <cp:keywords/>
  <dc:description/>
  <cp:lastModifiedBy>Hayden Taylor</cp:lastModifiedBy>
  <cp:revision>3</cp:revision>
  <cp:lastPrinted>2020-06-04T20:40:00Z</cp:lastPrinted>
  <dcterms:created xsi:type="dcterms:W3CDTF">2020-06-04T20:40:00Z</dcterms:created>
  <dcterms:modified xsi:type="dcterms:W3CDTF">2020-06-04T20:40:00Z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