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78" w:rsidRPr="00620D5B" w:rsidRDefault="00654B78" w:rsidP="00182F8B">
      <w:pPr>
        <w:spacing w:after="0" w:line="360" w:lineRule="auto"/>
        <w:jc w:val="center"/>
        <w:rPr>
          <w:rFonts w:cs="Arial"/>
          <w:b/>
          <w:sz w:val="32"/>
          <w:szCs w:val="24"/>
        </w:rPr>
      </w:pPr>
      <w:r w:rsidRPr="00620D5B">
        <w:rPr>
          <w:rFonts w:cs="Arial"/>
          <w:b/>
          <w:sz w:val="32"/>
          <w:szCs w:val="24"/>
        </w:rPr>
        <w:t>Disability Support Services</w:t>
      </w:r>
    </w:p>
    <w:p w:rsidR="00654B78" w:rsidRDefault="000E0CF0" w:rsidP="00182F8B">
      <w:pPr>
        <w:spacing w:after="0" w:line="360" w:lineRule="auto"/>
        <w:jc w:val="center"/>
        <w:rPr>
          <w:rFonts w:cs="Arial"/>
          <w:b/>
          <w:sz w:val="32"/>
          <w:szCs w:val="24"/>
        </w:rPr>
      </w:pPr>
      <w:r w:rsidRPr="00620D5B">
        <w:rPr>
          <w:rFonts w:cs="Arial"/>
          <w:b/>
          <w:sz w:val="32"/>
          <w:szCs w:val="24"/>
        </w:rPr>
        <w:t xml:space="preserve">Tier Two </w:t>
      </w:r>
      <w:r w:rsidR="00654B78" w:rsidRPr="00620D5B">
        <w:rPr>
          <w:rFonts w:cs="Arial"/>
          <w:b/>
          <w:sz w:val="32"/>
          <w:szCs w:val="24"/>
        </w:rPr>
        <w:t>Service Specification</w:t>
      </w:r>
    </w:p>
    <w:p w:rsidR="00182F8B" w:rsidRPr="00182F8B" w:rsidRDefault="00182F8B" w:rsidP="00182F8B">
      <w:pPr>
        <w:spacing w:after="0" w:line="360" w:lineRule="auto"/>
        <w:jc w:val="center"/>
        <w:rPr>
          <w:rFonts w:cs="Arial"/>
          <w:b/>
          <w:sz w:val="8"/>
          <w:szCs w:val="8"/>
        </w:rPr>
      </w:pPr>
    </w:p>
    <w:p w:rsidR="00182F8B" w:rsidRPr="00182F8B" w:rsidRDefault="00963679" w:rsidP="00182F8B">
      <w:pPr>
        <w:pStyle w:val="NoSpacing"/>
        <w:jc w:val="center"/>
        <w:rPr>
          <w:b/>
          <w:sz w:val="32"/>
          <w:szCs w:val="32"/>
        </w:rPr>
      </w:pPr>
      <w:r w:rsidRPr="00182F8B">
        <w:rPr>
          <w:b/>
          <w:sz w:val="32"/>
          <w:szCs w:val="32"/>
        </w:rPr>
        <w:t>Regional Intellectual Disability</w:t>
      </w:r>
    </w:p>
    <w:p w:rsidR="00654B78" w:rsidRDefault="00963679" w:rsidP="00182F8B">
      <w:pPr>
        <w:pStyle w:val="NoSpacing"/>
        <w:jc w:val="center"/>
        <w:rPr>
          <w:b/>
          <w:sz w:val="32"/>
          <w:szCs w:val="32"/>
        </w:rPr>
      </w:pPr>
      <w:r w:rsidRPr="00182F8B">
        <w:rPr>
          <w:b/>
          <w:sz w:val="32"/>
          <w:szCs w:val="32"/>
        </w:rPr>
        <w:t>Supported Accommodation Service (RIDSAS)</w:t>
      </w:r>
    </w:p>
    <w:p w:rsidR="00182F8B" w:rsidRPr="00182F8B" w:rsidRDefault="00182F8B" w:rsidP="00182F8B">
      <w:pPr>
        <w:pStyle w:val="NoSpacing"/>
        <w:jc w:val="center"/>
        <w:rPr>
          <w:b/>
          <w:sz w:val="32"/>
          <w:szCs w:val="32"/>
        </w:rPr>
      </w:pPr>
    </w:p>
    <w:p w:rsidR="00654B78" w:rsidRPr="00620D5B" w:rsidRDefault="00654B78" w:rsidP="00182F8B">
      <w:pPr>
        <w:pStyle w:val="Heading2"/>
        <w:tabs>
          <w:tab w:val="clear" w:pos="709"/>
        </w:tabs>
        <w:ind w:left="851" w:hanging="851"/>
        <w:rPr>
          <w:rFonts w:eastAsiaTheme="majorEastAsia"/>
        </w:rPr>
      </w:pPr>
      <w:r w:rsidRPr="00620D5B">
        <w:rPr>
          <w:rFonts w:eastAsiaTheme="majorEastAsia"/>
        </w:rPr>
        <w:t>Introduction</w:t>
      </w:r>
    </w:p>
    <w:p w:rsidR="00654B78" w:rsidRPr="00336B53" w:rsidRDefault="006F3D0E" w:rsidP="00182F8B">
      <w:pPr>
        <w:spacing w:before="120"/>
        <w:ind w:left="851" w:hanging="709"/>
        <w:rPr>
          <w:rFonts w:cs="Arial"/>
          <w:bCs/>
          <w:szCs w:val="24"/>
        </w:rPr>
      </w:pPr>
      <w:r>
        <w:rPr>
          <w:rFonts w:cs="Arial"/>
          <w:bCs/>
          <w:szCs w:val="24"/>
        </w:rPr>
        <w:tab/>
      </w:r>
      <w:r w:rsidR="00654B78" w:rsidRPr="00336B53">
        <w:rPr>
          <w:rFonts w:cs="Arial"/>
          <w:bCs/>
          <w:szCs w:val="24"/>
        </w:rPr>
        <w:t xml:space="preserve">This tier two service specification provides the overarching service specification for all </w:t>
      </w:r>
      <w:r w:rsidR="00963679" w:rsidRPr="00336B53">
        <w:rPr>
          <w:rFonts w:cs="Arial"/>
          <w:bCs/>
          <w:szCs w:val="24"/>
        </w:rPr>
        <w:t xml:space="preserve">Regional Intellectual Disability Supported Accommodation Service (RIDSAS) </w:t>
      </w:r>
      <w:r w:rsidR="00654B78" w:rsidRPr="00336B53">
        <w:rPr>
          <w:rFonts w:cs="Arial"/>
          <w:bCs/>
          <w:szCs w:val="24"/>
        </w:rPr>
        <w:t>Services funded by Disa</w:t>
      </w:r>
      <w:r w:rsidR="00164CE3" w:rsidRPr="00336B53">
        <w:rPr>
          <w:rFonts w:cs="Arial"/>
          <w:bCs/>
          <w:szCs w:val="24"/>
        </w:rPr>
        <w:t>bility Support Services (DSS)</w:t>
      </w:r>
      <w:r w:rsidR="00193A4E" w:rsidRPr="00336B53">
        <w:rPr>
          <w:rFonts w:cs="Arial"/>
          <w:bCs/>
          <w:szCs w:val="24"/>
        </w:rPr>
        <w:t>.</w:t>
      </w:r>
      <w:r w:rsidR="000033F8" w:rsidRPr="00336B53">
        <w:rPr>
          <w:rFonts w:cs="Arial"/>
          <w:bCs/>
          <w:szCs w:val="24"/>
        </w:rPr>
        <w:t xml:space="preserve"> It should be </w:t>
      </w:r>
      <w:r w:rsidR="00943A92" w:rsidRPr="00336B53">
        <w:rPr>
          <w:rFonts w:cs="Arial"/>
          <w:bCs/>
          <w:szCs w:val="24"/>
        </w:rPr>
        <w:t>read</w:t>
      </w:r>
      <w:r w:rsidR="000033F8" w:rsidRPr="00336B53">
        <w:rPr>
          <w:rFonts w:cs="Arial"/>
          <w:bCs/>
          <w:szCs w:val="24"/>
        </w:rPr>
        <w:t xml:space="preserve"> in conjunction with the DSS Tier One Service Specification, which details </w:t>
      </w:r>
      <w:r w:rsidR="00A16E8A">
        <w:rPr>
          <w:rFonts w:cs="Arial"/>
          <w:bCs/>
          <w:szCs w:val="24"/>
        </w:rPr>
        <w:t>r</w:t>
      </w:r>
      <w:r w:rsidR="000033F8" w:rsidRPr="00336B53">
        <w:rPr>
          <w:rFonts w:cs="Arial"/>
          <w:bCs/>
          <w:szCs w:val="24"/>
        </w:rPr>
        <w:t>equirements common to all services funded by DSS.</w:t>
      </w:r>
    </w:p>
    <w:p w:rsidR="009866FE" w:rsidRPr="00620D5B" w:rsidRDefault="00164CE3" w:rsidP="00182F8B">
      <w:pPr>
        <w:pStyle w:val="Heading2"/>
        <w:tabs>
          <w:tab w:val="clear" w:pos="709"/>
          <w:tab w:val="clear" w:pos="851"/>
          <w:tab w:val="num" w:pos="1234"/>
        </w:tabs>
        <w:ind w:left="851" w:hanging="851"/>
        <w:rPr>
          <w:rFonts w:eastAsiaTheme="majorEastAsia"/>
        </w:rPr>
      </w:pPr>
      <w:r w:rsidRPr="00620D5B">
        <w:rPr>
          <w:rFonts w:eastAsiaTheme="majorEastAsia"/>
        </w:rPr>
        <w:t xml:space="preserve">Service </w:t>
      </w:r>
      <w:r w:rsidR="00BC4BE9" w:rsidRPr="00620D5B">
        <w:rPr>
          <w:rFonts w:eastAsiaTheme="majorEastAsia"/>
        </w:rPr>
        <w:t>Definition</w:t>
      </w:r>
    </w:p>
    <w:p w:rsidR="00963679" w:rsidRPr="00336B53" w:rsidRDefault="00963679" w:rsidP="00182F8B">
      <w:pPr>
        <w:pStyle w:val="BodyText2"/>
        <w:tabs>
          <w:tab w:val="left" w:pos="851"/>
        </w:tabs>
        <w:spacing w:after="240" w:line="276" w:lineRule="auto"/>
        <w:ind w:left="851"/>
        <w:rPr>
          <w:rFonts w:eastAsia="Times New Roman" w:cs="Arial"/>
          <w:szCs w:val="24"/>
        </w:rPr>
      </w:pPr>
      <w:r w:rsidRPr="00336B53">
        <w:rPr>
          <w:rFonts w:eastAsia="Times New Roman" w:cs="Arial"/>
          <w:szCs w:val="24"/>
        </w:rPr>
        <w:t xml:space="preserve">The Ministry of Health (The Ministry) has developed a framework of interconnected specialised services for people with an intellectual disability whose levels of need for behavioural support are so complex as to require specialist clinical support and intensive levels of residential support and agency interface. The definition of eligible </w:t>
      </w:r>
      <w:r w:rsidR="00577FC3" w:rsidRPr="00336B53">
        <w:rPr>
          <w:rFonts w:eastAsia="Times New Roman" w:cs="Arial"/>
          <w:szCs w:val="24"/>
        </w:rPr>
        <w:t>People</w:t>
      </w:r>
      <w:r w:rsidRPr="00336B53">
        <w:rPr>
          <w:rFonts w:eastAsia="Times New Roman" w:cs="Arial"/>
          <w:szCs w:val="24"/>
        </w:rPr>
        <w:t xml:space="preserve"> includes those covered by the provisions of the Intellectual Disability (Compulsory Ca</w:t>
      </w:r>
      <w:r w:rsidR="00EC0864">
        <w:rPr>
          <w:rFonts w:eastAsia="Times New Roman" w:cs="Arial"/>
          <w:szCs w:val="24"/>
        </w:rPr>
        <w:t>re and Rehabilitation) Act 2003</w:t>
      </w:r>
      <w:r w:rsidRPr="00336B53">
        <w:rPr>
          <w:rFonts w:eastAsia="Times New Roman" w:cs="Arial"/>
          <w:szCs w:val="24"/>
        </w:rPr>
        <w:t xml:space="preserve"> (ID(CC&amp;R) Act) and the National Intellectual Disability Care Agency (NIDCA) eligible civil population who are not subject to an (IDCC&amp;R) court order.</w:t>
      </w:r>
    </w:p>
    <w:p w:rsidR="00963679" w:rsidRPr="00336B53" w:rsidRDefault="00413112" w:rsidP="00182F8B">
      <w:pPr>
        <w:pStyle w:val="BodyText2"/>
        <w:tabs>
          <w:tab w:val="left" w:pos="851"/>
        </w:tabs>
        <w:spacing w:after="240" w:line="276" w:lineRule="auto"/>
        <w:ind w:left="851"/>
        <w:rPr>
          <w:rFonts w:eastAsia="Times New Roman" w:cs="Arial"/>
          <w:szCs w:val="24"/>
        </w:rPr>
      </w:pPr>
      <w:r w:rsidRPr="00336B53">
        <w:rPr>
          <w:rFonts w:eastAsia="Times New Roman" w:cs="Arial"/>
          <w:szCs w:val="24"/>
        </w:rPr>
        <w:t>T</w:t>
      </w:r>
      <w:r w:rsidR="00963679" w:rsidRPr="00336B53">
        <w:rPr>
          <w:rFonts w:eastAsia="Times New Roman" w:cs="Arial"/>
          <w:szCs w:val="24"/>
        </w:rPr>
        <w:t>he Ministry</w:t>
      </w:r>
      <w:r w:rsidR="002679DB">
        <w:rPr>
          <w:rFonts w:eastAsia="Times New Roman" w:cs="Arial"/>
          <w:szCs w:val="24"/>
        </w:rPr>
        <w:t xml:space="preserve"> wishes</w:t>
      </w:r>
      <w:r w:rsidR="00963679" w:rsidRPr="00336B53">
        <w:rPr>
          <w:rFonts w:eastAsia="Times New Roman" w:cs="Arial"/>
          <w:szCs w:val="24"/>
        </w:rPr>
        <w:t xml:space="preserve"> to purchase the following national and regional network of services:</w:t>
      </w:r>
    </w:p>
    <w:p w:rsidR="00963679" w:rsidRPr="00336B53" w:rsidRDefault="00963679" w:rsidP="008409CE">
      <w:pPr>
        <w:pStyle w:val="BodyText"/>
        <w:numPr>
          <w:ilvl w:val="0"/>
          <w:numId w:val="24"/>
        </w:numPr>
        <w:spacing w:before="120" w:line="276" w:lineRule="auto"/>
        <w:ind w:left="1418" w:hanging="567"/>
        <w:jc w:val="left"/>
        <w:rPr>
          <w:rFonts w:ascii="Arial" w:hAnsi="Arial" w:cs="Arial"/>
        </w:rPr>
      </w:pPr>
      <w:r w:rsidRPr="00336B53">
        <w:rPr>
          <w:rFonts w:ascii="Arial" w:hAnsi="Arial" w:cs="Arial"/>
        </w:rPr>
        <w:t>National Intellectual Disability Care Agency (NIDCA) – a specialist needs assessment and service co-ordination agency.  Eligibility for all the following services is defined through NIDCA</w:t>
      </w:r>
    </w:p>
    <w:p w:rsidR="00963679" w:rsidRPr="00336B53" w:rsidRDefault="00963679" w:rsidP="008409CE">
      <w:pPr>
        <w:pStyle w:val="BodyText"/>
        <w:numPr>
          <w:ilvl w:val="0"/>
          <w:numId w:val="24"/>
        </w:numPr>
        <w:spacing w:before="120" w:line="276" w:lineRule="auto"/>
        <w:ind w:left="1418" w:hanging="567"/>
        <w:jc w:val="left"/>
        <w:rPr>
          <w:rFonts w:ascii="Arial" w:hAnsi="Arial" w:cs="Arial"/>
        </w:rPr>
      </w:pPr>
      <w:r w:rsidRPr="00336B53">
        <w:rPr>
          <w:rFonts w:ascii="Arial" w:hAnsi="Arial" w:cs="Arial"/>
        </w:rPr>
        <w:t>Regional Intellectual Disability Supported Accommodation Service (RIDSAS) providing community secure, supervised and/or services including vocational services and day activities.</w:t>
      </w:r>
    </w:p>
    <w:p w:rsidR="00963679" w:rsidRPr="00336B53" w:rsidRDefault="00963679" w:rsidP="008409CE">
      <w:pPr>
        <w:pStyle w:val="BodyText"/>
        <w:numPr>
          <w:ilvl w:val="0"/>
          <w:numId w:val="24"/>
        </w:numPr>
        <w:spacing w:before="120" w:line="276" w:lineRule="auto"/>
        <w:ind w:left="1418" w:hanging="567"/>
        <w:jc w:val="left"/>
        <w:rPr>
          <w:rFonts w:ascii="Arial" w:hAnsi="Arial" w:cs="Arial"/>
        </w:rPr>
      </w:pPr>
      <w:r w:rsidRPr="00336B53">
        <w:rPr>
          <w:rFonts w:ascii="Arial" w:hAnsi="Arial" w:cs="Arial"/>
        </w:rPr>
        <w:t>National Intellectual Disability Secure Services (NIDSS) Hospital level forensic assessment and long term placement</w:t>
      </w:r>
    </w:p>
    <w:p w:rsidR="00963679" w:rsidRPr="00336B53" w:rsidRDefault="00963679" w:rsidP="008409CE">
      <w:pPr>
        <w:pStyle w:val="BodyText"/>
        <w:numPr>
          <w:ilvl w:val="0"/>
          <w:numId w:val="24"/>
        </w:numPr>
        <w:spacing w:before="120" w:line="276" w:lineRule="auto"/>
        <w:ind w:left="1418" w:hanging="567"/>
        <w:jc w:val="left"/>
        <w:rPr>
          <w:rFonts w:ascii="Arial" w:hAnsi="Arial" w:cs="Arial"/>
        </w:rPr>
      </w:pPr>
      <w:r w:rsidRPr="00336B53">
        <w:rPr>
          <w:rFonts w:ascii="Arial" w:hAnsi="Arial" w:cs="Arial"/>
        </w:rPr>
        <w:t>Regional Intellectual Disability Secure Services (RIDSS) (Hospital level assessment and long term placement)</w:t>
      </w:r>
    </w:p>
    <w:p w:rsidR="00963679" w:rsidRPr="00336B53" w:rsidRDefault="00963679" w:rsidP="008409CE">
      <w:pPr>
        <w:pStyle w:val="BodyText"/>
        <w:numPr>
          <w:ilvl w:val="0"/>
          <w:numId w:val="24"/>
        </w:numPr>
        <w:spacing w:before="120" w:line="276" w:lineRule="auto"/>
        <w:ind w:left="1418" w:hanging="567"/>
        <w:jc w:val="left"/>
        <w:rPr>
          <w:rFonts w:ascii="Arial" w:hAnsi="Arial" w:cs="Arial"/>
        </w:rPr>
      </w:pPr>
      <w:r w:rsidRPr="00336B53">
        <w:rPr>
          <w:rFonts w:ascii="Arial" w:hAnsi="Arial" w:cs="Arial"/>
        </w:rPr>
        <w:lastRenderedPageBreak/>
        <w:t xml:space="preserve">Attached to the RIDSS but with a community focus </w:t>
      </w:r>
      <w:proofErr w:type="gramStart"/>
      <w:r w:rsidRPr="00336B53">
        <w:rPr>
          <w:rFonts w:ascii="Arial" w:hAnsi="Arial" w:cs="Arial"/>
        </w:rPr>
        <w:t>are</w:t>
      </w:r>
      <w:proofErr w:type="gramEnd"/>
      <w:r w:rsidRPr="00336B53">
        <w:rPr>
          <w:rFonts w:ascii="Arial" w:hAnsi="Arial" w:cs="Arial"/>
        </w:rPr>
        <w:t xml:space="preserve"> Community Liaison Teams (CLT).</w:t>
      </w:r>
    </w:p>
    <w:p w:rsidR="009C41B4" w:rsidRDefault="00963679" w:rsidP="00182F8B">
      <w:pPr>
        <w:ind w:left="851"/>
      </w:pPr>
      <w:r w:rsidRPr="00620D5B">
        <w:t xml:space="preserve">The RIDSAS service is described in this specification. The RIDSAS will be required to provide regional coverage. (See </w:t>
      </w:r>
      <w:r w:rsidR="00046D87" w:rsidRPr="00620D5B">
        <w:t>Appendix 1</w:t>
      </w:r>
      <w:r w:rsidRPr="00620D5B">
        <w:t xml:space="preserve"> for regional boundaries).</w:t>
      </w:r>
    </w:p>
    <w:p w:rsidR="00833135" w:rsidRPr="00833135" w:rsidRDefault="00833135" w:rsidP="00182F8B">
      <w:pPr>
        <w:ind w:left="851"/>
        <w:rPr>
          <w:sz w:val="2"/>
          <w:szCs w:val="2"/>
        </w:rPr>
      </w:pPr>
    </w:p>
    <w:p w:rsidR="008142CA" w:rsidRPr="00B60FD8" w:rsidRDefault="00B60FD8" w:rsidP="00182F8B">
      <w:pPr>
        <w:pStyle w:val="Heading3"/>
        <w:ind w:left="851" w:hanging="851"/>
      </w:pPr>
      <w:r w:rsidRPr="00B60FD8">
        <w:t>K</w:t>
      </w:r>
      <w:r w:rsidR="008142CA" w:rsidRPr="00B60FD8">
        <w:t>ey terms</w:t>
      </w:r>
    </w:p>
    <w:p w:rsidR="00BC4BE9" w:rsidRPr="00833135" w:rsidRDefault="00BC4BE9" w:rsidP="00833135">
      <w:pPr>
        <w:spacing w:before="120"/>
        <w:ind w:left="851"/>
        <w:rPr>
          <w:rFonts w:cs="Arial"/>
          <w:lang w:val="en-GB"/>
        </w:rPr>
      </w:pPr>
      <w:r w:rsidRPr="00833135">
        <w:rPr>
          <w:rFonts w:cs="Arial"/>
          <w:lang w:val="en-GB"/>
        </w:rPr>
        <w:t>The following are definitions of key terms used in this service specification</w:t>
      </w:r>
      <w:r w:rsidR="000E0CF0" w:rsidRPr="00833135">
        <w:rPr>
          <w:rFonts w:cs="Arial"/>
          <w:lang w:val="en-GB"/>
        </w:rPr>
        <w:t>:</w:t>
      </w:r>
    </w:p>
    <w:tbl>
      <w:tblPr>
        <w:tblStyle w:val="TableGrid"/>
        <w:tblW w:w="0" w:type="auto"/>
        <w:tblLayout w:type="fixed"/>
        <w:tblCellMar>
          <w:top w:w="85" w:type="dxa"/>
          <w:bottom w:w="85" w:type="dxa"/>
        </w:tblCellMar>
        <w:tblLook w:val="04A0" w:firstRow="1" w:lastRow="0" w:firstColumn="1" w:lastColumn="0" w:noHBand="0" w:noVBand="1"/>
      </w:tblPr>
      <w:tblGrid>
        <w:gridCol w:w="2514"/>
        <w:gridCol w:w="6728"/>
      </w:tblGrid>
      <w:tr w:rsidR="002E4651" w:rsidRPr="00336B53" w:rsidTr="00620D5B">
        <w:trPr>
          <w:tblHeader/>
        </w:trPr>
        <w:tc>
          <w:tcPr>
            <w:tcW w:w="2514" w:type="dxa"/>
            <w:vAlign w:val="center"/>
          </w:tcPr>
          <w:p w:rsidR="002E4651" w:rsidRPr="00336B53" w:rsidRDefault="002E4651" w:rsidP="00620D5B">
            <w:pPr>
              <w:pStyle w:val="BodyTextIndent3"/>
              <w:spacing w:after="0"/>
              <w:ind w:left="0" w:right="335"/>
              <w:jc w:val="left"/>
              <w:rPr>
                <w:rFonts w:ascii="Arial" w:hAnsi="Arial" w:cs="Arial"/>
                <w:b/>
                <w:sz w:val="24"/>
                <w:szCs w:val="24"/>
              </w:rPr>
            </w:pPr>
            <w:r w:rsidRPr="00336B53">
              <w:rPr>
                <w:rFonts w:ascii="Arial" w:hAnsi="Arial" w:cs="Arial"/>
                <w:sz w:val="24"/>
                <w:szCs w:val="24"/>
                <w:lang w:val="en-GB"/>
              </w:rPr>
              <w:br w:type="page"/>
            </w:r>
            <w:r w:rsidRPr="00336B53">
              <w:rPr>
                <w:rFonts w:ascii="Arial" w:hAnsi="Arial" w:cs="Arial"/>
                <w:b/>
                <w:sz w:val="24"/>
                <w:szCs w:val="24"/>
              </w:rPr>
              <w:t>Term</w:t>
            </w:r>
          </w:p>
        </w:tc>
        <w:tc>
          <w:tcPr>
            <w:tcW w:w="6728" w:type="dxa"/>
            <w:vAlign w:val="center"/>
          </w:tcPr>
          <w:p w:rsidR="002E4651" w:rsidRPr="00336B53" w:rsidRDefault="002E4651" w:rsidP="00620D5B">
            <w:pPr>
              <w:pStyle w:val="BodyTextIndent3"/>
              <w:spacing w:after="0"/>
              <w:ind w:left="0" w:right="335"/>
              <w:jc w:val="left"/>
              <w:rPr>
                <w:rFonts w:ascii="Arial" w:hAnsi="Arial" w:cs="Arial"/>
                <w:b/>
                <w:sz w:val="24"/>
                <w:szCs w:val="24"/>
              </w:rPr>
            </w:pPr>
            <w:r w:rsidRPr="00336B53">
              <w:rPr>
                <w:rFonts w:ascii="Arial" w:hAnsi="Arial" w:cs="Arial"/>
                <w:b/>
                <w:sz w:val="24"/>
                <w:szCs w:val="24"/>
              </w:rPr>
              <w:t>Definition</w:t>
            </w:r>
          </w:p>
        </w:tc>
      </w:tr>
      <w:tr w:rsidR="005A556A" w:rsidRPr="00336B53" w:rsidTr="00620D5B">
        <w:tc>
          <w:tcPr>
            <w:tcW w:w="2514" w:type="dxa"/>
          </w:tcPr>
          <w:p w:rsidR="005A556A" w:rsidRPr="00620D5B" w:rsidRDefault="005A556A" w:rsidP="00620D5B">
            <w:pPr>
              <w:jc w:val="left"/>
              <w:rPr>
                <w:rFonts w:ascii="Arial" w:hAnsi="Arial" w:cs="Arial"/>
                <w:b/>
                <w:bCs/>
                <w:sz w:val="22"/>
                <w:szCs w:val="22"/>
                <w:lang w:val="en-GB"/>
              </w:rPr>
            </w:pPr>
            <w:r w:rsidRPr="00620D5B">
              <w:rPr>
                <w:rFonts w:ascii="Arial" w:hAnsi="Arial" w:cs="Arial"/>
                <w:b/>
                <w:bCs/>
                <w:sz w:val="22"/>
                <w:szCs w:val="22"/>
                <w:lang w:val="en-GB"/>
              </w:rPr>
              <w:t>Care Co-ordinator</w:t>
            </w:r>
          </w:p>
        </w:tc>
        <w:tc>
          <w:tcPr>
            <w:tcW w:w="6728" w:type="dxa"/>
          </w:tcPr>
          <w:p w:rsidR="005A556A" w:rsidRPr="00620D5B" w:rsidRDefault="006F3D0E" w:rsidP="006F3D0E">
            <w:pPr>
              <w:jc w:val="left"/>
              <w:rPr>
                <w:rFonts w:ascii="Arial" w:hAnsi="Arial" w:cs="Arial"/>
                <w:sz w:val="22"/>
                <w:szCs w:val="22"/>
                <w:lang w:val="en-GB"/>
              </w:rPr>
            </w:pPr>
            <w:r>
              <w:rPr>
                <w:rFonts w:ascii="Arial" w:hAnsi="Arial" w:cs="Arial"/>
                <w:sz w:val="22"/>
                <w:szCs w:val="22"/>
                <w:lang w:val="en-GB"/>
              </w:rPr>
              <w:t>Means a</w:t>
            </w:r>
            <w:r w:rsidR="005A556A" w:rsidRPr="00620D5B">
              <w:rPr>
                <w:rFonts w:ascii="Arial" w:hAnsi="Arial" w:cs="Arial"/>
                <w:sz w:val="22"/>
                <w:szCs w:val="22"/>
                <w:lang w:val="en-GB"/>
              </w:rPr>
              <w:t xml:space="preserve"> person who is appointed by the Director General of Health under Section </w:t>
            </w:r>
            <w:r w:rsidR="00F84E24" w:rsidRPr="00620D5B">
              <w:rPr>
                <w:rFonts w:ascii="Arial" w:hAnsi="Arial" w:cs="Arial"/>
                <w:sz w:val="22"/>
                <w:szCs w:val="22"/>
                <w:lang w:val="en-GB"/>
              </w:rPr>
              <w:t>1</w:t>
            </w:r>
            <w:r w:rsidR="005A556A" w:rsidRPr="00620D5B">
              <w:rPr>
                <w:rFonts w:ascii="Arial" w:hAnsi="Arial" w:cs="Arial"/>
                <w:sz w:val="22"/>
                <w:szCs w:val="22"/>
                <w:lang w:val="en-GB"/>
              </w:rPr>
              <w:t xml:space="preserve">40 of the </w:t>
            </w:r>
            <w:proofErr w:type="gramStart"/>
            <w:r w:rsidR="005A556A" w:rsidRPr="00620D5B">
              <w:rPr>
                <w:rFonts w:ascii="Arial" w:hAnsi="Arial" w:cs="Arial"/>
                <w:sz w:val="22"/>
                <w:szCs w:val="22"/>
                <w:lang w:val="en-GB"/>
              </w:rPr>
              <w:t>ID(</w:t>
            </w:r>
            <w:proofErr w:type="gramEnd"/>
            <w:r w:rsidR="005A556A" w:rsidRPr="00620D5B">
              <w:rPr>
                <w:rFonts w:ascii="Arial" w:hAnsi="Arial" w:cs="Arial"/>
                <w:sz w:val="22"/>
                <w:szCs w:val="22"/>
                <w:lang w:val="en-GB"/>
              </w:rPr>
              <w:t xml:space="preserve">CC&amp;R) Act </w:t>
            </w:r>
            <w:r w:rsidR="00AF6553" w:rsidRPr="00620D5B">
              <w:rPr>
                <w:rFonts w:ascii="Arial" w:hAnsi="Arial" w:cs="Arial"/>
                <w:sz w:val="22"/>
                <w:szCs w:val="22"/>
                <w:lang w:val="en-GB"/>
              </w:rPr>
              <w:t xml:space="preserve">2003 </w:t>
            </w:r>
            <w:r w:rsidR="005A556A" w:rsidRPr="00620D5B">
              <w:rPr>
                <w:rFonts w:ascii="Arial" w:hAnsi="Arial" w:cs="Arial"/>
                <w:sz w:val="22"/>
                <w:szCs w:val="22"/>
                <w:lang w:val="en-GB"/>
              </w:rPr>
              <w:t xml:space="preserve">in a designated geographical area, defined in the appointment. </w:t>
            </w:r>
            <w:r w:rsidR="00F84E24" w:rsidRPr="00620D5B">
              <w:rPr>
                <w:rFonts w:ascii="Arial" w:hAnsi="Arial" w:cs="Arial"/>
                <w:sz w:val="22"/>
                <w:szCs w:val="22"/>
                <w:lang w:val="en-GB"/>
              </w:rPr>
              <w:t xml:space="preserve">They are also referred to as Compulsory Care Co-ordinator or Co-ordinator under the </w:t>
            </w:r>
            <w:proofErr w:type="gramStart"/>
            <w:r w:rsidR="00F84E24" w:rsidRPr="00620D5B">
              <w:rPr>
                <w:rFonts w:ascii="Arial" w:hAnsi="Arial" w:cs="Arial"/>
                <w:sz w:val="22"/>
                <w:szCs w:val="22"/>
                <w:lang w:val="en-GB"/>
              </w:rPr>
              <w:t>ID(</w:t>
            </w:r>
            <w:proofErr w:type="gramEnd"/>
            <w:r w:rsidR="00F84E24" w:rsidRPr="00620D5B">
              <w:rPr>
                <w:rFonts w:ascii="Arial" w:hAnsi="Arial" w:cs="Arial"/>
                <w:sz w:val="22"/>
                <w:szCs w:val="22"/>
                <w:lang w:val="en-GB"/>
              </w:rPr>
              <w:t xml:space="preserve">CC&amp;R) Act. </w:t>
            </w:r>
            <w:r w:rsidR="005A556A" w:rsidRPr="00620D5B">
              <w:rPr>
                <w:rFonts w:ascii="Arial" w:hAnsi="Arial" w:cs="Arial"/>
                <w:sz w:val="22"/>
                <w:szCs w:val="22"/>
                <w:lang w:val="en-GB"/>
              </w:rPr>
              <w:t xml:space="preserve">The role is described in section </w:t>
            </w:r>
            <w:r w:rsidR="00F84E24" w:rsidRPr="00620D5B">
              <w:rPr>
                <w:rFonts w:ascii="Arial" w:hAnsi="Arial" w:cs="Arial"/>
                <w:sz w:val="22"/>
                <w:szCs w:val="22"/>
                <w:lang w:val="en-GB"/>
              </w:rPr>
              <w:t>1</w:t>
            </w:r>
            <w:r w:rsidR="005A556A" w:rsidRPr="00620D5B">
              <w:rPr>
                <w:rFonts w:ascii="Arial" w:hAnsi="Arial" w:cs="Arial"/>
                <w:sz w:val="22"/>
                <w:szCs w:val="22"/>
                <w:lang w:val="en-GB"/>
              </w:rPr>
              <w:t xml:space="preserve">40 of the </w:t>
            </w:r>
            <w:proofErr w:type="gramStart"/>
            <w:r w:rsidR="005A556A" w:rsidRPr="00620D5B">
              <w:rPr>
                <w:rFonts w:ascii="Arial" w:hAnsi="Arial" w:cs="Arial"/>
                <w:sz w:val="22"/>
                <w:szCs w:val="22"/>
                <w:lang w:val="en-GB"/>
              </w:rPr>
              <w:t>ID(</w:t>
            </w:r>
            <w:proofErr w:type="gramEnd"/>
            <w:r w:rsidR="005A556A" w:rsidRPr="00620D5B">
              <w:rPr>
                <w:rFonts w:ascii="Arial" w:hAnsi="Arial" w:cs="Arial"/>
                <w:sz w:val="22"/>
                <w:szCs w:val="22"/>
                <w:lang w:val="en-GB"/>
              </w:rPr>
              <w:t xml:space="preserve">CC&amp;R) Act. In general, the role of the Care Co-ordinator </w:t>
            </w:r>
            <w:r w:rsidR="00F84E24" w:rsidRPr="00620D5B">
              <w:rPr>
                <w:rFonts w:ascii="Arial" w:hAnsi="Arial" w:cs="Arial"/>
                <w:sz w:val="22"/>
                <w:szCs w:val="22"/>
                <w:lang w:val="en-GB"/>
              </w:rPr>
              <w:t>Is to oversee the operational administration of the Act. They also provide needs assessment and work closely with organisations to ensure specialised services are provided.</w:t>
            </w:r>
          </w:p>
        </w:tc>
      </w:tr>
      <w:tr w:rsidR="005A556A" w:rsidRPr="00336B53" w:rsidTr="00620D5B">
        <w:tc>
          <w:tcPr>
            <w:tcW w:w="2514" w:type="dxa"/>
          </w:tcPr>
          <w:p w:rsidR="005A556A" w:rsidRPr="00620D5B" w:rsidRDefault="005A556A" w:rsidP="00620D5B">
            <w:pPr>
              <w:jc w:val="left"/>
              <w:rPr>
                <w:rFonts w:ascii="Arial" w:hAnsi="Arial" w:cs="Arial"/>
                <w:b/>
                <w:bCs/>
                <w:sz w:val="22"/>
                <w:szCs w:val="22"/>
                <w:lang w:val="en-GB"/>
              </w:rPr>
            </w:pPr>
            <w:r w:rsidRPr="00620D5B">
              <w:rPr>
                <w:rFonts w:ascii="Arial" w:hAnsi="Arial" w:cs="Arial"/>
                <w:b/>
                <w:bCs/>
                <w:sz w:val="22"/>
                <w:szCs w:val="22"/>
                <w:lang w:val="en-GB"/>
              </w:rPr>
              <w:t>Care Manager</w:t>
            </w:r>
          </w:p>
        </w:tc>
        <w:tc>
          <w:tcPr>
            <w:tcW w:w="6728" w:type="dxa"/>
          </w:tcPr>
          <w:p w:rsidR="005A556A" w:rsidRPr="00620D5B" w:rsidRDefault="006F3D0E" w:rsidP="006F3D0E">
            <w:pPr>
              <w:jc w:val="left"/>
              <w:rPr>
                <w:rFonts w:ascii="Arial" w:hAnsi="Arial" w:cs="Arial"/>
                <w:sz w:val="22"/>
                <w:szCs w:val="22"/>
                <w:lang w:val="en-GB"/>
              </w:rPr>
            </w:pPr>
            <w:r>
              <w:rPr>
                <w:rFonts w:ascii="Arial" w:hAnsi="Arial" w:cs="Arial"/>
                <w:sz w:val="22"/>
                <w:szCs w:val="22"/>
                <w:lang w:val="en-GB"/>
              </w:rPr>
              <w:t xml:space="preserve">Means </w:t>
            </w:r>
            <w:r w:rsidR="005A556A" w:rsidRPr="00620D5B">
              <w:rPr>
                <w:rFonts w:ascii="Arial" w:hAnsi="Arial" w:cs="Arial"/>
                <w:sz w:val="22"/>
                <w:szCs w:val="22"/>
                <w:lang w:val="en-GB"/>
              </w:rPr>
              <w:t xml:space="preserve">person appointed by the Care Co-ordinator for a specific Care Recipient under section 141 of the </w:t>
            </w:r>
            <w:proofErr w:type="gramStart"/>
            <w:r w:rsidR="005A556A" w:rsidRPr="00620D5B">
              <w:rPr>
                <w:rFonts w:ascii="Arial" w:hAnsi="Arial" w:cs="Arial"/>
                <w:sz w:val="22"/>
                <w:szCs w:val="22"/>
                <w:lang w:val="en-GB"/>
              </w:rPr>
              <w:t>ID(</w:t>
            </w:r>
            <w:proofErr w:type="gramEnd"/>
            <w:r w:rsidR="005A556A" w:rsidRPr="00620D5B">
              <w:rPr>
                <w:rFonts w:ascii="Arial" w:hAnsi="Arial" w:cs="Arial"/>
                <w:sz w:val="22"/>
                <w:szCs w:val="22"/>
                <w:lang w:val="en-GB"/>
              </w:rPr>
              <w:t>CC&amp;R) Act. In general the role of Care Manager is to fulfil the functions and duties as set out in section 141, including work with the Care Recipient to develop a Care &amp; Rehabilitation Plan that reflects the support needs of the Care Recipient.</w:t>
            </w:r>
          </w:p>
        </w:tc>
      </w:tr>
      <w:tr w:rsidR="005A556A" w:rsidRPr="00336B53" w:rsidTr="00620D5B">
        <w:tc>
          <w:tcPr>
            <w:tcW w:w="2514" w:type="dxa"/>
          </w:tcPr>
          <w:p w:rsidR="005A556A" w:rsidRPr="00620D5B" w:rsidRDefault="005A556A" w:rsidP="00620D5B">
            <w:pPr>
              <w:jc w:val="left"/>
              <w:rPr>
                <w:rFonts w:ascii="Arial" w:hAnsi="Arial" w:cs="Arial"/>
                <w:b/>
                <w:bCs/>
                <w:sz w:val="22"/>
                <w:szCs w:val="22"/>
                <w:lang w:val="en-GB"/>
              </w:rPr>
            </w:pPr>
            <w:r w:rsidRPr="00620D5B">
              <w:rPr>
                <w:rFonts w:ascii="Arial" w:hAnsi="Arial" w:cs="Arial"/>
                <w:b/>
                <w:bCs/>
                <w:sz w:val="22"/>
                <w:szCs w:val="22"/>
                <w:lang w:val="en-GB"/>
              </w:rPr>
              <w:t>Care Recipient</w:t>
            </w:r>
          </w:p>
        </w:tc>
        <w:tc>
          <w:tcPr>
            <w:tcW w:w="6728" w:type="dxa"/>
          </w:tcPr>
          <w:p w:rsidR="005A556A" w:rsidRPr="00620D5B" w:rsidRDefault="006F3D0E" w:rsidP="006F3D0E">
            <w:pPr>
              <w:jc w:val="left"/>
              <w:rPr>
                <w:rFonts w:ascii="Arial" w:hAnsi="Arial" w:cs="Arial"/>
                <w:sz w:val="22"/>
                <w:szCs w:val="22"/>
                <w:lang w:val="en-GB"/>
              </w:rPr>
            </w:pPr>
            <w:r>
              <w:rPr>
                <w:rFonts w:ascii="Arial" w:hAnsi="Arial" w:cs="Arial"/>
                <w:sz w:val="22"/>
                <w:szCs w:val="22"/>
                <w:lang w:val="en-GB"/>
              </w:rPr>
              <w:t>Means p</w:t>
            </w:r>
            <w:r w:rsidR="005A556A" w:rsidRPr="00620D5B">
              <w:rPr>
                <w:rFonts w:ascii="Arial" w:hAnsi="Arial" w:cs="Arial"/>
                <w:sz w:val="22"/>
                <w:szCs w:val="22"/>
                <w:lang w:val="en-GB"/>
              </w:rPr>
              <w:t xml:space="preserve">ersons subject to the </w:t>
            </w:r>
            <w:proofErr w:type="gramStart"/>
            <w:r w:rsidR="005A556A" w:rsidRPr="00620D5B">
              <w:rPr>
                <w:rFonts w:ascii="Arial" w:hAnsi="Arial" w:cs="Arial"/>
                <w:sz w:val="22"/>
                <w:szCs w:val="22"/>
                <w:lang w:val="en-GB"/>
              </w:rPr>
              <w:t>ID(</w:t>
            </w:r>
            <w:proofErr w:type="gramEnd"/>
            <w:r w:rsidR="005A556A" w:rsidRPr="00620D5B">
              <w:rPr>
                <w:rFonts w:ascii="Arial" w:hAnsi="Arial" w:cs="Arial"/>
                <w:sz w:val="22"/>
                <w:szCs w:val="22"/>
                <w:lang w:val="en-GB"/>
              </w:rPr>
              <w:t>CC&amp;R) Act are known as care recipients. Care recipients who are special care recipients must receive secure care, while other care recipients may be eligible for supervised care, that is</w:t>
            </w:r>
            <w:r w:rsidR="002679DB">
              <w:rPr>
                <w:rFonts w:ascii="Arial" w:hAnsi="Arial" w:cs="Arial"/>
                <w:sz w:val="22"/>
                <w:szCs w:val="22"/>
                <w:lang w:val="en-GB"/>
              </w:rPr>
              <w:t>,</w:t>
            </w:r>
            <w:r w:rsidR="005A556A" w:rsidRPr="00620D5B">
              <w:rPr>
                <w:rFonts w:ascii="Arial" w:hAnsi="Arial" w:cs="Arial"/>
                <w:sz w:val="22"/>
                <w:szCs w:val="22"/>
                <w:lang w:val="en-GB"/>
              </w:rPr>
              <w:t xml:space="preserve"> care that may be given in a place other than a secure facility.</w:t>
            </w:r>
          </w:p>
        </w:tc>
      </w:tr>
      <w:tr w:rsidR="005A556A" w:rsidRPr="00336B53" w:rsidTr="00620D5B">
        <w:tc>
          <w:tcPr>
            <w:tcW w:w="2514" w:type="dxa"/>
          </w:tcPr>
          <w:p w:rsidR="005A556A" w:rsidRPr="00620D5B" w:rsidRDefault="005A556A" w:rsidP="00220E15">
            <w:pPr>
              <w:jc w:val="left"/>
              <w:rPr>
                <w:rFonts w:ascii="Arial" w:hAnsi="Arial" w:cs="Arial"/>
                <w:b/>
                <w:bCs/>
                <w:sz w:val="22"/>
                <w:szCs w:val="22"/>
                <w:lang w:val="en-GB"/>
              </w:rPr>
            </w:pPr>
            <w:r w:rsidRPr="00620D5B">
              <w:rPr>
                <w:rFonts w:ascii="Arial" w:hAnsi="Arial" w:cs="Arial"/>
                <w:b/>
                <w:bCs/>
                <w:sz w:val="22"/>
                <w:szCs w:val="22"/>
                <w:lang w:val="en-GB"/>
              </w:rPr>
              <w:t xml:space="preserve">Civil </w:t>
            </w:r>
            <w:r w:rsidR="00220E15">
              <w:rPr>
                <w:rFonts w:ascii="Arial" w:hAnsi="Arial" w:cs="Arial"/>
                <w:b/>
                <w:bCs/>
                <w:sz w:val="22"/>
                <w:szCs w:val="22"/>
                <w:lang w:val="en-GB"/>
              </w:rPr>
              <w:t>Client / Population</w:t>
            </w:r>
          </w:p>
        </w:tc>
        <w:tc>
          <w:tcPr>
            <w:tcW w:w="6728" w:type="dxa"/>
          </w:tcPr>
          <w:p w:rsidR="005A556A" w:rsidRPr="00620D5B" w:rsidRDefault="006F3D0E" w:rsidP="002679DB">
            <w:pPr>
              <w:jc w:val="left"/>
              <w:rPr>
                <w:rFonts w:ascii="Arial" w:hAnsi="Arial" w:cs="Arial"/>
                <w:sz w:val="22"/>
                <w:szCs w:val="22"/>
                <w:lang w:val="en-GB"/>
              </w:rPr>
            </w:pPr>
            <w:r>
              <w:rPr>
                <w:rFonts w:ascii="Arial" w:hAnsi="Arial" w:cs="Arial"/>
                <w:sz w:val="22"/>
                <w:szCs w:val="22"/>
                <w:lang w:val="en-GB"/>
              </w:rPr>
              <w:t xml:space="preserve">Means </w:t>
            </w:r>
            <w:r w:rsidR="00220E15">
              <w:rPr>
                <w:rFonts w:ascii="Arial" w:hAnsi="Arial" w:cs="Arial"/>
                <w:sz w:val="22"/>
                <w:szCs w:val="22"/>
                <w:lang w:val="en-GB"/>
              </w:rPr>
              <w:t xml:space="preserve">Person / </w:t>
            </w:r>
            <w:r w:rsidR="005A556A" w:rsidRPr="00620D5B">
              <w:rPr>
                <w:rFonts w:ascii="Arial" w:hAnsi="Arial" w:cs="Arial"/>
                <w:sz w:val="22"/>
                <w:szCs w:val="22"/>
                <w:lang w:val="en-GB"/>
              </w:rPr>
              <w:t xml:space="preserve">People receiving services coordinated through the NIDCA who are not Care Recipients under the </w:t>
            </w:r>
            <w:proofErr w:type="gramStart"/>
            <w:r w:rsidR="005A556A" w:rsidRPr="00620D5B">
              <w:rPr>
                <w:rFonts w:ascii="Arial" w:hAnsi="Arial" w:cs="Arial"/>
                <w:sz w:val="22"/>
                <w:szCs w:val="22"/>
                <w:lang w:val="en-GB"/>
              </w:rPr>
              <w:t>ID(</w:t>
            </w:r>
            <w:proofErr w:type="gramEnd"/>
            <w:r w:rsidR="005A556A" w:rsidRPr="00620D5B">
              <w:rPr>
                <w:rFonts w:ascii="Arial" w:hAnsi="Arial" w:cs="Arial"/>
                <w:sz w:val="22"/>
                <w:szCs w:val="22"/>
                <w:lang w:val="en-GB"/>
              </w:rPr>
              <w:t xml:space="preserve">CC&amp;R) Act. This population would receive services from the Intensive Service Coordinator.  However, they may be under other </w:t>
            </w:r>
            <w:r w:rsidR="00220E15">
              <w:rPr>
                <w:rFonts w:ascii="Arial" w:hAnsi="Arial" w:cs="Arial"/>
                <w:sz w:val="22"/>
                <w:szCs w:val="22"/>
                <w:lang w:val="en-GB"/>
              </w:rPr>
              <w:t xml:space="preserve">legal </w:t>
            </w:r>
            <w:r w:rsidR="005A556A" w:rsidRPr="00620D5B">
              <w:rPr>
                <w:rFonts w:ascii="Arial" w:hAnsi="Arial" w:cs="Arial"/>
                <w:sz w:val="22"/>
                <w:szCs w:val="22"/>
                <w:lang w:val="en-GB"/>
              </w:rPr>
              <w:t>orders.</w:t>
            </w:r>
          </w:p>
        </w:tc>
      </w:tr>
      <w:tr w:rsidR="005A556A" w:rsidRPr="00336B53" w:rsidTr="00620D5B">
        <w:tc>
          <w:tcPr>
            <w:tcW w:w="2514" w:type="dxa"/>
          </w:tcPr>
          <w:p w:rsidR="005A556A" w:rsidRPr="00620D5B" w:rsidRDefault="005A556A" w:rsidP="00620D5B">
            <w:pPr>
              <w:jc w:val="left"/>
              <w:rPr>
                <w:rFonts w:ascii="Arial" w:hAnsi="Arial" w:cs="Arial"/>
                <w:b/>
                <w:bCs/>
                <w:sz w:val="22"/>
                <w:szCs w:val="22"/>
                <w:lang w:val="en-GB"/>
              </w:rPr>
            </w:pPr>
            <w:r w:rsidRPr="00620D5B">
              <w:rPr>
                <w:rFonts w:ascii="Arial" w:hAnsi="Arial" w:cs="Arial"/>
                <w:b/>
                <w:bCs/>
                <w:sz w:val="22"/>
                <w:szCs w:val="22"/>
                <w:lang w:val="en-GB"/>
              </w:rPr>
              <w:t>Community Liaison Team (CLT)</w:t>
            </w:r>
          </w:p>
        </w:tc>
        <w:tc>
          <w:tcPr>
            <w:tcW w:w="6728" w:type="dxa"/>
          </w:tcPr>
          <w:p w:rsidR="005A556A" w:rsidRPr="00620D5B" w:rsidRDefault="006F3D0E" w:rsidP="006F3D0E">
            <w:pPr>
              <w:jc w:val="left"/>
              <w:rPr>
                <w:rFonts w:ascii="Arial" w:hAnsi="Arial" w:cs="Arial"/>
                <w:sz w:val="22"/>
                <w:szCs w:val="22"/>
                <w:lang w:val="en-GB"/>
              </w:rPr>
            </w:pPr>
            <w:r>
              <w:rPr>
                <w:rFonts w:ascii="Arial" w:hAnsi="Arial" w:cs="Arial"/>
                <w:sz w:val="22"/>
                <w:szCs w:val="22"/>
                <w:lang w:val="en-GB"/>
              </w:rPr>
              <w:t>Means a t</w:t>
            </w:r>
            <w:r w:rsidR="005A556A" w:rsidRPr="00620D5B">
              <w:rPr>
                <w:rFonts w:ascii="Arial" w:hAnsi="Arial" w:cs="Arial"/>
                <w:sz w:val="22"/>
                <w:szCs w:val="22"/>
                <w:lang w:val="en-GB"/>
              </w:rPr>
              <w:t>eam of multi-disciplinary professionals who offer consultation</w:t>
            </w:r>
            <w:r w:rsidR="00AF6553" w:rsidRPr="00620D5B">
              <w:rPr>
                <w:rFonts w:ascii="Arial" w:hAnsi="Arial" w:cs="Arial"/>
                <w:sz w:val="22"/>
                <w:szCs w:val="22"/>
                <w:lang w:val="en-GB"/>
              </w:rPr>
              <w:t xml:space="preserve"> and</w:t>
            </w:r>
            <w:r w:rsidR="005A556A" w:rsidRPr="00620D5B">
              <w:rPr>
                <w:rFonts w:ascii="Arial" w:hAnsi="Arial" w:cs="Arial"/>
                <w:sz w:val="22"/>
                <w:szCs w:val="22"/>
                <w:lang w:val="en-GB"/>
              </w:rPr>
              <w:t xml:space="preserve"> liaison services to all NIDCA eligible </w:t>
            </w:r>
            <w:r w:rsidR="00AF6553" w:rsidRPr="00620D5B">
              <w:rPr>
                <w:rFonts w:ascii="Arial" w:hAnsi="Arial" w:cs="Arial"/>
                <w:sz w:val="22"/>
                <w:szCs w:val="22"/>
                <w:lang w:val="en-GB"/>
              </w:rPr>
              <w:t>p</w:t>
            </w:r>
            <w:r w:rsidR="005A556A" w:rsidRPr="00620D5B">
              <w:rPr>
                <w:rFonts w:ascii="Arial" w:hAnsi="Arial" w:cs="Arial"/>
                <w:sz w:val="22"/>
                <w:szCs w:val="22"/>
                <w:lang w:val="en-GB"/>
              </w:rPr>
              <w:t xml:space="preserve">eople.  The CLT has a role within RIDSS and in the community. For RIDSS, the role of the CLT is mainly around transition into or out of hospital level services or prisons. However individual circumstances of the Person will inform the decision around who would best fill this function. In the Community the role of the CLT is to proactively assist NIDCA eligible People, both those under </w:t>
            </w:r>
            <w:proofErr w:type="gramStart"/>
            <w:r w:rsidR="005A556A" w:rsidRPr="00620D5B">
              <w:rPr>
                <w:rFonts w:ascii="Arial" w:hAnsi="Arial" w:cs="Arial"/>
                <w:sz w:val="22"/>
                <w:szCs w:val="22"/>
                <w:lang w:val="en-GB"/>
              </w:rPr>
              <w:t>ID(</w:t>
            </w:r>
            <w:proofErr w:type="gramEnd"/>
            <w:r w:rsidR="005A556A" w:rsidRPr="00620D5B">
              <w:rPr>
                <w:rFonts w:ascii="Arial" w:hAnsi="Arial" w:cs="Arial"/>
                <w:sz w:val="22"/>
                <w:szCs w:val="22"/>
                <w:lang w:val="en-GB"/>
              </w:rPr>
              <w:t xml:space="preserve">CC&amp;R) and the civil population, and the providers supporting them. This includes, but is not limited, to supporting the development of and/or maintenance of </w:t>
            </w:r>
            <w:r w:rsidR="00AF6553" w:rsidRPr="00620D5B">
              <w:rPr>
                <w:rFonts w:ascii="Arial" w:hAnsi="Arial" w:cs="Arial"/>
                <w:sz w:val="22"/>
                <w:szCs w:val="22"/>
                <w:lang w:val="en-GB"/>
              </w:rPr>
              <w:t>care</w:t>
            </w:r>
            <w:r w:rsidR="005A556A" w:rsidRPr="00620D5B">
              <w:rPr>
                <w:rFonts w:ascii="Arial" w:hAnsi="Arial" w:cs="Arial"/>
                <w:sz w:val="22"/>
                <w:szCs w:val="22"/>
                <w:lang w:val="en-GB"/>
              </w:rPr>
              <w:t xml:space="preserve"> and rehabilitation programmes.</w:t>
            </w:r>
          </w:p>
        </w:tc>
      </w:tr>
      <w:tr w:rsidR="005A556A" w:rsidRPr="00336B53" w:rsidTr="00620D5B">
        <w:tc>
          <w:tcPr>
            <w:tcW w:w="2514" w:type="dxa"/>
          </w:tcPr>
          <w:p w:rsidR="005A556A" w:rsidRPr="00620D5B" w:rsidRDefault="005A556A" w:rsidP="00620D5B">
            <w:pPr>
              <w:jc w:val="left"/>
              <w:rPr>
                <w:rFonts w:ascii="Arial" w:hAnsi="Arial" w:cs="Arial"/>
                <w:b/>
                <w:bCs/>
                <w:sz w:val="22"/>
                <w:szCs w:val="22"/>
                <w:lang w:val="en-GB"/>
              </w:rPr>
            </w:pPr>
            <w:r w:rsidRPr="00620D5B">
              <w:rPr>
                <w:rFonts w:ascii="Arial" w:hAnsi="Arial" w:cs="Arial"/>
                <w:b/>
                <w:bCs/>
                <w:sz w:val="22"/>
                <w:szCs w:val="22"/>
                <w:lang w:val="en-GB"/>
              </w:rPr>
              <w:lastRenderedPageBreak/>
              <w:t>CP(MIP) Act</w:t>
            </w:r>
          </w:p>
        </w:tc>
        <w:tc>
          <w:tcPr>
            <w:tcW w:w="6728" w:type="dxa"/>
          </w:tcPr>
          <w:p w:rsidR="005A556A" w:rsidRPr="00620D5B" w:rsidRDefault="006F3D0E" w:rsidP="00620D5B">
            <w:pPr>
              <w:jc w:val="left"/>
              <w:rPr>
                <w:rFonts w:ascii="Arial" w:hAnsi="Arial" w:cs="Arial"/>
                <w:sz w:val="22"/>
                <w:szCs w:val="22"/>
                <w:lang w:val="en-GB"/>
              </w:rPr>
            </w:pPr>
            <w:r>
              <w:rPr>
                <w:rFonts w:ascii="Arial" w:hAnsi="Arial" w:cs="Arial"/>
                <w:sz w:val="22"/>
                <w:szCs w:val="22"/>
                <w:lang w:val="en-GB"/>
              </w:rPr>
              <w:t>Means</w:t>
            </w:r>
            <w:r w:rsidR="005A556A" w:rsidRPr="00620D5B">
              <w:rPr>
                <w:rFonts w:ascii="Arial" w:hAnsi="Arial" w:cs="Arial"/>
                <w:sz w:val="22"/>
                <w:szCs w:val="22"/>
                <w:lang w:val="en-GB"/>
              </w:rPr>
              <w:t xml:space="preserve"> the Criminal Procedure (Mentally Impaired Persons) Act (2003) (replaces Part </w:t>
            </w:r>
            <w:r w:rsidR="00A16E8A">
              <w:rPr>
                <w:rFonts w:ascii="Arial" w:hAnsi="Arial" w:cs="Arial"/>
                <w:sz w:val="22"/>
                <w:szCs w:val="22"/>
                <w:lang w:val="en-GB"/>
              </w:rPr>
              <w:t>7 Criminal Justice Act (1985) (</w:t>
            </w:r>
            <w:r w:rsidR="005A556A" w:rsidRPr="00620D5B">
              <w:rPr>
                <w:rFonts w:ascii="Arial" w:hAnsi="Arial" w:cs="Arial"/>
                <w:sz w:val="22"/>
                <w:szCs w:val="22"/>
                <w:lang w:val="en-GB"/>
              </w:rPr>
              <w:t>CJA)</w:t>
            </w:r>
          </w:p>
        </w:tc>
      </w:tr>
      <w:tr w:rsidR="005A556A" w:rsidRPr="00336B53" w:rsidTr="00620D5B">
        <w:tc>
          <w:tcPr>
            <w:tcW w:w="2514" w:type="dxa"/>
          </w:tcPr>
          <w:p w:rsidR="005A556A" w:rsidRPr="00620D5B" w:rsidRDefault="005A556A" w:rsidP="00620D5B">
            <w:pPr>
              <w:jc w:val="left"/>
              <w:rPr>
                <w:rFonts w:ascii="Arial" w:hAnsi="Arial" w:cs="Arial"/>
                <w:b/>
                <w:bCs/>
                <w:sz w:val="22"/>
                <w:szCs w:val="22"/>
                <w:lang w:val="en-GB"/>
              </w:rPr>
            </w:pPr>
            <w:r w:rsidRPr="00620D5B">
              <w:rPr>
                <w:rFonts w:ascii="Arial" w:hAnsi="Arial" w:cs="Arial"/>
                <w:b/>
                <w:bCs/>
                <w:sz w:val="22"/>
                <w:szCs w:val="22"/>
                <w:lang w:val="en-GB"/>
              </w:rPr>
              <w:t>District Inspector (DI)</w:t>
            </w:r>
          </w:p>
        </w:tc>
        <w:tc>
          <w:tcPr>
            <w:tcW w:w="6728" w:type="dxa"/>
          </w:tcPr>
          <w:p w:rsidR="005A556A" w:rsidRPr="00620D5B" w:rsidRDefault="005A556A" w:rsidP="00A16E8A">
            <w:pPr>
              <w:jc w:val="left"/>
              <w:rPr>
                <w:rFonts w:ascii="Arial" w:hAnsi="Arial" w:cs="Arial"/>
                <w:sz w:val="22"/>
                <w:szCs w:val="22"/>
                <w:lang w:val="en-GB"/>
              </w:rPr>
            </w:pPr>
            <w:r w:rsidRPr="00620D5B">
              <w:rPr>
                <w:rFonts w:ascii="Arial" w:hAnsi="Arial" w:cs="Arial"/>
                <w:sz w:val="22"/>
                <w:szCs w:val="22"/>
                <w:lang w:val="en-GB"/>
              </w:rPr>
              <w:t xml:space="preserve">Means a person designated under Section 144 </w:t>
            </w:r>
            <w:proofErr w:type="gramStart"/>
            <w:r w:rsidR="00A16E8A">
              <w:rPr>
                <w:rFonts w:ascii="Arial" w:hAnsi="Arial" w:cs="Arial"/>
                <w:sz w:val="22"/>
                <w:szCs w:val="22"/>
                <w:lang w:val="en-GB"/>
              </w:rPr>
              <w:t>ID(</w:t>
            </w:r>
            <w:proofErr w:type="gramEnd"/>
            <w:r w:rsidR="00A16E8A">
              <w:rPr>
                <w:rFonts w:ascii="Arial" w:hAnsi="Arial" w:cs="Arial"/>
                <w:sz w:val="22"/>
                <w:szCs w:val="22"/>
                <w:lang w:val="en-GB"/>
              </w:rPr>
              <w:t>CC&amp;R) Act</w:t>
            </w:r>
            <w:r w:rsidRPr="00620D5B">
              <w:rPr>
                <w:rFonts w:ascii="Arial" w:hAnsi="Arial" w:cs="Arial"/>
                <w:sz w:val="22"/>
                <w:szCs w:val="22"/>
                <w:lang w:val="en-GB"/>
              </w:rPr>
              <w:t xml:space="preserve"> as district inspector or deputy district inspector under the ID(CC&amp;R) Act. A District Inspector is a barrister or solicitor whose role it is to ensure a Person’</w:t>
            </w:r>
            <w:r w:rsidR="00A16E8A">
              <w:rPr>
                <w:rFonts w:ascii="Arial" w:hAnsi="Arial" w:cs="Arial"/>
                <w:sz w:val="22"/>
                <w:szCs w:val="22"/>
                <w:lang w:val="en-GB"/>
              </w:rPr>
              <w:t>s</w:t>
            </w:r>
            <w:r w:rsidRPr="00620D5B">
              <w:rPr>
                <w:rFonts w:ascii="Arial" w:hAnsi="Arial" w:cs="Arial"/>
                <w:sz w:val="22"/>
                <w:szCs w:val="22"/>
                <w:lang w:val="en-GB"/>
              </w:rPr>
              <w:t xml:space="preserve"> rights are upheld.</w:t>
            </w:r>
          </w:p>
        </w:tc>
      </w:tr>
      <w:tr w:rsidR="005A556A" w:rsidRPr="00336B53" w:rsidTr="00620D5B">
        <w:trPr>
          <w:trHeight w:val="578"/>
        </w:trPr>
        <w:tc>
          <w:tcPr>
            <w:tcW w:w="2514" w:type="dxa"/>
          </w:tcPr>
          <w:p w:rsidR="005A556A" w:rsidRPr="00620D5B" w:rsidRDefault="005A556A" w:rsidP="00620D5B">
            <w:pPr>
              <w:jc w:val="left"/>
              <w:rPr>
                <w:rFonts w:ascii="Arial" w:hAnsi="Arial" w:cs="Arial"/>
                <w:b/>
                <w:bCs/>
                <w:sz w:val="22"/>
                <w:szCs w:val="22"/>
                <w:lang w:val="en-GB"/>
              </w:rPr>
            </w:pPr>
            <w:r w:rsidRPr="00620D5B">
              <w:rPr>
                <w:rFonts w:ascii="Arial" w:hAnsi="Arial" w:cs="Arial"/>
                <w:b/>
                <w:bCs/>
                <w:sz w:val="22"/>
                <w:szCs w:val="22"/>
                <w:lang w:val="en-GB"/>
              </w:rPr>
              <w:t>ID(CC&amp;R) Act</w:t>
            </w:r>
          </w:p>
        </w:tc>
        <w:tc>
          <w:tcPr>
            <w:tcW w:w="6728" w:type="dxa"/>
          </w:tcPr>
          <w:p w:rsidR="005A556A" w:rsidRPr="00620D5B" w:rsidRDefault="006F3D0E" w:rsidP="00620D5B">
            <w:pPr>
              <w:jc w:val="left"/>
              <w:rPr>
                <w:rFonts w:ascii="Arial" w:hAnsi="Arial" w:cs="Arial"/>
                <w:sz w:val="22"/>
                <w:szCs w:val="22"/>
                <w:lang w:val="en-GB"/>
              </w:rPr>
            </w:pPr>
            <w:r>
              <w:rPr>
                <w:rFonts w:ascii="Arial" w:hAnsi="Arial" w:cs="Arial"/>
                <w:sz w:val="22"/>
                <w:szCs w:val="22"/>
                <w:lang w:val="en-GB"/>
              </w:rPr>
              <w:t>Means</w:t>
            </w:r>
            <w:r w:rsidR="005A556A" w:rsidRPr="00620D5B">
              <w:rPr>
                <w:rFonts w:ascii="Arial" w:hAnsi="Arial" w:cs="Arial"/>
                <w:sz w:val="22"/>
                <w:szCs w:val="22"/>
                <w:lang w:val="en-GB"/>
              </w:rPr>
              <w:t xml:space="preserve"> the Intellectual Disability (Compulsory Care and Rehabilitation) Act (2003)</w:t>
            </w:r>
            <w:r>
              <w:rPr>
                <w:rFonts w:ascii="Arial" w:hAnsi="Arial" w:cs="Arial"/>
                <w:sz w:val="22"/>
                <w:szCs w:val="22"/>
                <w:lang w:val="en-GB"/>
              </w:rPr>
              <w:t>.</w:t>
            </w:r>
          </w:p>
        </w:tc>
      </w:tr>
      <w:tr w:rsidR="005A556A" w:rsidRPr="00336B53" w:rsidTr="00620D5B">
        <w:tc>
          <w:tcPr>
            <w:tcW w:w="2514" w:type="dxa"/>
          </w:tcPr>
          <w:p w:rsidR="005A556A" w:rsidRPr="00620D5B" w:rsidRDefault="005A556A" w:rsidP="00620D5B">
            <w:pPr>
              <w:jc w:val="left"/>
              <w:rPr>
                <w:rFonts w:ascii="Arial" w:hAnsi="Arial" w:cs="Arial"/>
                <w:b/>
                <w:bCs/>
                <w:sz w:val="22"/>
                <w:szCs w:val="22"/>
                <w:lang w:val="en-GB"/>
              </w:rPr>
            </w:pPr>
            <w:r w:rsidRPr="00620D5B">
              <w:rPr>
                <w:rFonts w:ascii="Arial" w:hAnsi="Arial" w:cs="Arial"/>
                <w:b/>
                <w:bCs/>
                <w:sz w:val="22"/>
                <w:szCs w:val="22"/>
                <w:lang w:val="en-GB"/>
              </w:rPr>
              <w:t>Intellectual Disability</w:t>
            </w:r>
          </w:p>
        </w:tc>
        <w:tc>
          <w:tcPr>
            <w:tcW w:w="6728" w:type="dxa"/>
          </w:tcPr>
          <w:p w:rsidR="005A556A" w:rsidRPr="00620D5B" w:rsidRDefault="006F3D0E" w:rsidP="006F3D0E">
            <w:pPr>
              <w:jc w:val="left"/>
              <w:rPr>
                <w:rFonts w:ascii="Arial" w:hAnsi="Arial" w:cs="Arial"/>
                <w:sz w:val="22"/>
                <w:szCs w:val="22"/>
                <w:lang w:val="en-GB"/>
              </w:rPr>
            </w:pPr>
            <w:r>
              <w:rPr>
                <w:rFonts w:ascii="Arial" w:hAnsi="Arial" w:cs="Arial"/>
                <w:sz w:val="22"/>
                <w:szCs w:val="22"/>
                <w:lang w:val="en-GB"/>
              </w:rPr>
              <w:t>Means t</w:t>
            </w:r>
            <w:r w:rsidR="005A556A" w:rsidRPr="00620D5B">
              <w:rPr>
                <w:rFonts w:ascii="Arial" w:hAnsi="Arial" w:cs="Arial"/>
                <w:sz w:val="22"/>
                <w:szCs w:val="22"/>
                <w:lang w:val="en-GB"/>
              </w:rPr>
              <w:t xml:space="preserve">he definition used in Section 7 of the </w:t>
            </w:r>
            <w:proofErr w:type="gramStart"/>
            <w:r w:rsidR="005A556A" w:rsidRPr="00620D5B">
              <w:rPr>
                <w:rFonts w:ascii="Arial" w:hAnsi="Arial" w:cs="Arial"/>
                <w:sz w:val="22"/>
                <w:szCs w:val="22"/>
                <w:lang w:val="en-GB"/>
              </w:rPr>
              <w:t>ID(</w:t>
            </w:r>
            <w:proofErr w:type="gramEnd"/>
            <w:r w:rsidR="005A556A" w:rsidRPr="00620D5B">
              <w:rPr>
                <w:rFonts w:ascii="Arial" w:hAnsi="Arial" w:cs="Arial"/>
                <w:sz w:val="22"/>
                <w:szCs w:val="22"/>
                <w:lang w:val="en-GB"/>
              </w:rPr>
              <w:t>CC&amp;R) Act.</w:t>
            </w:r>
          </w:p>
        </w:tc>
      </w:tr>
      <w:tr w:rsidR="005A556A" w:rsidRPr="00336B53" w:rsidTr="00620D5B">
        <w:tc>
          <w:tcPr>
            <w:tcW w:w="2514" w:type="dxa"/>
          </w:tcPr>
          <w:p w:rsidR="005A556A" w:rsidRPr="00620D5B" w:rsidRDefault="005A556A" w:rsidP="00620D5B">
            <w:pPr>
              <w:jc w:val="left"/>
              <w:rPr>
                <w:rFonts w:ascii="Arial" w:hAnsi="Arial" w:cs="Arial"/>
                <w:b/>
                <w:bCs/>
                <w:sz w:val="22"/>
                <w:szCs w:val="22"/>
                <w:lang w:val="en-GB"/>
              </w:rPr>
            </w:pPr>
            <w:r w:rsidRPr="00620D5B">
              <w:rPr>
                <w:rFonts w:ascii="Arial" w:hAnsi="Arial" w:cs="Arial"/>
                <w:b/>
                <w:bCs/>
                <w:sz w:val="22"/>
                <w:szCs w:val="22"/>
                <w:lang w:val="en-GB"/>
              </w:rPr>
              <w:t>Intensive Service Co-ordinator</w:t>
            </w:r>
          </w:p>
        </w:tc>
        <w:tc>
          <w:tcPr>
            <w:tcW w:w="6728" w:type="dxa"/>
          </w:tcPr>
          <w:p w:rsidR="005A556A" w:rsidRPr="00620D5B" w:rsidRDefault="006F3D0E" w:rsidP="00A16E8A">
            <w:pPr>
              <w:jc w:val="left"/>
              <w:rPr>
                <w:rFonts w:ascii="Arial" w:hAnsi="Arial" w:cs="Arial"/>
                <w:sz w:val="22"/>
                <w:szCs w:val="22"/>
                <w:lang w:val="en-GB"/>
              </w:rPr>
            </w:pPr>
            <w:r>
              <w:rPr>
                <w:rFonts w:ascii="Arial" w:hAnsi="Arial" w:cs="Arial"/>
                <w:sz w:val="22"/>
                <w:szCs w:val="22"/>
                <w:lang w:val="en-GB"/>
              </w:rPr>
              <w:t xml:space="preserve">Means </w:t>
            </w:r>
            <w:r w:rsidR="005A556A" w:rsidRPr="00620D5B">
              <w:rPr>
                <w:rFonts w:ascii="Arial" w:hAnsi="Arial" w:cs="Arial"/>
                <w:sz w:val="22"/>
                <w:szCs w:val="22"/>
                <w:lang w:val="en-GB"/>
              </w:rPr>
              <w:t xml:space="preserve">a role developed specifically for People eligible for NIDCA services who are not subject to </w:t>
            </w:r>
            <w:r w:rsidR="00A16E8A">
              <w:rPr>
                <w:rFonts w:ascii="Arial" w:hAnsi="Arial" w:cs="Arial"/>
                <w:sz w:val="22"/>
                <w:szCs w:val="22"/>
                <w:lang w:val="en-GB"/>
              </w:rPr>
              <w:t xml:space="preserve">the </w:t>
            </w:r>
            <w:proofErr w:type="gramStart"/>
            <w:r w:rsidR="005A556A" w:rsidRPr="00620D5B">
              <w:rPr>
                <w:rFonts w:ascii="Arial" w:hAnsi="Arial" w:cs="Arial"/>
                <w:sz w:val="22"/>
                <w:szCs w:val="22"/>
                <w:lang w:val="en-GB"/>
              </w:rPr>
              <w:t>ID(</w:t>
            </w:r>
            <w:proofErr w:type="gramEnd"/>
            <w:r w:rsidR="005A556A" w:rsidRPr="00620D5B">
              <w:rPr>
                <w:rFonts w:ascii="Arial" w:hAnsi="Arial" w:cs="Arial"/>
                <w:sz w:val="22"/>
                <w:szCs w:val="22"/>
                <w:lang w:val="en-GB"/>
              </w:rPr>
              <w:t xml:space="preserve">CC&amp;R) Act. The role provides levels and intensity of service co-ordination usually requiring the involvement of multiple providers and ongoing problem solving. Intensive service co-ordination requires that there be an ongoing relationship between the Person and the </w:t>
            </w:r>
            <w:r w:rsidR="00A16E8A">
              <w:rPr>
                <w:rFonts w:ascii="Arial" w:hAnsi="Arial" w:cs="Arial"/>
                <w:sz w:val="22"/>
                <w:szCs w:val="22"/>
                <w:lang w:val="en-GB"/>
              </w:rPr>
              <w:t>C</w:t>
            </w:r>
            <w:r w:rsidR="005A556A" w:rsidRPr="00620D5B">
              <w:rPr>
                <w:rFonts w:ascii="Arial" w:hAnsi="Arial" w:cs="Arial"/>
                <w:sz w:val="22"/>
                <w:szCs w:val="22"/>
                <w:lang w:val="en-GB"/>
              </w:rPr>
              <w:t>o-ordinator.</w:t>
            </w:r>
          </w:p>
        </w:tc>
      </w:tr>
      <w:tr w:rsidR="005A556A" w:rsidRPr="00336B53" w:rsidTr="00620D5B">
        <w:tc>
          <w:tcPr>
            <w:tcW w:w="2514" w:type="dxa"/>
          </w:tcPr>
          <w:p w:rsidR="005A556A" w:rsidRPr="00620D5B" w:rsidRDefault="005A556A" w:rsidP="00620D5B">
            <w:pPr>
              <w:jc w:val="left"/>
              <w:rPr>
                <w:rFonts w:ascii="Arial" w:hAnsi="Arial" w:cs="Arial"/>
                <w:b/>
                <w:bCs/>
                <w:sz w:val="22"/>
                <w:szCs w:val="22"/>
                <w:lang w:val="en-GB"/>
              </w:rPr>
            </w:pPr>
            <w:r w:rsidRPr="00620D5B">
              <w:rPr>
                <w:rFonts w:ascii="Arial" w:hAnsi="Arial" w:cs="Arial"/>
                <w:b/>
                <w:bCs/>
                <w:sz w:val="22"/>
                <w:szCs w:val="22"/>
                <w:lang w:val="en-GB"/>
              </w:rPr>
              <w:t>NIDCA</w:t>
            </w:r>
          </w:p>
        </w:tc>
        <w:tc>
          <w:tcPr>
            <w:tcW w:w="6728" w:type="dxa"/>
          </w:tcPr>
          <w:p w:rsidR="005A556A" w:rsidRPr="00620D5B" w:rsidRDefault="006F3D0E" w:rsidP="00620D5B">
            <w:pPr>
              <w:jc w:val="left"/>
              <w:rPr>
                <w:rFonts w:ascii="Arial" w:hAnsi="Arial" w:cs="Arial"/>
                <w:sz w:val="22"/>
                <w:szCs w:val="22"/>
                <w:lang w:val="en-GB"/>
              </w:rPr>
            </w:pPr>
            <w:r>
              <w:rPr>
                <w:rFonts w:ascii="Arial" w:hAnsi="Arial" w:cs="Arial"/>
                <w:sz w:val="22"/>
                <w:szCs w:val="22"/>
                <w:lang w:val="en-GB"/>
              </w:rPr>
              <w:t xml:space="preserve">Means the </w:t>
            </w:r>
            <w:r w:rsidR="005A556A" w:rsidRPr="00620D5B">
              <w:rPr>
                <w:rFonts w:ascii="Arial" w:hAnsi="Arial" w:cs="Arial"/>
                <w:sz w:val="22"/>
                <w:szCs w:val="22"/>
                <w:lang w:val="en-GB"/>
              </w:rPr>
              <w:t>National Intellectual Disability Care Agency. This is the administration agency of the legislation. The Care Co-ordinator function sits within NIDCA.</w:t>
            </w:r>
          </w:p>
        </w:tc>
      </w:tr>
      <w:tr w:rsidR="005A556A" w:rsidRPr="00336B53" w:rsidTr="00620D5B">
        <w:tc>
          <w:tcPr>
            <w:tcW w:w="2514" w:type="dxa"/>
          </w:tcPr>
          <w:p w:rsidR="005A556A" w:rsidRPr="00620D5B" w:rsidRDefault="005A556A" w:rsidP="00620D5B">
            <w:pPr>
              <w:jc w:val="left"/>
              <w:rPr>
                <w:rFonts w:ascii="Arial" w:hAnsi="Arial" w:cs="Arial"/>
                <w:b/>
                <w:bCs/>
                <w:iCs/>
                <w:sz w:val="22"/>
                <w:szCs w:val="22"/>
              </w:rPr>
            </w:pPr>
            <w:r w:rsidRPr="00620D5B">
              <w:rPr>
                <w:rFonts w:ascii="Arial" w:hAnsi="Arial" w:cs="Arial"/>
                <w:b/>
                <w:bCs/>
                <w:sz w:val="22"/>
                <w:szCs w:val="22"/>
                <w:lang w:val="en-GB"/>
              </w:rPr>
              <w:t>People/Persons</w:t>
            </w:r>
            <w:r w:rsidR="002246F3">
              <w:rPr>
                <w:rFonts w:ascii="Arial" w:hAnsi="Arial" w:cs="Arial"/>
                <w:b/>
                <w:bCs/>
                <w:sz w:val="22"/>
                <w:szCs w:val="22"/>
                <w:lang w:val="en-GB"/>
              </w:rPr>
              <w:t xml:space="preserve"> </w:t>
            </w:r>
          </w:p>
        </w:tc>
        <w:tc>
          <w:tcPr>
            <w:tcW w:w="6728" w:type="dxa"/>
          </w:tcPr>
          <w:p w:rsidR="005A556A" w:rsidRPr="00620D5B" w:rsidRDefault="002246F3" w:rsidP="0066765B">
            <w:pPr>
              <w:pStyle w:val="BodyTextIndent3"/>
              <w:spacing w:after="0"/>
              <w:ind w:left="0" w:right="335"/>
              <w:jc w:val="left"/>
              <w:rPr>
                <w:rFonts w:ascii="Arial" w:hAnsi="Arial" w:cs="Arial"/>
                <w:iCs/>
                <w:sz w:val="22"/>
                <w:szCs w:val="22"/>
              </w:rPr>
            </w:pPr>
            <w:r>
              <w:rPr>
                <w:rFonts w:ascii="Arial" w:hAnsi="Arial" w:cs="Arial"/>
                <w:sz w:val="22"/>
                <w:szCs w:val="22"/>
                <w:lang w:val="en-GB"/>
              </w:rPr>
              <w:t>Means the individual/s using</w:t>
            </w:r>
            <w:r w:rsidR="005A556A" w:rsidRPr="00620D5B">
              <w:rPr>
                <w:rFonts w:ascii="Arial" w:hAnsi="Arial" w:cs="Arial"/>
                <w:sz w:val="22"/>
                <w:szCs w:val="22"/>
                <w:lang w:val="en-GB"/>
              </w:rPr>
              <w:t xml:space="preserve"> the services described in this specification. (</w:t>
            </w:r>
            <w:proofErr w:type="gramStart"/>
            <w:r w:rsidR="005A556A" w:rsidRPr="00620D5B">
              <w:rPr>
                <w:rFonts w:ascii="Arial" w:hAnsi="Arial" w:cs="Arial"/>
                <w:sz w:val="22"/>
                <w:szCs w:val="22"/>
                <w:lang w:val="en-GB"/>
              </w:rPr>
              <w:t>not</w:t>
            </w:r>
            <w:proofErr w:type="gramEnd"/>
            <w:r w:rsidR="005A556A" w:rsidRPr="00620D5B">
              <w:rPr>
                <w:rFonts w:ascii="Arial" w:hAnsi="Arial" w:cs="Arial"/>
                <w:sz w:val="22"/>
                <w:szCs w:val="22"/>
                <w:lang w:val="en-GB"/>
              </w:rPr>
              <w:t xml:space="preserve"> applied to Secure Services Matrix</w:t>
            </w:r>
            <w:r w:rsidR="007A5A59">
              <w:rPr>
                <w:rFonts w:ascii="Arial" w:hAnsi="Arial" w:cs="Arial"/>
                <w:sz w:val="22"/>
                <w:szCs w:val="22"/>
                <w:lang w:val="en-GB"/>
              </w:rPr>
              <w:t xml:space="preserve"> </w:t>
            </w:r>
            <w:r w:rsidR="0066765B">
              <w:rPr>
                <w:rFonts w:ascii="Arial" w:hAnsi="Arial" w:cs="Arial"/>
                <w:sz w:val="22"/>
                <w:szCs w:val="22"/>
                <w:lang w:val="en-GB"/>
              </w:rPr>
              <w:t xml:space="preserve"> see Appendix 2</w:t>
            </w:r>
            <w:r w:rsidR="005A556A" w:rsidRPr="00620D5B">
              <w:rPr>
                <w:rFonts w:ascii="Arial" w:hAnsi="Arial" w:cs="Arial"/>
                <w:sz w:val="22"/>
                <w:szCs w:val="22"/>
                <w:lang w:val="en-GB"/>
              </w:rPr>
              <w:t>)</w:t>
            </w:r>
            <w:r w:rsidR="002679DB">
              <w:rPr>
                <w:rFonts w:ascii="Arial" w:hAnsi="Arial" w:cs="Arial"/>
                <w:sz w:val="22"/>
                <w:szCs w:val="22"/>
                <w:lang w:val="en-GB"/>
              </w:rPr>
              <w:t>.</w:t>
            </w:r>
            <w:r w:rsidR="00ED1A41">
              <w:rPr>
                <w:rFonts w:ascii="Arial" w:hAnsi="Arial" w:cs="Arial"/>
                <w:sz w:val="22"/>
                <w:szCs w:val="22"/>
                <w:lang w:val="en-GB"/>
              </w:rPr>
              <w:t xml:space="preserve">  </w:t>
            </w:r>
          </w:p>
        </w:tc>
      </w:tr>
      <w:tr w:rsidR="005A556A" w:rsidRPr="00336B53" w:rsidTr="00620D5B">
        <w:tc>
          <w:tcPr>
            <w:tcW w:w="2514" w:type="dxa"/>
          </w:tcPr>
          <w:p w:rsidR="005A556A" w:rsidRPr="00620D5B" w:rsidRDefault="005A556A" w:rsidP="00620D5B">
            <w:pPr>
              <w:jc w:val="left"/>
              <w:rPr>
                <w:rFonts w:ascii="Arial" w:hAnsi="Arial" w:cs="Arial"/>
                <w:b/>
                <w:bCs/>
                <w:sz w:val="22"/>
                <w:szCs w:val="22"/>
                <w:lang w:val="en-GB"/>
              </w:rPr>
            </w:pPr>
            <w:r w:rsidRPr="00620D5B">
              <w:rPr>
                <w:rFonts w:ascii="Arial" w:hAnsi="Arial" w:cs="Arial"/>
                <w:b/>
                <w:bCs/>
                <w:sz w:val="22"/>
                <w:szCs w:val="22"/>
                <w:lang w:val="en-GB"/>
              </w:rPr>
              <w:t>Region</w:t>
            </w:r>
          </w:p>
        </w:tc>
        <w:tc>
          <w:tcPr>
            <w:tcW w:w="6728" w:type="dxa"/>
          </w:tcPr>
          <w:p w:rsidR="005A556A" w:rsidRPr="00620D5B" w:rsidRDefault="002246F3" w:rsidP="002246F3">
            <w:pPr>
              <w:jc w:val="left"/>
              <w:rPr>
                <w:rFonts w:ascii="Arial" w:hAnsi="Arial" w:cs="Arial"/>
                <w:sz w:val="22"/>
                <w:szCs w:val="22"/>
                <w:lang w:val="en-GB"/>
              </w:rPr>
            </w:pPr>
            <w:r>
              <w:rPr>
                <w:rFonts w:ascii="Arial" w:hAnsi="Arial" w:cs="Arial"/>
                <w:sz w:val="22"/>
                <w:szCs w:val="22"/>
                <w:lang w:val="en-GB"/>
              </w:rPr>
              <w:t xml:space="preserve">Means the </w:t>
            </w:r>
            <w:r w:rsidR="005A556A" w:rsidRPr="00620D5B">
              <w:rPr>
                <w:rFonts w:ascii="Arial" w:hAnsi="Arial" w:cs="Arial"/>
                <w:sz w:val="22"/>
                <w:szCs w:val="22"/>
                <w:lang w:val="en-GB"/>
              </w:rPr>
              <w:t xml:space="preserve">geographic areas </w:t>
            </w:r>
            <w:r>
              <w:rPr>
                <w:rFonts w:ascii="Arial" w:hAnsi="Arial" w:cs="Arial"/>
                <w:sz w:val="22"/>
                <w:szCs w:val="22"/>
                <w:lang w:val="en-GB"/>
              </w:rPr>
              <w:t xml:space="preserve">described in the </w:t>
            </w:r>
            <w:r w:rsidR="005A556A" w:rsidRPr="00620D5B">
              <w:rPr>
                <w:rFonts w:ascii="Arial" w:hAnsi="Arial" w:cs="Arial"/>
                <w:sz w:val="22"/>
                <w:szCs w:val="22"/>
                <w:lang w:val="en-GB"/>
              </w:rPr>
              <w:t xml:space="preserve">map in </w:t>
            </w:r>
            <w:r>
              <w:rPr>
                <w:rFonts w:ascii="Arial" w:hAnsi="Arial" w:cs="Arial"/>
                <w:sz w:val="22"/>
                <w:szCs w:val="22"/>
                <w:lang w:val="en-GB"/>
              </w:rPr>
              <w:t>A</w:t>
            </w:r>
            <w:r w:rsidR="005A556A" w:rsidRPr="00620D5B">
              <w:rPr>
                <w:rFonts w:ascii="Arial" w:hAnsi="Arial" w:cs="Arial"/>
                <w:sz w:val="22"/>
                <w:szCs w:val="22"/>
                <w:lang w:val="en-GB"/>
              </w:rPr>
              <w:t xml:space="preserve">ppendix 1. </w:t>
            </w:r>
          </w:p>
        </w:tc>
      </w:tr>
      <w:tr w:rsidR="005A556A" w:rsidRPr="00336B53" w:rsidTr="00620D5B">
        <w:tc>
          <w:tcPr>
            <w:tcW w:w="2514" w:type="dxa"/>
          </w:tcPr>
          <w:p w:rsidR="005A556A" w:rsidRPr="00620D5B" w:rsidRDefault="005A556A" w:rsidP="00620D5B">
            <w:pPr>
              <w:jc w:val="left"/>
              <w:rPr>
                <w:rFonts w:ascii="Arial" w:hAnsi="Arial" w:cs="Arial"/>
                <w:b/>
                <w:bCs/>
                <w:sz w:val="22"/>
                <w:szCs w:val="22"/>
                <w:lang w:val="en-GB"/>
              </w:rPr>
            </w:pPr>
            <w:r w:rsidRPr="00620D5B">
              <w:rPr>
                <w:rFonts w:ascii="Arial" w:hAnsi="Arial" w:cs="Arial"/>
                <w:b/>
                <w:bCs/>
                <w:sz w:val="22"/>
                <w:szCs w:val="22"/>
                <w:lang w:val="en-GB"/>
              </w:rPr>
              <w:t>RIDSAS</w:t>
            </w:r>
          </w:p>
        </w:tc>
        <w:tc>
          <w:tcPr>
            <w:tcW w:w="6728" w:type="dxa"/>
          </w:tcPr>
          <w:p w:rsidR="005A556A" w:rsidRPr="00620D5B" w:rsidRDefault="002246F3" w:rsidP="00620D5B">
            <w:pPr>
              <w:jc w:val="left"/>
              <w:rPr>
                <w:rFonts w:ascii="Arial" w:hAnsi="Arial" w:cs="Arial"/>
                <w:sz w:val="22"/>
                <w:szCs w:val="22"/>
                <w:lang w:val="en-GB"/>
              </w:rPr>
            </w:pPr>
            <w:r>
              <w:rPr>
                <w:rFonts w:ascii="Arial" w:hAnsi="Arial" w:cs="Arial"/>
                <w:sz w:val="22"/>
                <w:szCs w:val="22"/>
                <w:lang w:val="en-GB"/>
              </w:rPr>
              <w:t xml:space="preserve">Means </w:t>
            </w:r>
            <w:r w:rsidR="005A556A" w:rsidRPr="00620D5B">
              <w:rPr>
                <w:rFonts w:ascii="Arial" w:hAnsi="Arial" w:cs="Arial"/>
                <w:sz w:val="22"/>
                <w:szCs w:val="22"/>
                <w:lang w:val="en-GB"/>
              </w:rPr>
              <w:t>Regional Intellectual Disability Supported Accommodation Service. These services provide community assessment beds, residential and vocational agencies. The Care Manager function sits within RIDSAS.</w:t>
            </w:r>
          </w:p>
        </w:tc>
      </w:tr>
      <w:tr w:rsidR="005A556A" w:rsidRPr="00336B53" w:rsidTr="00620D5B">
        <w:tc>
          <w:tcPr>
            <w:tcW w:w="2514" w:type="dxa"/>
          </w:tcPr>
          <w:p w:rsidR="005A556A" w:rsidRPr="00620D5B" w:rsidRDefault="005A556A" w:rsidP="00620D5B">
            <w:pPr>
              <w:jc w:val="left"/>
              <w:rPr>
                <w:rFonts w:ascii="Arial" w:hAnsi="Arial" w:cs="Arial"/>
                <w:b/>
                <w:bCs/>
                <w:sz w:val="22"/>
                <w:szCs w:val="22"/>
                <w:lang w:val="en-GB"/>
              </w:rPr>
            </w:pPr>
            <w:r w:rsidRPr="00620D5B">
              <w:rPr>
                <w:rFonts w:ascii="Arial" w:hAnsi="Arial" w:cs="Arial"/>
                <w:b/>
                <w:bCs/>
                <w:sz w:val="22"/>
                <w:szCs w:val="22"/>
                <w:lang w:val="en-GB"/>
              </w:rPr>
              <w:t>RIDSS</w:t>
            </w:r>
          </w:p>
        </w:tc>
        <w:tc>
          <w:tcPr>
            <w:tcW w:w="6728" w:type="dxa"/>
          </w:tcPr>
          <w:p w:rsidR="005A556A" w:rsidRPr="00620D5B" w:rsidRDefault="002246F3" w:rsidP="00A16E8A">
            <w:pPr>
              <w:jc w:val="left"/>
              <w:rPr>
                <w:rFonts w:ascii="Arial" w:hAnsi="Arial" w:cs="Arial"/>
                <w:sz w:val="22"/>
                <w:szCs w:val="22"/>
                <w:lang w:val="en-GB"/>
              </w:rPr>
            </w:pPr>
            <w:r>
              <w:rPr>
                <w:rFonts w:ascii="Arial" w:hAnsi="Arial" w:cs="Arial"/>
                <w:sz w:val="22"/>
                <w:szCs w:val="22"/>
                <w:lang w:val="en-GB"/>
              </w:rPr>
              <w:t xml:space="preserve">Means </w:t>
            </w:r>
            <w:r w:rsidR="005A556A" w:rsidRPr="00620D5B">
              <w:rPr>
                <w:rFonts w:ascii="Arial" w:hAnsi="Arial" w:cs="Arial"/>
                <w:sz w:val="22"/>
                <w:szCs w:val="22"/>
                <w:lang w:val="en-GB"/>
              </w:rPr>
              <w:t xml:space="preserve">Regional Intellectual Disability Secure Services. </w:t>
            </w:r>
            <w:r w:rsidR="00A16E8A">
              <w:rPr>
                <w:rFonts w:ascii="Arial" w:hAnsi="Arial" w:cs="Arial"/>
                <w:sz w:val="22"/>
                <w:szCs w:val="22"/>
                <w:lang w:val="en-GB"/>
              </w:rPr>
              <w:t>This service provides h</w:t>
            </w:r>
            <w:r w:rsidR="005A556A" w:rsidRPr="00620D5B">
              <w:rPr>
                <w:rFonts w:ascii="Arial" w:hAnsi="Arial" w:cs="Arial"/>
                <w:sz w:val="22"/>
                <w:szCs w:val="22"/>
                <w:lang w:val="en-GB"/>
              </w:rPr>
              <w:t>ospital level secure services and assessment beds. RIDSS also provide the Community Liaison Team (CLT) contracts. A Care Manager function sits within RIDSS which functions mainly around transition into or out of hos</w:t>
            </w:r>
            <w:r w:rsidR="00A16E8A">
              <w:rPr>
                <w:rFonts w:ascii="Arial" w:hAnsi="Arial" w:cs="Arial"/>
                <w:sz w:val="22"/>
                <w:szCs w:val="22"/>
                <w:lang w:val="en-GB"/>
              </w:rPr>
              <w:t>pital level services or prisons.  H</w:t>
            </w:r>
            <w:r w:rsidR="005A556A" w:rsidRPr="00620D5B">
              <w:rPr>
                <w:rFonts w:ascii="Arial" w:hAnsi="Arial" w:cs="Arial"/>
                <w:sz w:val="22"/>
                <w:szCs w:val="22"/>
                <w:lang w:val="en-GB"/>
              </w:rPr>
              <w:t>owever individual circumstances of the Person will inform the decision around who would best fill this function. (See a</w:t>
            </w:r>
            <w:r>
              <w:rPr>
                <w:rFonts w:ascii="Arial" w:hAnsi="Arial" w:cs="Arial"/>
                <w:sz w:val="22"/>
                <w:szCs w:val="22"/>
                <w:lang w:val="en-GB"/>
              </w:rPr>
              <w:t>lso Community Liaison Team above.</w:t>
            </w:r>
            <w:r w:rsidR="005A556A" w:rsidRPr="00620D5B">
              <w:rPr>
                <w:rFonts w:ascii="Arial" w:hAnsi="Arial" w:cs="Arial"/>
                <w:sz w:val="22"/>
                <w:szCs w:val="22"/>
                <w:lang w:val="en-GB"/>
              </w:rPr>
              <w:t>)</w:t>
            </w:r>
          </w:p>
        </w:tc>
      </w:tr>
      <w:tr w:rsidR="005A556A" w:rsidRPr="00336B53" w:rsidTr="00620D5B">
        <w:tc>
          <w:tcPr>
            <w:tcW w:w="2514" w:type="dxa"/>
          </w:tcPr>
          <w:p w:rsidR="005A556A" w:rsidRPr="00620D5B" w:rsidRDefault="005A556A" w:rsidP="00620D5B">
            <w:pPr>
              <w:jc w:val="left"/>
              <w:rPr>
                <w:rFonts w:ascii="Arial" w:hAnsi="Arial" w:cs="Arial"/>
                <w:b/>
                <w:bCs/>
                <w:sz w:val="22"/>
                <w:szCs w:val="22"/>
                <w:lang w:val="en-GB"/>
              </w:rPr>
            </w:pPr>
            <w:r w:rsidRPr="00620D5B">
              <w:rPr>
                <w:rFonts w:ascii="Arial" w:hAnsi="Arial" w:cs="Arial"/>
                <w:b/>
                <w:bCs/>
                <w:sz w:val="22"/>
                <w:szCs w:val="22"/>
                <w:lang w:val="en-GB"/>
              </w:rPr>
              <w:t>Secure Care</w:t>
            </w:r>
          </w:p>
        </w:tc>
        <w:tc>
          <w:tcPr>
            <w:tcW w:w="6728" w:type="dxa"/>
          </w:tcPr>
          <w:p w:rsidR="005A556A" w:rsidRPr="00620D5B" w:rsidRDefault="002246F3" w:rsidP="002246F3">
            <w:pPr>
              <w:jc w:val="left"/>
              <w:rPr>
                <w:rFonts w:ascii="Arial" w:hAnsi="Arial" w:cs="Arial"/>
                <w:sz w:val="22"/>
                <w:szCs w:val="22"/>
                <w:lang w:val="en-GB"/>
              </w:rPr>
            </w:pPr>
            <w:r>
              <w:rPr>
                <w:rFonts w:ascii="Arial" w:hAnsi="Arial" w:cs="Arial"/>
                <w:sz w:val="22"/>
                <w:szCs w:val="22"/>
                <w:lang w:val="en-GB"/>
              </w:rPr>
              <w:t>Means t</w:t>
            </w:r>
            <w:r w:rsidR="005A556A" w:rsidRPr="00620D5B">
              <w:rPr>
                <w:rFonts w:ascii="Arial" w:hAnsi="Arial" w:cs="Arial"/>
                <w:sz w:val="22"/>
                <w:szCs w:val="22"/>
                <w:lang w:val="en-GB"/>
              </w:rPr>
              <w:t xml:space="preserve">he definition used in the </w:t>
            </w:r>
            <w:proofErr w:type="gramStart"/>
            <w:r w:rsidR="005A556A" w:rsidRPr="00620D5B">
              <w:rPr>
                <w:rFonts w:ascii="Arial" w:hAnsi="Arial" w:cs="Arial"/>
                <w:sz w:val="22"/>
                <w:szCs w:val="22"/>
                <w:lang w:val="en-GB"/>
              </w:rPr>
              <w:t>ID(</w:t>
            </w:r>
            <w:proofErr w:type="gramEnd"/>
            <w:r w:rsidR="005A556A" w:rsidRPr="00620D5B">
              <w:rPr>
                <w:rFonts w:ascii="Arial" w:hAnsi="Arial" w:cs="Arial"/>
                <w:sz w:val="22"/>
                <w:szCs w:val="22"/>
                <w:lang w:val="en-GB"/>
              </w:rPr>
              <w:t xml:space="preserve">CC&amp;R) Act (please refer to section 63 and 64 of the </w:t>
            </w:r>
            <w:r w:rsidR="00A16E8A" w:rsidRPr="00620D5B">
              <w:rPr>
                <w:rFonts w:ascii="Arial" w:hAnsi="Arial" w:cs="Arial"/>
                <w:sz w:val="22"/>
                <w:szCs w:val="22"/>
                <w:lang w:val="en-GB"/>
              </w:rPr>
              <w:t xml:space="preserve">ID(CC&amp;R) </w:t>
            </w:r>
            <w:r w:rsidR="005A556A" w:rsidRPr="00620D5B">
              <w:rPr>
                <w:rFonts w:ascii="Arial" w:hAnsi="Arial" w:cs="Arial"/>
                <w:sz w:val="22"/>
                <w:szCs w:val="22"/>
                <w:lang w:val="en-GB"/>
              </w:rPr>
              <w:t>Act).</w:t>
            </w:r>
          </w:p>
        </w:tc>
      </w:tr>
      <w:tr w:rsidR="005A556A" w:rsidRPr="00336B53" w:rsidTr="00620D5B">
        <w:tc>
          <w:tcPr>
            <w:tcW w:w="2514" w:type="dxa"/>
          </w:tcPr>
          <w:p w:rsidR="005A556A" w:rsidRPr="00620D5B" w:rsidRDefault="005A556A" w:rsidP="00620D5B">
            <w:pPr>
              <w:jc w:val="left"/>
              <w:rPr>
                <w:rFonts w:ascii="Arial" w:hAnsi="Arial" w:cs="Arial"/>
                <w:b/>
                <w:bCs/>
                <w:sz w:val="22"/>
                <w:szCs w:val="22"/>
                <w:lang w:val="en-GB"/>
              </w:rPr>
            </w:pPr>
            <w:r w:rsidRPr="00620D5B">
              <w:rPr>
                <w:rFonts w:ascii="Arial" w:hAnsi="Arial" w:cs="Arial"/>
                <w:b/>
                <w:bCs/>
                <w:sz w:val="22"/>
                <w:szCs w:val="22"/>
                <w:lang w:val="en-GB"/>
              </w:rPr>
              <w:t>Specialist Assessment</w:t>
            </w:r>
          </w:p>
        </w:tc>
        <w:tc>
          <w:tcPr>
            <w:tcW w:w="6728" w:type="dxa"/>
          </w:tcPr>
          <w:p w:rsidR="005A556A" w:rsidRPr="00620D5B" w:rsidRDefault="002246F3" w:rsidP="002246F3">
            <w:pPr>
              <w:jc w:val="left"/>
              <w:rPr>
                <w:rFonts w:ascii="Arial" w:hAnsi="Arial" w:cs="Arial"/>
                <w:sz w:val="22"/>
                <w:szCs w:val="22"/>
                <w:lang w:val="en-GB"/>
              </w:rPr>
            </w:pPr>
            <w:r>
              <w:rPr>
                <w:rFonts w:ascii="Arial" w:hAnsi="Arial" w:cs="Arial"/>
                <w:sz w:val="22"/>
                <w:szCs w:val="22"/>
                <w:lang w:val="en-GB"/>
              </w:rPr>
              <w:t>Means a</w:t>
            </w:r>
            <w:r w:rsidR="005A556A" w:rsidRPr="00620D5B">
              <w:rPr>
                <w:rFonts w:ascii="Arial" w:hAnsi="Arial" w:cs="Arial"/>
                <w:sz w:val="22"/>
                <w:szCs w:val="22"/>
                <w:lang w:val="en-GB"/>
              </w:rPr>
              <w:t xml:space="preserve"> specialist clinical assessment completed by Specialist Assessors who will be psychologists or psychiatrists. For the purpose of the </w:t>
            </w:r>
            <w:proofErr w:type="gramStart"/>
            <w:r w:rsidR="005A556A" w:rsidRPr="00620D5B">
              <w:rPr>
                <w:rFonts w:ascii="Arial" w:hAnsi="Arial" w:cs="Arial"/>
                <w:sz w:val="22"/>
                <w:szCs w:val="22"/>
                <w:lang w:val="en-GB"/>
              </w:rPr>
              <w:t>ID(</w:t>
            </w:r>
            <w:proofErr w:type="gramEnd"/>
            <w:r w:rsidR="005A556A" w:rsidRPr="00620D5B">
              <w:rPr>
                <w:rFonts w:ascii="Arial" w:hAnsi="Arial" w:cs="Arial"/>
                <w:sz w:val="22"/>
                <w:szCs w:val="22"/>
                <w:lang w:val="en-GB"/>
              </w:rPr>
              <w:t>CC&amp;R) Act or CP(MIP)</w:t>
            </w:r>
            <w:r w:rsidR="00F84E24" w:rsidRPr="00620D5B">
              <w:rPr>
                <w:rFonts w:ascii="Arial" w:hAnsi="Arial" w:cs="Arial"/>
                <w:sz w:val="22"/>
                <w:szCs w:val="22"/>
                <w:lang w:val="en-GB"/>
              </w:rPr>
              <w:t xml:space="preserve"> </w:t>
            </w:r>
            <w:r w:rsidR="005A556A" w:rsidRPr="00620D5B">
              <w:rPr>
                <w:rFonts w:ascii="Arial" w:hAnsi="Arial" w:cs="Arial"/>
                <w:sz w:val="22"/>
                <w:szCs w:val="22"/>
                <w:lang w:val="en-GB"/>
              </w:rPr>
              <w:t>Act, these assessments will be requested by the NIDCA or NASC to establish eligibility and management or planning.</w:t>
            </w:r>
          </w:p>
        </w:tc>
      </w:tr>
    </w:tbl>
    <w:p w:rsidR="00BC4BE9" w:rsidRPr="00620D5B" w:rsidRDefault="00BC4BE9" w:rsidP="00182F8B">
      <w:pPr>
        <w:pStyle w:val="Heading2"/>
        <w:tabs>
          <w:tab w:val="clear" w:pos="709"/>
        </w:tabs>
        <w:ind w:left="851" w:hanging="851"/>
        <w:rPr>
          <w:rFonts w:eastAsiaTheme="majorEastAsia"/>
        </w:rPr>
      </w:pPr>
      <w:r w:rsidRPr="00620D5B">
        <w:rPr>
          <w:rFonts w:eastAsiaTheme="majorEastAsia"/>
        </w:rPr>
        <w:lastRenderedPageBreak/>
        <w:t>Service Objectives</w:t>
      </w:r>
    </w:p>
    <w:p w:rsidR="00577FC3" w:rsidRPr="00336B53" w:rsidRDefault="00182F8B" w:rsidP="00182F8B">
      <w:pPr>
        <w:pStyle w:val="BodyTextIndent"/>
        <w:ind w:left="851" w:hanging="851"/>
        <w:rPr>
          <w:rFonts w:cs="Arial"/>
        </w:rPr>
      </w:pPr>
      <w:r>
        <w:rPr>
          <w:rFonts w:cs="Arial"/>
          <w:bCs/>
        </w:rPr>
        <w:t>3.1</w:t>
      </w:r>
      <w:r>
        <w:rPr>
          <w:rFonts w:cs="Arial"/>
          <w:bCs/>
        </w:rPr>
        <w:tab/>
      </w:r>
      <w:r w:rsidR="00577FC3" w:rsidRPr="00336B53">
        <w:rPr>
          <w:rFonts w:cs="Arial"/>
          <w:bCs/>
        </w:rPr>
        <w:t xml:space="preserve">The </w:t>
      </w:r>
      <w:r w:rsidR="002246F3">
        <w:rPr>
          <w:rFonts w:cs="Arial"/>
          <w:bCs/>
        </w:rPr>
        <w:t>Provider will</w:t>
      </w:r>
      <w:r w:rsidR="00577FC3" w:rsidRPr="00336B53">
        <w:rPr>
          <w:rFonts w:cs="Arial"/>
        </w:rPr>
        <w:t>:</w:t>
      </w:r>
    </w:p>
    <w:p w:rsidR="00C257A7" w:rsidRPr="00336B53" w:rsidRDefault="002246F3" w:rsidP="008409CE">
      <w:pPr>
        <w:pStyle w:val="Heading4"/>
        <w:numPr>
          <w:ilvl w:val="0"/>
          <w:numId w:val="19"/>
        </w:numPr>
        <w:tabs>
          <w:tab w:val="clear" w:pos="720"/>
          <w:tab w:val="left" w:pos="1418"/>
        </w:tabs>
        <w:ind w:left="1418" w:hanging="567"/>
      </w:pPr>
      <w:r>
        <w:t>Encourage and support People</w:t>
      </w:r>
      <w:r w:rsidR="00577FC3" w:rsidRPr="00336B53">
        <w:t xml:space="preserve"> to increase their independence </w:t>
      </w:r>
      <w:r w:rsidR="00413112" w:rsidRPr="00336B53">
        <w:t xml:space="preserve">and </w:t>
      </w:r>
      <w:r w:rsidR="00577FC3" w:rsidRPr="00336B53">
        <w:t>self-reliance.</w:t>
      </w:r>
    </w:p>
    <w:p w:rsidR="00C257A7" w:rsidRPr="00336B53" w:rsidRDefault="002246F3" w:rsidP="008409CE">
      <w:pPr>
        <w:pStyle w:val="Heading4"/>
        <w:numPr>
          <w:ilvl w:val="0"/>
          <w:numId w:val="19"/>
        </w:numPr>
        <w:tabs>
          <w:tab w:val="clear" w:pos="720"/>
          <w:tab w:val="left" w:pos="1418"/>
        </w:tabs>
        <w:ind w:left="1418" w:hanging="567"/>
      </w:pPr>
      <w:r>
        <w:t>Support People</w:t>
      </w:r>
      <w:r w:rsidR="00C257A7" w:rsidRPr="00336B53">
        <w:t xml:space="preserve"> to attain and maintain maximum independence, full physical, mental, social, and vocational ability, and full inclusion and participation in all aspects of life.</w:t>
      </w:r>
    </w:p>
    <w:p w:rsidR="00577FC3" w:rsidRPr="00336B53" w:rsidRDefault="002246F3" w:rsidP="008409CE">
      <w:pPr>
        <w:pStyle w:val="Heading4"/>
        <w:numPr>
          <w:ilvl w:val="0"/>
          <w:numId w:val="19"/>
        </w:numPr>
        <w:tabs>
          <w:tab w:val="clear" w:pos="720"/>
          <w:tab w:val="left" w:pos="1418"/>
        </w:tabs>
        <w:ind w:left="1418" w:hanging="567"/>
      </w:pPr>
      <w:r>
        <w:t xml:space="preserve">Ensure </w:t>
      </w:r>
      <w:r w:rsidR="00577FC3" w:rsidRPr="00336B53">
        <w:t>People live in an environment that safeguards them from abuse and neglect and ensures their personal security and safety needs are met.</w:t>
      </w:r>
    </w:p>
    <w:p w:rsidR="00577FC3" w:rsidRPr="00336B53" w:rsidRDefault="002246F3" w:rsidP="008409CE">
      <w:pPr>
        <w:pStyle w:val="Heading4"/>
        <w:numPr>
          <w:ilvl w:val="0"/>
          <w:numId w:val="19"/>
        </w:numPr>
        <w:tabs>
          <w:tab w:val="clear" w:pos="720"/>
          <w:tab w:val="left" w:pos="1418"/>
        </w:tabs>
        <w:ind w:left="1418" w:hanging="567"/>
      </w:pPr>
      <w:r>
        <w:t xml:space="preserve">Encourage </w:t>
      </w:r>
      <w:r w:rsidR="00577FC3" w:rsidRPr="00336B53">
        <w:t>People to experience opportunities for optimum health, wellbeing, growth and personal development including staff proactively seeking opportunities and experiences for People they support</w:t>
      </w:r>
      <w:r>
        <w:t>.</w:t>
      </w:r>
    </w:p>
    <w:p w:rsidR="00577FC3" w:rsidRPr="00336B53" w:rsidRDefault="002246F3" w:rsidP="008409CE">
      <w:pPr>
        <w:pStyle w:val="Heading4"/>
        <w:numPr>
          <w:ilvl w:val="0"/>
          <w:numId w:val="19"/>
        </w:numPr>
        <w:tabs>
          <w:tab w:val="clear" w:pos="720"/>
          <w:tab w:val="left" w:pos="1418"/>
        </w:tabs>
        <w:ind w:left="1418" w:hanging="567"/>
      </w:pPr>
      <w:r>
        <w:t>Actively support People</w:t>
      </w:r>
      <w:r w:rsidR="00577FC3" w:rsidRPr="00336B53">
        <w:t xml:space="preserve"> to integrate in the life of their community and </w:t>
      </w:r>
      <w:r w:rsidR="00344478">
        <w:t xml:space="preserve">where appropriate </w:t>
      </w:r>
      <w:r w:rsidR="00577FC3" w:rsidRPr="00336B53">
        <w:t>to be involved with friends and family, in accordance with their choice and personal goals</w:t>
      </w:r>
      <w:r>
        <w:t>.</w:t>
      </w:r>
    </w:p>
    <w:p w:rsidR="00577FC3" w:rsidRPr="00336B53" w:rsidRDefault="002246F3" w:rsidP="008409CE">
      <w:pPr>
        <w:pStyle w:val="Heading4"/>
        <w:numPr>
          <w:ilvl w:val="0"/>
          <w:numId w:val="19"/>
        </w:numPr>
        <w:tabs>
          <w:tab w:val="clear" w:pos="720"/>
          <w:tab w:val="left" w:pos="1418"/>
        </w:tabs>
        <w:ind w:left="1418" w:hanging="567"/>
      </w:pPr>
      <w:r>
        <w:t>Ensure s</w:t>
      </w:r>
      <w:r w:rsidR="00577FC3" w:rsidRPr="00336B53">
        <w:t xml:space="preserve">upport </w:t>
      </w:r>
      <w:proofErr w:type="gramStart"/>
      <w:r w:rsidR="00577FC3" w:rsidRPr="00336B53">
        <w:t xml:space="preserve">staff </w:t>
      </w:r>
      <w:r>
        <w:t>are</w:t>
      </w:r>
      <w:proofErr w:type="gramEnd"/>
      <w:r w:rsidR="00577FC3" w:rsidRPr="00336B53">
        <w:t xml:space="preserve"> well trained and qualified to positively support the Person and meet their needs.</w:t>
      </w:r>
    </w:p>
    <w:p w:rsidR="00577FC3" w:rsidRPr="00336B53" w:rsidRDefault="002246F3" w:rsidP="008409CE">
      <w:pPr>
        <w:pStyle w:val="Heading4"/>
        <w:numPr>
          <w:ilvl w:val="0"/>
          <w:numId w:val="19"/>
        </w:numPr>
        <w:tabs>
          <w:tab w:val="clear" w:pos="720"/>
          <w:tab w:val="left" w:pos="1418"/>
        </w:tabs>
        <w:ind w:left="1418" w:hanging="567"/>
      </w:pPr>
      <w:r>
        <w:t>Ensure t</w:t>
      </w:r>
      <w:r w:rsidR="00577FC3" w:rsidRPr="00336B53">
        <w:t xml:space="preserve">he Person, </w:t>
      </w:r>
      <w:r>
        <w:t xml:space="preserve">and </w:t>
      </w:r>
      <w:r w:rsidR="00577FC3" w:rsidRPr="00336B53">
        <w:t xml:space="preserve">his/her family / </w:t>
      </w:r>
      <w:proofErr w:type="spellStart"/>
      <w:r w:rsidR="00577FC3" w:rsidRPr="00336B53">
        <w:t>wh</w:t>
      </w:r>
      <w:r w:rsidR="00A16E8A">
        <w:t>ā</w:t>
      </w:r>
      <w:r w:rsidR="00577FC3" w:rsidRPr="00336B53">
        <w:t>nau</w:t>
      </w:r>
      <w:proofErr w:type="spellEnd"/>
      <w:r w:rsidR="00577FC3" w:rsidRPr="00336B53">
        <w:t xml:space="preserve"> / guardians / advocate (with the consent of the Person), have input into all aspects of the service (such as staffing, </w:t>
      </w:r>
      <w:r w:rsidR="00413112" w:rsidRPr="00336B53">
        <w:t>Individual Plan</w:t>
      </w:r>
      <w:r w:rsidR="00577FC3" w:rsidRPr="00336B53">
        <w:t>ning, and Governance).</w:t>
      </w:r>
    </w:p>
    <w:p w:rsidR="00577FC3" w:rsidRPr="00336B53" w:rsidRDefault="002246F3" w:rsidP="008409CE">
      <w:pPr>
        <w:pStyle w:val="Heading4"/>
        <w:numPr>
          <w:ilvl w:val="0"/>
          <w:numId w:val="19"/>
        </w:numPr>
        <w:tabs>
          <w:tab w:val="clear" w:pos="720"/>
          <w:tab w:val="left" w:pos="1418"/>
        </w:tabs>
        <w:ind w:left="1418" w:hanging="567"/>
      </w:pPr>
      <w:r>
        <w:t>W</w:t>
      </w:r>
      <w:r w:rsidRPr="00336B53">
        <w:t xml:space="preserve">ork collaboratively and co-operatively together </w:t>
      </w:r>
      <w:r>
        <w:t xml:space="preserve">with </w:t>
      </w:r>
      <w:r w:rsidR="00577FC3" w:rsidRPr="00336B53">
        <w:t>Providers of services</w:t>
      </w:r>
      <w:r>
        <w:t xml:space="preserve"> for NIDCA-eligible Persons</w:t>
      </w:r>
      <w:r w:rsidR="00577FC3" w:rsidRPr="00336B53">
        <w:t>.</w:t>
      </w:r>
    </w:p>
    <w:p w:rsidR="00577FC3" w:rsidRPr="00336B53" w:rsidRDefault="002246F3" w:rsidP="008409CE">
      <w:pPr>
        <w:pStyle w:val="Heading4"/>
        <w:numPr>
          <w:ilvl w:val="0"/>
          <w:numId w:val="19"/>
        </w:numPr>
        <w:tabs>
          <w:tab w:val="clear" w:pos="720"/>
          <w:tab w:val="left" w:pos="1418"/>
        </w:tabs>
        <w:ind w:left="1418" w:hanging="567"/>
      </w:pPr>
      <w:r>
        <w:t>P</w:t>
      </w:r>
      <w:r w:rsidR="00577FC3" w:rsidRPr="00336B53">
        <w:t>rovide support at the level necessary for people to have a safe and satisfying home life.</w:t>
      </w:r>
    </w:p>
    <w:p w:rsidR="007353B1" w:rsidRPr="00620D5B" w:rsidRDefault="00D70710" w:rsidP="00182F8B">
      <w:pPr>
        <w:pStyle w:val="Heading2"/>
        <w:tabs>
          <w:tab w:val="clear" w:pos="709"/>
        </w:tabs>
        <w:ind w:left="851" w:hanging="851"/>
        <w:rPr>
          <w:rFonts w:eastAsiaTheme="majorEastAsia"/>
        </w:rPr>
      </w:pPr>
      <w:r w:rsidRPr="00620D5B">
        <w:rPr>
          <w:rFonts w:eastAsiaTheme="majorEastAsia"/>
        </w:rPr>
        <w:t xml:space="preserve">Service Performance </w:t>
      </w:r>
      <w:r w:rsidR="0085371D" w:rsidRPr="00620D5B">
        <w:rPr>
          <w:rFonts w:eastAsiaTheme="majorEastAsia"/>
        </w:rPr>
        <w:t>Outcome Measures</w:t>
      </w:r>
    </w:p>
    <w:p w:rsidR="00231A6A" w:rsidRPr="00620D5B" w:rsidRDefault="00182F8B" w:rsidP="00182F8B">
      <w:pPr>
        <w:ind w:left="851" w:hanging="851"/>
        <w:rPr>
          <w:rFonts w:cs="Arial"/>
          <w:szCs w:val="24"/>
        </w:rPr>
      </w:pPr>
      <w:r>
        <w:rPr>
          <w:rFonts w:cs="Arial"/>
          <w:szCs w:val="24"/>
        </w:rPr>
        <w:t>4.1</w:t>
      </w:r>
      <w:r>
        <w:rPr>
          <w:rFonts w:cs="Arial"/>
          <w:szCs w:val="24"/>
        </w:rPr>
        <w:tab/>
      </w:r>
      <w:r w:rsidR="00231A6A" w:rsidRPr="00620D5B">
        <w:rPr>
          <w:rFonts w:cs="Arial"/>
          <w:szCs w:val="24"/>
        </w:rPr>
        <w:t xml:space="preserve">Performance Measures form part of the Results Based Accountability (RBA) Framework. The Performance Measures in the table below represent key service areas the Purchasing Agency and the Provider will monitor to help assess service delivery. Full Reporting Requirements regarding these measures are detailed in Appendix 3 of the Outcome Agreement. It is anticipated the Performance Measures will evolve over time to reflect Ministry and Purchasing Agency priorities. </w:t>
      </w:r>
    </w:p>
    <w:p w:rsidR="00231A6A" w:rsidRPr="00336B53" w:rsidRDefault="00182F8B" w:rsidP="00182F8B">
      <w:pPr>
        <w:ind w:left="851" w:hanging="851"/>
        <w:rPr>
          <w:rFonts w:cs="Arial"/>
          <w:szCs w:val="24"/>
        </w:rPr>
      </w:pPr>
      <w:r>
        <w:rPr>
          <w:rFonts w:cs="Arial"/>
          <w:szCs w:val="24"/>
        </w:rPr>
        <w:t>4.2</w:t>
      </w:r>
      <w:r>
        <w:rPr>
          <w:rFonts w:cs="Arial"/>
          <w:szCs w:val="24"/>
        </w:rPr>
        <w:tab/>
      </w:r>
      <w:r w:rsidR="00231A6A" w:rsidRPr="00620D5B">
        <w:rPr>
          <w:rFonts w:cs="Arial"/>
          <w:szCs w:val="24"/>
        </w:rPr>
        <w:t xml:space="preserve">Measures below are detailed in the </w:t>
      </w:r>
      <w:r w:rsidR="002679DB">
        <w:rPr>
          <w:rFonts w:cs="Arial"/>
          <w:szCs w:val="24"/>
        </w:rPr>
        <w:t xml:space="preserve">Performance Measures </w:t>
      </w:r>
      <w:r w:rsidR="00231A6A" w:rsidRPr="00620D5B">
        <w:rPr>
          <w:rFonts w:cs="Arial"/>
          <w:szCs w:val="24"/>
        </w:rPr>
        <w:t>Data Dictionary</w:t>
      </w:r>
      <w:r w:rsidR="002679DB">
        <w:rPr>
          <w:rFonts w:cs="Arial"/>
          <w:szCs w:val="24"/>
        </w:rPr>
        <w:t>, available on the Ministry’s website</w:t>
      </w:r>
      <w:r w:rsidR="00231A6A" w:rsidRPr="00620D5B">
        <w:rPr>
          <w:rFonts w:cs="Arial"/>
          <w:szCs w:val="24"/>
        </w:rPr>
        <w:t>, which defines what the Ministry means by certain key phrases.</w:t>
      </w:r>
    </w:p>
    <w:tbl>
      <w:tblPr>
        <w:tblStyle w:val="TableGrid"/>
        <w:tblW w:w="5000" w:type="pct"/>
        <w:tblLayout w:type="fixed"/>
        <w:tblCellMar>
          <w:top w:w="85" w:type="dxa"/>
          <w:bottom w:w="85" w:type="dxa"/>
        </w:tblCellMar>
        <w:tblLook w:val="04A0" w:firstRow="1" w:lastRow="0" w:firstColumn="1" w:lastColumn="0" w:noHBand="0" w:noVBand="1"/>
      </w:tblPr>
      <w:tblGrid>
        <w:gridCol w:w="458"/>
        <w:gridCol w:w="3163"/>
        <w:gridCol w:w="2788"/>
        <w:gridCol w:w="2855"/>
      </w:tblGrid>
      <w:tr w:rsidR="00545B54" w:rsidRPr="00620D5B" w:rsidTr="00620D5B">
        <w:trPr>
          <w:tblHeader/>
        </w:trPr>
        <w:tc>
          <w:tcPr>
            <w:tcW w:w="247" w:type="pct"/>
            <w:shd w:val="clear" w:color="auto" w:fill="auto"/>
            <w:vAlign w:val="center"/>
          </w:tcPr>
          <w:p w:rsidR="00545B54" w:rsidRPr="00620D5B" w:rsidRDefault="00545B54" w:rsidP="00620D5B">
            <w:pPr>
              <w:pStyle w:val="ListParagraph"/>
              <w:spacing w:before="40" w:after="40"/>
              <w:ind w:left="360"/>
              <w:contextualSpacing w:val="0"/>
              <w:jc w:val="left"/>
              <w:rPr>
                <w:rFonts w:ascii="Arial" w:hAnsi="Arial" w:cs="Arial"/>
                <w:b/>
                <w:color w:val="000000" w:themeColor="text1"/>
                <w:sz w:val="24"/>
              </w:rPr>
            </w:pPr>
          </w:p>
        </w:tc>
        <w:tc>
          <w:tcPr>
            <w:tcW w:w="1707" w:type="pct"/>
            <w:tcBorders>
              <w:bottom w:val="single" w:sz="4" w:space="0" w:color="auto"/>
            </w:tcBorders>
            <w:shd w:val="clear" w:color="auto" w:fill="auto"/>
            <w:vAlign w:val="center"/>
          </w:tcPr>
          <w:p w:rsidR="00545B54" w:rsidRPr="00620D5B" w:rsidRDefault="00545B54" w:rsidP="00620D5B">
            <w:pPr>
              <w:spacing w:before="40" w:after="40"/>
              <w:jc w:val="left"/>
              <w:rPr>
                <w:rFonts w:ascii="Arial" w:hAnsi="Arial" w:cs="Arial"/>
                <w:b/>
                <w:color w:val="000000" w:themeColor="text1"/>
                <w:sz w:val="24"/>
                <w:szCs w:val="24"/>
              </w:rPr>
            </w:pPr>
            <w:r w:rsidRPr="00620D5B">
              <w:rPr>
                <w:rFonts w:ascii="Arial" w:hAnsi="Arial" w:cs="Arial"/>
                <w:b/>
                <w:color w:val="000000" w:themeColor="text1"/>
                <w:sz w:val="24"/>
                <w:szCs w:val="24"/>
              </w:rPr>
              <w:t>How much</w:t>
            </w:r>
          </w:p>
        </w:tc>
        <w:tc>
          <w:tcPr>
            <w:tcW w:w="1505" w:type="pct"/>
            <w:tcBorders>
              <w:bottom w:val="single" w:sz="4" w:space="0" w:color="auto"/>
            </w:tcBorders>
            <w:shd w:val="clear" w:color="auto" w:fill="auto"/>
            <w:vAlign w:val="center"/>
          </w:tcPr>
          <w:p w:rsidR="00545B54" w:rsidRPr="00620D5B" w:rsidRDefault="00545B54" w:rsidP="00620D5B">
            <w:pPr>
              <w:spacing w:before="40" w:after="40"/>
              <w:jc w:val="left"/>
              <w:rPr>
                <w:rFonts w:ascii="Arial" w:hAnsi="Arial" w:cs="Arial"/>
                <w:b/>
                <w:color w:val="000000" w:themeColor="text1"/>
                <w:sz w:val="24"/>
                <w:szCs w:val="24"/>
              </w:rPr>
            </w:pPr>
            <w:r w:rsidRPr="00620D5B">
              <w:rPr>
                <w:rFonts w:ascii="Arial" w:hAnsi="Arial" w:cs="Arial"/>
                <w:b/>
                <w:color w:val="000000" w:themeColor="text1"/>
                <w:sz w:val="24"/>
                <w:szCs w:val="24"/>
              </w:rPr>
              <w:t>How well</w:t>
            </w:r>
          </w:p>
        </w:tc>
        <w:tc>
          <w:tcPr>
            <w:tcW w:w="1542" w:type="pct"/>
            <w:tcBorders>
              <w:bottom w:val="single" w:sz="4" w:space="0" w:color="auto"/>
            </w:tcBorders>
            <w:shd w:val="clear" w:color="auto" w:fill="auto"/>
            <w:vAlign w:val="center"/>
          </w:tcPr>
          <w:p w:rsidR="00545B54" w:rsidRPr="00620D5B" w:rsidRDefault="00545B54" w:rsidP="00620D5B">
            <w:pPr>
              <w:spacing w:before="40" w:after="40"/>
              <w:jc w:val="left"/>
              <w:rPr>
                <w:rFonts w:ascii="Arial" w:hAnsi="Arial" w:cs="Arial"/>
                <w:b/>
                <w:color w:val="000000" w:themeColor="text1"/>
                <w:sz w:val="24"/>
                <w:szCs w:val="24"/>
              </w:rPr>
            </w:pPr>
            <w:r w:rsidRPr="00620D5B">
              <w:rPr>
                <w:rFonts w:ascii="Arial" w:hAnsi="Arial" w:cs="Arial"/>
                <w:b/>
                <w:color w:val="000000" w:themeColor="text1"/>
                <w:sz w:val="24"/>
                <w:szCs w:val="24"/>
              </w:rPr>
              <w:t>Better off</w:t>
            </w:r>
          </w:p>
        </w:tc>
      </w:tr>
      <w:tr w:rsidR="00545B54" w:rsidRPr="00620D5B" w:rsidTr="00620D5B">
        <w:tc>
          <w:tcPr>
            <w:tcW w:w="247" w:type="pct"/>
            <w:shd w:val="clear" w:color="auto" w:fill="FFFFFF" w:themeFill="background1"/>
          </w:tcPr>
          <w:p w:rsidR="00545B54" w:rsidRPr="00620D5B" w:rsidRDefault="00545B54" w:rsidP="008409CE">
            <w:pPr>
              <w:pStyle w:val="ListParagraph"/>
              <w:numPr>
                <w:ilvl w:val="0"/>
                <w:numId w:val="5"/>
              </w:numPr>
              <w:spacing w:before="40" w:after="40"/>
              <w:ind w:right="-108"/>
              <w:contextualSpacing w:val="0"/>
              <w:jc w:val="left"/>
              <w:rPr>
                <w:rFonts w:ascii="Arial" w:hAnsi="Arial" w:cs="Arial"/>
                <w:sz w:val="22"/>
                <w:szCs w:val="22"/>
              </w:rPr>
            </w:pPr>
          </w:p>
        </w:tc>
        <w:tc>
          <w:tcPr>
            <w:tcW w:w="1707" w:type="pct"/>
            <w:shd w:val="clear" w:color="auto" w:fill="FFFFFF" w:themeFill="background1"/>
          </w:tcPr>
          <w:p w:rsidR="00545B54" w:rsidRPr="00620D5B" w:rsidRDefault="00545B54" w:rsidP="00620D5B">
            <w:pPr>
              <w:spacing w:before="40" w:after="40"/>
              <w:jc w:val="left"/>
              <w:rPr>
                <w:rFonts w:ascii="Arial" w:hAnsi="Arial" w:cs="Arial"/>
                <w:sz w:val="22"/>
                <w:szCs w:val="22"/>
              </w:rPr>
            </w:pPr>
            <w:r w:rsidRPr="00620D5B">
              <w:rPr>
                <w:rFonts w:ascii="Arial" w:hAnsi="Arial" w:cs="Arial"/>
                <w:sz w:val="22"/>
                <w:szCs w:val="22"/>
              </w:rPr>
              <w:t xml:space="preserve"># of care plans reviewed and signed off </w:t>
            </w:r>
            <w:r w:rsidR="00AD2703">
              <w:rPr>
                <w:rFonts w:ascii="Arial" w:hAnsi="Arial" w:cs="Arial"/>
                <w:sz w:val="22"/>
                <w:szCs w:val="22"/>
              </w:rPr>
              <w:t xml:space="preserve">by the Person </w:t>
            </w:r>
            <w:r w:rsidRPr="00620D5B">
              <w:rPr>
                <w:rFonts w:ascii="Arial" w:hAnsi="Arial" w:cs="Arial"/>
                <w:sz w:val="22"/>
                <w:szCs w:val="22"/>
              </w:rPr>
              <w:t>at least once every 6 months</w:t>
            </w:r>
          </w:p>
        </w:tc>
        <w:tc>
          <w:tcPr>
            <w:tcW w:w="1505" w:type="pct"/>
            <w:shd w:val="clear" w:color="auto" w:fill="FFFFFF" w:themeFill="background1"/>
          </w:tcPr>
          <w:p w:rsidR="00545B54" w:rsidRPr="00620D5B" w:rsidRDefault="00545B54" w:rsidP="00620D5B">
            <w:pPr>
              <w:spacing w:before="40" w:after="40"/>
              <w:jc w:val="left"/>
              <w:rPr>
                <w:rFonts w:ascii="Arial" w:hAnsi="Arial" w:cs="Arial"/>
                <w:sz w:val="22"/>
                <w:szCs w:val="22"/>
              </w:rPr>
            </w:pPr>
            <w:r w:rsidRPr="00620D5B">
              <w:rPr>
                <w:rFonts w:ascii="Arial" w:hAnsi="Arial" w:cs="Arial"/>
                <w:sz w:val="22"/>
                <w:szCs w:val="22"/>
              </w:rPr>
              <w:t xml:space="preserve">% of care plans reviewed and signed off </w:t>
            </w:r>
            <w:r w:rsidR="00AD2703">
              <w:rPr>
                <w:rFonts w:ascii="Arial" w:hAnsi="Arial" w:cs="Arial"/>
                <w:sz w:val="22"/>
                <w:szCs w:val="22"/>
              </w:rPr>
              <w:t xml:space="preserve">by the Person </w:t>
            </w:r>
            <w:r w:rsidRPr="00620D5B">
              <w:rPr>
                <w:rFonts w:ascii="Arial" w:hAnsi="Arial" w:cs="Arial"/>
                <w:sz w:val="22"/>
                <w:szCs w:val="22"/>
              </w:rPr>
              <w:t xml:space="preserve">at least once every 6 months </w:t>
            </w:r>
          </w:p>
        </w:tc>
        <w:tc>
          <w:tcPr>
            <w:tcW w:w="1542" w:type="pct"/>
            <w:shd w:val="clear" w:color="auto" w:fill="FFFFFF" w:themeFill="background1"/>
          </w:tcPr>
          <w:p w:rsidR="00545B54" w:rsidRPr="00620D5B" w:rsidRDefault="00545B54" w:rsidP="00620D5B">
            <w:pPr>
              <w:spacing w:before="40" w:after="40"/>
              <w:jc w:val="left"/>
              <w:rPr>
                <w:rFonts w:ascii="Arial" w:hAnsi="Arial" w:cs="Arial"/>
                <w:sz w:val="22"/>
                <w:szCs w:val="22"/>
              </w:rPr>
            </w:pPr>
          </w:p>
        </w:tc>
      </w:tr>
      <w:tr w:rsidR="00545B54" w:rsidRPr="00620D5B" w:rsidTr="00620D5B">
        <w:tc>
          <w:tcPr>
            <w:tcW w:w="247" w:type="pct"/>
            <w:shd w:val="clear" w:color="auto" w:fill="FFFFFF" w:themeFill="background1"/>
          </w:tcPr>
          <w:p w:rsidR="00545B54" w:rsidRPr="00620D5B" w:rsidRDefault="00545B54" w:rsidP="008409CE">
            <w:pPr>
              <w:pStyle w:val="ListParagraph"/>
              <w:numPr>
                <w:ilvl w:val="0"/>
                <w:numId w:val="5"/>
              </w:numPr>
              <w:spacing w:before="40" w:after="40"/>
              <w:ind w:left="0" w:right="-108" w:firstLine="0"/>
              <w:contextualSpacing w:val="0"/>
              <w:jc w:val="left"/>
              <w:rPr>
                <w:rFonts w:ascii="Arial" w:hAnsi="Arial" w:cs="Arial"/>
                <w:sz w:val="22"/>
                <w:szCs w:val="22"/>
              </w:rPr>
            </w:pPr>
          </w:p>
        </w:tc>
        <w:tc>
          <w:tcPr>
            <w:tcW w:w="1707" w:type="pct"/>
            <w:shd w:val="clear" w:color="auto" w:fill="FFFFFF" w:themeFill="background1"/>
          </w:tcPr>
          <w:p w:rsidR="00545B54" w:rsidRPr="00620D5B" w:rsidRDefault="00545B54" w:rsidP="00620D5B">
            <w:pPr>
              <w:spacing w:before="40" w:after="40"/>
              <w:jc w:val="left"/>
              <w:rPr>
                <w:rFonts w:ascii="Arial" w:hAnsi="Arial" w:cs="Arial"/>
                <w:sz w:val="22"/>
                <w:szCs w:val="22"/>
              </w:rPr>
            </w:pPr>
          </w:p>
        </w:tc>
        <w:tc>
          <w:tcPr>
            <w:tcW w:w="1505" w:type="pct"/>
            <w:shd w:val="clear" w:color="auto" w:fill="FFFFFF" w:themeFill="background1"/>
          </w:tcPr>
          <w:p w:rsidR="00545B54" w:rsidRPr="00620D5B" w:rsidRDefault="00545B54" w:rsidP="00620D5B">
            <w:pPr>
              <w:spacing w:before="40" w:after="40"/>
              <w:jc w:val="left"/>
              <w:rPr>
                <w:rFonts w:ascii="Arial" w:hAnsi="Arial" w:cs="Arial"/>
                <w:sz w:val="22"/>
                <w:szCs w:val="22"/>
              </w:rPr>
            </w:pPr>
          </w:p>
        </w:tc>
        <w:tc>
          <w:tcPr>
            <w:tcW w:w="1542" w:type="pct"/>
            <w:shd w:val="clear" w:color="auto" w:fill="FFFFFF" w:themeFill="background1"/>
          </w:tcPr>
          <w:p w:rsidR="00545B54" w:rsidRPr="00620D5B" w:rsidRDefault="00545B54" w:rsidP="00620D5B">
            <w:pPr>
              <w:spacing w:before="40" w:after="40"/>
              <w:jc w:val="left"/>
              <w:rPr>
                <w:rFonts w:ascii="Arial" w:hAnsi="Arial" w:cs="Arial"/>
                <w:sz w:val="22"/>
                <w:szCs w:val="22"/>
              </w:rPr>
            </w:pPr>
            <w:r w:rsidRPr="00620D5B">
              <w:rPr>
                <w:rFonts w:ascii="Arial" w:hAnsi="Arial" w:cs="Arial"/>
                <w:sz w:val="22"/>
                <w:szCs w:val="22"/>
              </w:rPr>
              <w:t xml:space="preserve">#/% of goals in personal plans achieved </w:t>
            </w:r>
          </w:p>
        </w:tc>
      </w:tr>
      <w:tr w:rsidR="00545B54" w:rsidRPr="00620D5B" w:rsidTr="00620D5B">
        <w:tc>
          <w:tcPr>
            <w:tcW w:w="247" w:type="pct"/>
            <w:shd w:val="clear" w:color="auto" w:fill="FFFFFF" w:themeFill="background1"/>
          </w:tcPr>
          <w:p w:rsidR="00545B54" w:rsidRPr="00620D5B" w:rsidRDefault="00545B54" w:rsidP="008409CE">
            <w:pPr>
              <w:pStyle w:val="ListParagraph"/>
              <w:numPr>
                <w:ilvl w:val="0"/>
                <w:numId w:val="5"/>
              </w:numPr>
              <w:spacing w:before="40" w:after="40"/>
              <w:ind w:left="0" w:right="-108" w:firstLine="0"/>
              <w:contextualSpacing w:val="0"/>
              <w:jc w:val="left"/>
              <w:rPr>
                <w:rFonts w:ascii="Arial" w:hAnsi="Arial" w:cs="Arial"/>
                <w:sz w:val="22"/>
                <w:szCs w:val="22"/>
              </w:rPr>
            </w:pPr>
          </w:p>
        </w:tc>
        <w:tc>
          <w:tcPr>
            <w:tcW w:w="1707" w:type="pct"/>
            <w:shd w:val="clear" w:color="auto" w:fill="FFFFFF" w:themeFill="background1"/>
          </w:tcPr>
          <w:p w:rsidR="00545B54" w:rsidRPr="00620D5B" w:rsidRDefault="00545B54" w:rsidP="00620D5B">
            <w:pPr>
              <w:spacing w:before="40" w:after="40"/>
              <w:jc w:val="left"/>
              <w:rPr>
                <w:rFonts w:ascii="Arial" w:hAnsi="Arial" w:cs="Arial"/>
                <w:sz w:val="22"/>
                <w:szCs w:val="22"/>
              </w:rPr>
            </w:pPr>
          </w:p>
        </w:tc>
        <w:tc>
          <w:tcPr>
            <w:tcW w:w="1505" w:type="pct"/>
            <w:shd w:val="clear" w:color="auto" w:fill="FFFFFF" w:themeFill="background1"/>
          </w:tcPr>
          <w:p w:rsidR="00545B54" w:rsidRPr="00620D5B" w:rsidRDefault="00545B54" w:rsidP="00AD2703">
            <w:pPr>
              <w:spacing w:before="40" w:after="40"/>
              <w:jc w:val="left"/>
              <w:rPr>
                <w:rFonts w:ascii="Arial" w:hAnsi="Arial" w:cs="Arial"/>
                <w:sz w:val="22"/>
                <w:szCs w:val="22"/>
              </w:rPr>
            </w:pPr>
            <w:r w:rsidRPr="00620D5B">
              <w:rPr>
                <w:rFonts w:ascii="Arial" w:hAnsi="Arial" w:cs="Arial"/>
                <w:sz w:val="22"/>
                <w:szCs w:val="22"/>
              </w:rPr>
              <w:t xml:space="preserve">% of </w:t>
            </w:r>
            <w:r w:rsidR="00AD2703">
              <w:rPr>
                <w:rFonts w:ascii="Arial" w:hAnsi="Arial" w:cs="Arial"/>
                <w:sz w:val="22"/>
                <w:szCs w:val="22"/>
              </w:rPr>
              <w:t xml:space="preserve">frontline </w:t>
            </w:r>
            <w:r w:rsidRPr="00620D5B">
              <w:rPr>
                <w:rFonts w:ascii="Arial" w:hAnsi="Arial" w:cs="Arial"/>
                <w:sz w:val="22"/>
                <w:szCs w:val="22"/>
              </w:rPr>
              <w:t>staff</w:t>
            </w:r>
            <w:r w:rsidR="00AD2703">
              <w:rPr>
                <w:rFonts w:ascii="Arial" w:hAnsi="Arial" w:cs="Arial"/>
                <w:sz w:val="22"/>
                <w:szCs w:val="22"/>
              </w:rPr>
              <w:t xml:space="preserve"> who have obtained the Level 2 National</w:t>
            </w:r>
            <w:r w:rsidR="002679DB">
              <w:rPr>
                <w:rFonts w:ascii="Arial" w:hAnsi="Arial" w:cs="Arial"/>
                <w:sz w:val="22"/>
                <w:szCs w:val="22"/>
              </w:rPr>
              <w:t xml:space="preserve"> / NZ</w:t>
            </w:r>
            <w:r w:rsidR="00AD2703">
              <w:rPr>
                <w:rFonts w:ascii="Arial" w:hAnsi="Arial" w:cs="Arial"/>
                <w:sz w:val="22"/>
                <w:szCs w:val="22"/>
              </w:rPr>
              <w:t xml:space="preserve"> Certificate in Health, Disability, and Aged Support</w:t>
            </w:r>
          </w:p>
        </w:tc>
        <w:tc>
          <w:tcPr>
            <w:tcW w:w="1542" w:type="pct"/>
            <w:shd w:val="clear" w:color="auto" w:fill="FFFFFF" w:themeFill="background1"/>
          </w:tcPr>
          <w:p w:rsidR="00545B54" w:rsidRPr="00620D5B" w:rsidRDefault="00545B54" w:rsidP="00620D5B">
            <w:pPr>
              <w:spacing w:before="40" w:after="40"/>
              <w:jc w:val="left"/>
              <w:rPr>
                <w:rFonts w:ascii="Arial" w:hAnsi="Arial" w:cs="Arial"/>
                <w:sz w:val="22"/>
                <w:szCs w:val="22"/>
              </w:rPr>
            </w:pPr>
          </w:p>
        </w:tc>
      </w:tr>
      <w:tr w:rsidR="00545B54" w:rsidRPr="00620D5B" w:rsidTr="00620D5B">
        <w:tc>
          <w:tcPr>
            <w:tcW w:w="247" w:type="pct"/>
            <w:shd w:val="clear" w:color="auto" w:fill="FFFFFF" w:themeFill="background1"/>
          </w:tcPr>
          <w:p w:rsidR="00545B54" w:rsidRPr="00620D5B" w:rsidRDefault="00545B54" w:rsidP="008409CE">
            <w:pPr>
              <w:pStyle w:val="ListParagraph"/>
              <w:numPr>
                <w:ilvl w:val="0"/>
                <w:numId w:val="5"/>
              </w:numPr>
              <w:spacing w:before="40" w:after="40"/>
              <w:ind w:left="0" w:right="-108" w:firstLine="0"/>
              <w:contextualSpacing w:val="0"/>
              <w:jc w:val="left"/>
              <w:rPr>
                <w:rFonts w:ascii="Arial" w:hAnsi="Arial" w:cs="Arial"/>
                <w:sz w:val="22"/>
                <w:szCs w:val="22"/>
              </w:rPr>
            </w:pPr>
          </w:p>
        </w:tc>
        <w:tc>
          <w:tcPr>
            <w:tcW w:w="1707" w:type="pct"/>
          </w:tcPr>
          <w:p w:rsidR="00545B54" w:rsidRPr="00620D5B" w:rsidRDefault="00545B54" w:rsidP="00620D5B">
            <w:pPr>
              <w:spacing w:before="40" w:after="40"/>
              <w:jc w:val="left"/>
              <w:rPr>
                <w:rFonts w:ascii="Arial" w:hAnsi="Arial" w:cs="Arial"/>
                <w:sz w:val="22"/>
                <w:szCs w:val="22"/>
              </w:rPr>
            </w:pPr>
          </w:p>
        </w:tc>
        <w:tc>
          <w:tcPr>
            <w:tcW w:w="1505" w:type="pct"/>
          </w:tcPr>
          <w:p w:rsidR="00545B54" w:rsidRPr="00620D5B" w:rsidRDefault="00545B54" w:rsidP="00620D5B">
            <w:pPr>
              <w:spacing w:before="40" w:after="40"/>
              <w:jc w:val="left"/>
              <w:rPr>
                <w:rFonts w:ascii="Arial" w:hAnsi="Arial" w:cs="Arial"/>
                <w:sz w:val="22"/>
                <w:szCs w:val="22"/>
              </w:rPr>
            </w:pPr>
          </w:p>
        </w:tc>
        <w:tc>
          <w:tcPr>
            <w:tcW w:w="1542" w:type="pct"/>
          </w:tcPr>
          <w:p w:rsidR="00545B54" w:rsidRPr="00620D5B" w:rsidRDefault="00545B54" w:rsidP="00A16E8A">
            <w:pPr>
              <w:spacing w:before="40" w:after="40"/>
              <w:jc w:val="left"/>
              <w:rPr>
                <w:rFonts w:ascii="Arial" w:hAnsi="Arial" w:cs="Arial"/>
                <w:sz w:val="22"/>
                <w:szCs w:val="22"/>
              </w:rPr>
            </w:pPr>
            <w:r w:rsidRPr="00620D5B">
              <w:rPr>
                <w:rFonts w:ascii="Arial" w:hAnsi="Arial" w:cs="Arial"/>
                <w:sz w:val="22"/>
                <w:szCs w:val="22"/>
              </w:rPr>
              <w:t xml:space="preserve">#/% of Māori who are active participants in their </w:t>
            </w:r>
            <w:proofErr w:type="spellStart"/>
            <w:r w:rsidRPr="00620D5B">
              <w:rPr>
                <w:rFonts w:ascii="Arial" w:hAnsi="Arial" w:cs="Arial"/>
                <w:sz w:val="22"/>
                <w:szCs w:val="22"/>
              </w:rPr>
              <w:t>whānau</w:t>
            </w:r>
            <w:proofErr w:type="spellEnd"/>
            <w:r w:rsidRPr="00620D5B">
              <w:rPr>
                <w:rFonts w:ascii="Arial" w:hAnsi="Arial" w:cs="Arial"/>
                <w:sz w:val="22"/>
                <w:szCs w:val="22"/>
              </w:rPr>
              <w:t xml:space="preserve">, </w:t>
            </w:r>
            <w:proofErr w:type="spellStart"/>
            <w:r w:rsidRPr="00620D5B">
              <w:rPr>
                <w:rFonts w:ascii="Arial" w:hAnsi="Arial" w:cs="Arial"/>
                <w:sz w:val="22"/>
                <w:szCs w:val="22"/>
              </w:rPr>
              <w:t>hap</w:t>
            </w:r>
            <w:r w:rsidR="00A16E8A">
              <w:rPr>
                <w:rFonts w:ascii="Arial" w:hAnsi="Arial" w:cs="Arial"/>
                <w:sz w:val="22"/>
                <w:szCs w:val="22"/>
              </w:rPr>
              <w:t>ū</w:t>
            </w:r>
            <w:proofErr w:type="spellEnd"/>
            <w:r w:rsidRPr="00620D5B">
              <w:rPr>
                <w:rFonts w:ascii="Arial" w:hAnsi="Arial" w:cs="Arial"/>
                <w:sz w:val="22"/>
                <w:szCs w:val="22"/>
              </w:rPr>
              <w:t>, iwi and communities</w:t>
            </w:r>
          </w:p>
        </w:tc>
      </w:tr>
      <w:tr w:rsidR="00545B54" w:rsidRPr="00620D5B" w:rsidTr="00620D5B">
        <w:tc>
          <w:tcPr>
            <w:tcW w:w="247" w:type="pct"/>
            <w:shd w:val="clear" w:color="auto" w:fill="FFFFFF" w:themeFill="background1"/>
          </w:tcPr>
          <w:p w:rsidR="00545B54" w:rsidRPr="00620D5B" w:rsidRDefault="00545B54" w:rsidP="008409CE">
            <w:pPr>
              <w:pStyle w:val="ListParagraph"/>
              <w:numPr>
                <w:ilvl w:val="0"/>
                <w:numId w:val="5"/>
              </w:numPr>
              <w:spacing w:before="40" w:after="40"/>
              <w:ind w:left="0" w:right="-108" w:firstLine="0"/>
              <w:contextualSpacing w:val="0"/>
              <w:jc w:val="left"/>
              <w:rPr>
                <w:rFonts w:ascii="Arial" w:hAnsi="Arial" w:cs="Arial"/>
                <w:sz w:val="22"/>
                <w:szCs w:val="22"/>
              </w:rPr>
            </w:pPr>
          </w:p>
        </w:tc>
        <w:tc>
          <w:tcPr>
            <w:tcW w:w="1707" w:type="pct"/>
          </w:tcPr>
          <w:p w:rsidR="00545B54" w:rsidRPr="00620D5B" w:rsidRDefault="00545B54" w:rsidP="00620D5B">
            <w:pPr>
              <w:spacing w:before="40" w:after="40"/>
              <w:jc w:val="left"/>
              <w:rPr>
                <w:rFonts w:ascii="Arial" w:hAnsi="Arial" w:cs="Arial"/>
                <w:sz w:val="22"/>
                <w:szCs w:val="22"/>
              </w:rPr>
            </w:pPr>
          </w:p>
        </w:tc>
        <w:tc>
          <w:tcPr>
            <w:tcW w:w="1505" w:type="pct"/>
          </w:tcPr>
          <w:p w:rsidR="00545B54" w:rsidRPr="00620D5B" w:rsidRDefault="00545B54" w:rsidP="00620D5B">
            <w:pPr>
              <w:spacing w:before="40" w:after="40"/>
              <w:jc w:val="left"/>
              <w:rPr>
                <w:rFonts w:ascii="Arial" w:hAnsi="Arial" w:cs="Arial"/>
                <w:sz w:val="22"/>
                <w:szCs w:val="22"/>
              </w:rPr>
            </w:pPr>
          </w:p>
        </w:tc>
        <w:tc>
          <w:tcPr>
            <w:tcW w:w="1542" w:type="pct"/>
          </w:tcPr>
          <w:p w:rsidR="00545B54" w:rsidRPr="00620D5B" w:rsidRDefault="00545B54" w:rsidP="00620D5B">
            <w:pPr>
              <w:spacing w:before="40" w:after="40"/>
              <w:jc w:val="left"/>
              <w:rPr>
                <w:rFonts w:ascii="Arial" w:hAnsi="Arial" w:cs="Arial"/>
                <w:sz w:val="22"/>
                <w:szCs w:val="22"/>
              </w:rPr>
            </w:pPr>
            <w:r w:rsidRPr="00620D5B">
              <w:rPr>
                <w:rFonts w:ascii="Arial" w:hAnsi="Arial" w:cs="Arial"/>
                <w:sz w:val="22"/>
                <w:szCs w:val="22"/>
              </w:rPr>
              <w:t>#/% of People who are active participants in their community</w:t>
            </w:r>
          </w:p>
        </w:tc>
      </w:tr>
      <w:tr w:rsidR="00545B54" w:rsidRPr="00620D5B" w:rsidTr="00620D5B">
        <w:tc>
          <w:tcPr>
            <w:tcW w:w="247" w:type="pct"/>
            <w:shd w:val="clear" w:color="auto" w:fill="FFFFFF" w:themeFill="background1"/>
          </w:tcPr>
          <w:p w:rsidR="00545B54" w:rsidRPr="00620D5B" w:rsidRDefault="00545B54" w:rsidP="008409CE">
            <w:pPr>
              <w:pStyle w:val="ListParagraph"/>
              <w:numPr>
                <w:ilvl w:val="0"/>
                <w:numId w:val="5"/>
              </w:numPr>
              <w:spacing w:before="40" w:after="40"/>
              <w:ind w:left="0" w:right="-108" w:firstLine="0"/>
              <w:contextualSpacing w:val="0"/>
              <w:jc w:val="left"/>
              <w:rPr>
                <w:rFonts w:ascii="Arial" w:hAnsi="Arial" w:cs="Arial"/>
                <w:sz w:val="22"/>
                <w:szCs w:val="22"/>
              </w:rPr>
            </w:pPr>
          </w:p>
        </w:tc>
        <w:tc>
          <w:tcPr>
            <w:tcW w:w="1707" w:type="pct"/>
          </w:tcPr>
          <w:p w:rsidR="00545B54" w:rsidRPr="00620D5B" w:rsidRDefault="00545B54" w:rsidP="00620D5B">
            <w:pPr>
              <w:spacing w:before="40" w:after="40"/>
              <w:jc w:val="left"/>
              <w:rPr>
                <w:rFonts w:ascii="Arial" w:hAnsi="Arial" w:cs="Arial"/>
                <w:sz w:val="22"/>
                <w:szCs w:val="22"/>
              </w:rPr>
            </w:pPr>
          </w:p>
        </w:tc>
        <w:tc>
          <w:tcPr>
            <w:tcW w:w="1505" w:type="pct"/>
          </w:tcPr>
          <w:p w:rsidR="00545B54" w:rsidRPr="00620D5B" w:rsidRDefault="00545B54" w:rsidP="00620D5B">
            <w:pPr>
              <w:spacing w:before="40" w:after="40"/>
              <w:jc w:val="left"/>
              <w:rPr>
                <w:rFonts w:ascii="Arial" w:hAnsi="Arial" w:cs="Arial"/>
                <w:sz w:val="22"/>
                <w:szCs w:val="22"/>
              </w:rPr>
            </w:pPr>
          </w:p>
        </w:tc>
        <w:tc>
          <w:tcPr>
            <w:tcW w:w="1542" w:type="pct"/>
          </w:tcPr>
          <w:p w:rsidR="00545B54" w:rsidRPr="00620D5B" w:rsidRDefault="00545B54" w:rsidP="00620D5B">
            <w:pPr>
              <w:spacing w:before="40" w:after="40"/>
              <w:jc w:val="left"/>
              <w:rPr>
                <w:rFonts w:ascii="Arial" w:hAnsi="Arial" w:cs="Arial"/>
                <w:sz w:val="22"/>
                <w:szCs w:val="22"/>
              </w:rPr>
            </w:pPr>
            <w:r w:rsidRPr="00620D5B">
              <w:rPr>
                <w:rFonts w:ascii="Arial" w:hAnsi="Arial" w:cs="Arial"/>
                <w:sz w:val="22"/>
                <w:szCs w:val="22"/>
              </w:rPr>
              <w:t>#/% of People accessing meaningful employment (including voluntary employment), training or education</w:t>
            </w:r>
          </w:p>
        </w:tc>
      </w:tr>
      <w:tr w:rsidR="00545B54" w:rsidRPr="00620D5B" w:rsidTr="00620D5B">
        <w:tc>
          <w:tcPr>
            <w:tcW w:w="247" w:type="pct"/>
            <w:shd w:val="clear" w:color="auto" w:fill="FFFFFF" w:themeFill="background1"/>
          </w:tcPr>
          <w:p w:rsidR="00545B54" w:rsidRPr="00620D5B" w:rsidRDefault="00545B54" w:rsidP="008409CE">
            <w:pPr>
              <w:pStyle w:val="ListParagraph"/>
              <w:numPr>
                <w:ilvl w:val="0"/>
                <w:numId w:val="5"/>
              </w:numPr>
              <w:spacing w:before="40" w:after="40"/>
              <w:ind w:left="0" w:right="-108" w:firstLine="0"/>
              <w:contextualSpacing w:val="0"/>
              <w:jc w:val="left"/>
              <w:rPr>
                <w:rFonts w:ascii="Arial" w:hAnsi="Arial" w:cs="Arial"/>
                <w:sz w:val="22"/>
                <w:szCs w:val="22"/>
              </w:rPr>
            </w:pPr>
          </w:p>
        </w:tc>
        <w:tc>
          <w:tcPr>
            <w:tcW w:w="1707" w:type="pct"/>
          </w:tcPr>
          <w:p w:rsidR="00545B54" w:rsidRPr="00620D5B" w:rsidRDefault="00545B54" w:rsidP="00620D5B">
            <w:pPr>
              <w:spacing w:before="40" w:after="40"/>
              <w:jc w:val="left"/>
              <w:rPr>
                <w:rFonts w:ascii="Arial" w:hAnsi="Arial" w:cs="Arial"/>
                <w:sz w:val="22"/>
                <w:szCs w:val="22"/>
              </w:rPr>
            </w:pPr>
          </w:p>
        </w:tc>
        <w:tc>
          <w:tcPr>
            <w:tcW w:w="1505" w:type="pct"/>
          </w:tcPr>
          <w:p w:rsidR="00545B54" w:rsidRPr="00620D5B" w:rsidRDefault="00545B54" w:rsidP="00620D5B">
            <w:pPr>
              <w:spacing w:before="40" w:after="40"/>
              <w:jc w:val="left"/>
              <w:rPr>
                <w:rFonts w:ascii="Arial" w:hAnsi="Arial" w:cs="Arial"/>
                <w:sz w:val="22"/>
                <w:szCs w:val="22"/>
              </w:rPr>
            </w:pPr>
          </w:p>
        </w:tc>
        <w:tc>
          <w:tcPr>
            <w:tcW w:w="1542" w:type="pct"/>
          </w:tcPr>
          <w:p w:rsidR="00545B54" w:rsidRPr="00620D5B" w:rsidRDefault="00545B54" w:rsidP="00620D5B">
            <w:pPr>
              <w:jc w:val="left"/>
              <w:rPr>
                <w:rFonts w:ascii="Arial" w:hAnsi="Arial" w:cs="Arial"/>
                <w:sz w:val="22"/>
                <w:szCs w:val="22"/>
              </w:rPr>
            </w:pPr>
            <w:r w:rsidRPr="00620D5B">
              <w:rPr>
                <w:rFonts w:ascii="Arial" w:hAnsi="Arial" w:cs="Arial"/>
                <w:sz w:val="22"/>
                <w:szCs w:val="22"/>
              </w:rPr>
              <w:t>#/% of care recipients and civil clients who transition out of NIDCA services</w:t>
            </w:r>
          </w:p>
        </w:tc>
      </w:tr>
      <w:tr w:rsidR="00545B54" w:rsidRPr="00620D5B" w:rsidTr="00620D5B">
        <w:tc>
          <w:tcPr>
            <w:tcW w:w="247" w:type="pct"/>
            <w:shd w:val="clear" w:color="auto" w:fill="FFFFFF" w:themeFill="background1"/>
          </w:tcPr>
          <w:p w:rsidR="00545B54" w:rsidRPr="00620D5B" w:rsidRDefault="00545B54" w:rsidP="008409CE">
            <w:pPr>
              <w:pStyle w:val="ListParagraph"/>
              <w:numPr>
                <w:ilvl w:val="0"/>
                <w:numId w:val="5"/>
              </w:numPr>
              <w:spacing w:before="40" w:after="40"/>
              <w:ind w:left="0" w:right="-108" w:firstLine="0"/>
              <w:contextualSpacing w:val="0"/>
              <w:jc w:val="left"/>
              <w:rPr>
                <w:rFonts w:ascii="Arial" w:hAnsi="Arial" w:cs="Arial"/>
                <w:sz w:val="22"/>
                <w:szCs w:val="22"/>
              </w:rPr>
            </w:pPr>
          </w:p>
        </w:tc>
        <w:tc>
          <w:tcPr>
            <w:tcW w:w="1707" w:type="pct"/>
          </w:tcPr>
          <w:p w:rsidR="00545B54" w:rsidRPr="00620D5B" w:rsidRDefault="00545B54" w:rsidP="00620D5B">
            <w:pPr>
              <w:spacing w:before="40" w:after="40"/>
              <w:jc w:val="left"/>
              <w:rPr>
                <w:rFonts w:ascii="Arial" w:hAnsi="Arial" w:cs="Arial"/>
                <w:sz w:val="22"/>
                <w:szCs w:val="22"/>
              </w:rPr>
            </w:pPr>
          </w:p>
        </w:tc>
        <w:tc>
          <w:tcPr>
            <w:tcW w:w="1505" w:type="pct"/>
          </w:tcPr>
          <w:p w:rsidR="00545B54" w:rsidRPr="00620D5B" w:rsidRDefault="00545B54" w:rsidP="00620D5B">
            <w:pPr>
              <w:spacing w:before="40" w:after="40"/>
              <w:jc w:val="left"/>
              <w:rPr>
                <w:rFonts w:ascii="Arial" w:hAnsi="Arial" w:cs="Arial"/>
                <w:sz w:val="22"/>
                <w:szCs w:val="22"/>
              </w:rPr>
            </w:pPr>
          </w:p>
        </w:tc>
        <w:tc>
          <w:tcPr>
            <w:tcW w:w="1542" w:type="pct"/>
          </w:tcPr>
          <w:p w:rsidR="00545B54" w:rsidRPr="00620D5B" w:rsidRDefault="00545B54" w:rsidP="00620D5B">
            <w:pPr>
              <w:spacing w:before="40" w:after="40"/>
              <w:jc w:val="left"/>
              <w:rPr>
                <w:rFonts w:ascii="Arial" w:hAnsi="Arial" w:cs="Arial"/>
                <w:sz w:val="22"/>
                <w:szCs w:val="22"/>
              </w:rPr>
            </w:pPr>
            <w:r w:rsidRPr="00620D5B">
              <w:rPr>
                <w:rFonts w:ascii="Arial" w:hAnsi="Arial" w:cs="Arial"/>
                <w:sz w:val="22"/>
                <w:szCs w:val="22"/>
              </w:rPr>
              <w:t>#/% of compulsory care orders that are extended</w:t>
            </w:r>
          </w:p>
        </w:tc>
      </w:tr>
    </w:tbl>
    <w:p w:rsidR="00BC4BE9" w:rsidRPr="00620D5B" w:rsidRDefault="00BC4BE9" w:rsidP="00182F8B">
      <w:pPr>
        <w:pStyle w:val="Heading2"/>
        <w:tabs>
          <w:tab w:val="clear" w:pos="709"/>
        </w:tabs>
        <w:ind w:left="851" w:hanging="851"/>
        <w:rPr>
          <w:rFonts w:eastAsiaTheme="majorEastAsia"/>
        </w:rPr>
      </w:pPr>
      <w:r w:rsidRPr="00620D5B">
        <w:rPr>
          <w:rFonts w:eastAsiaTheme="majorEastAsia"/>
        </w:rPr>
        <w:t xml:space="preserve">Service </w:t>
      </w:r>
      <w:r w:rsidR="00577FC3" w:rsidRPr="00620D5B">
        <w:rPr>
          <w:rFonts w:eastAsiaTheme="majorEastAsia"/>
        </w:rPr>
        <w:t>Eligibility and Entry</w:t>
      </w:r>
    </w:p>
    <w:p w:rsidR="00046D87" w:rsidRPr="00336B53" w:rsidRDefault="008409CE" w:rsidP="008409CE">
      <w:r>
        <w:t>5.1</w:t>
      </w:r>
      <w:r w:rsidR="00182F8B">
        <w:tab/>
      </w:r>
      <w:r w:rsidR="00046D87" w:rsidRPr="00336B53">
        <w:t xml:space="preserve">RIDSAS service provision is for those </w:t>
      </w:r>
      <w:r w:rsidR="006C5CD1" w:rsidRPr="00336B53">
        <w:t>People</w:t>
      </w:r>
      <w:r w:rsidR="00046D87" w:rsidRPr="00336B53">
        <w:t xml:space="preserve"> with an intellectual disability and </w:t>
      </w:r>
      <w:r w:rsidR="002679DB">
        <w:tab/>
      </w:r>
      <w:r w:rsidR="00046D87" w:rsidRPr="00336B53">
        <w:t>whom NIDCA has assessed as meeting the following criteria.</w:t>
      </w:r>
    </w:p>
    <w:p w:rsidR="00046D87" w:rsidRPr="009C41B4" w:rsidRDefault="00AD2703" w:rsidP="008409CE">
      <w:pPr>
        <w:pStyle w:val="Heading4"/>
        <w:numPr>
          <w:ilvl w:val="0"/>
          <w:numId w:val="20"/>
        </w:numPr>
        <w:tabs>
          <w:tab w:val="clear" w:pos="720"/>
        </w:tabs>
        <w:ind w:left="1418" w:hanging="567"/>
      </w:pPr>
      <w:r>
        <w:t>They a</w:t>
      </w:r>
      <w:r w:rsidR="00046D87" w:rsidRPr="009C41B4">
        <w:t xml:space="preserve">re subject to the provision of the </w:t>
      </w:r>
      <w:proofErr w:type="gramStart"/>
      <w:r w:rsidR="00046D87" w:rsidRPr="009C41B4">
        <w:t>ID(</w:t>
      </w:r>
      <w:proofErr w:type="gramEnd"/>
      <w:r w:rsidR="00046D87" w:rsidRPr="009C41B4">
        <w:t>CC&amp;R) Act.</w:t>
      </w:r>
      <w:r w:rsidR="00C257A7" w:rsidRPr="009C41B4">
        <w:t xml:space="preserve"> This group are referred to as Care Recipients because their services have been mandated by the Court.</w:t>
      </w:r>
      <w:r w:rsidR="00046D87" w:rsidRPr="009C41B4">
        <w:t xml:space="preserve"> </w:t>
      </w:r>
      <w:r w:rsidR="00C257A7" w:rsidRPr="009C41B4">
        <w:t>Although t</w:t>
      </w:r>
      <w:r w:rsidR="00046D87" w:rsidRPr="009C41B4">
        <w:t xml:space="preserve">his service is not age specific i.e. children and young people who are charged with or convicted of an </w:t>
      </w:r>
      <w:proofErr w:type="spellStart"/>
      <w:r w:rsidR="00046D87" w:rsidRPr="009C41B4">
        <w:t>imprisonable</w:t>
      </w:r>
      <w:proofErr w:type="spellEnd"/>
      <w:r w:rsidR="00046D87" w:rsidRPr="009C41B4">
        <w:t xml:space="preserve"> offence may be included,</w:t>
      </w:r>
      <w:r w:rsidR="00C257A7" w:rsidRPr="009C41B4">
        <w:t xml:space="preserve"> there are certain requirements that the RIDSAS and RIDSS providers must adhere to if they are supporting children and young people. These requirements are </w:t>
      </w:r>
      <w:r w:rsidR="00C257A7" w:rsidRPr="009C41B4">
        <w:lastRenderedPageBreak/>
        <w:t>governed by the United Nation's Convention on the Rights of the Child (UNCROC).</w:t>
      </w:r>
      <w:r w:rsidR="00046D87" w:rsidRPr="009C41B4">
        <w:t xml:space="preserve"> </w:t>
      </w:r>
    </w:p>
    <w:p w:rsidR="00577FC3" w:rsidRPr="00336B53" w:rsidRDefault="00AD2703" w:rsidP="008409CE">
      <w:pPr>
        <w:pStyle w:val="Heading4"/>
        <w:numPr>
          <w:ilvl w:val="0"/>
          <w:numId w:val="20"/>
        </w:numPr>
        <w:tabs>
          <w:tab w:val="clear" w:pos="720"/>
        </w:tabs>
        <w:ind w:left="1418" w:hanging="567"/>
      </w:pPr>
      <w:r>
        <w:t>They a</w:t>
      </w:r>
      <w:r w:rsidR="00046D87" w:rsidRPr="00336B53">
        <w:t xml:space="preserve">re adults, aged 17 years and over exhibiting behaviour that poses a serious risk of physical harm to themselves or others and </w:t>
      </w:r>
      <w:r w:rsidR="00046D87" w:rsidRPr="00336B53" w:rsidDel="00834B70">
        <w:t>a</w:t>
      </w:r>
      <w:r w:rsidR="00046D87" w:rsidRPr="00336B53">
        <w:t>ccess is limited or prevented not only to ordinary opportunities and facilities, but also to mainstream disability support services.  This group are referred to as the civil population because they are not under compulsory care orders and are rec</w:t>
      </w:r>
      <w:r w:rsidR="003033B1" w:rsidRPr="00336B53">
        <w:t>eiving a RIDSAS level service.</w:t>
      </w:r>
    </w:p>
    <w:p w:rsidR="00BC4BE9" w:rsidRPr="00B60FD8" w:rsidRDefault="002E2465" w:rsidP="008409CE">
      <w:pPr>
        <w:pStyle w:val="Heading3"/>
        <w:numPr>
          <w:ilvl w:val="1"/>
          <w:numId w:val="45"/>
        </w:numPr>
      </w:pPr>
      <w:r w:rsidRPr="00B60FD8">
        <w:t>Access Criteria</w:t>
      </w:r>
    </w:p>
    <w:p w:rsidR="00577FC3" w:rsidRPr="00336B53" w:rsidRDefault="00182F8B" w:rsidP="00182F8B">
      <w:pPr>
        <w:pStyle w:val="BodyTextIndent"/>
        <w:spacing w:before="120"/>
        <w:ind w:left="851" w:hanging="851"/>
        <w:rPr>
          <w:rFonts w:cs="Arial"/>
        </w:rPr>
      </w:pPr>
      <w:r>
        <w:rPr>
          <w:rFonts w:cs="Arial"/>
        </w:rPr>
        <w:t>5.</w:t>
      </w:r>
      <w:r w:rsidR="008409CE">
        <w:rPr>
          <w:rFonts w:cs="Arial"/>
        </w:rPr>
        <w:t>2</w:t>
      </w:r>
      <w:r>
        <w:rPr>
          <w:rFonts w:cs="Arial"/>
        </w:rPr>
        <w:t>.1</w:t>
      </w:r>
      <w:r>
        <w:rPr>
          <w:rFonts w:cs="Arial"/>
        </w:rPr>
        <w:tab/>
      </w:r>
      <w:r w:rsidR="004230A9" w:rsidRPr="00336B53">
        <w:rPr>
          <w:rFonts w:cs="Arial"/>
        </w:rPr>
        <w:t xml:space="preserve">The NIDCA will manage all referrals to the service. </w:t>
      </w:r>
      <w:r w:rsidR="00AD2703">
        <w:rPr>
          <w:rFonts w:cs="Arial"/>
        </w:rPr>
        <w:t>R</w:t>
      </w:r>
      <w:r w:rsidR="004230A9" w:rsidRPr="00336B53">
        <w:rPr>
          <w:rFonts w:cs="Arial"/>
        </w:rPr>
        <w:t>eferrals from any other source received shall be redirected to the NIDCA.</w:t>
      </w:r>
    </w:p>
    <w:p w:rsidR="001A45DB" w:rsidRPr="00336B53" w:rsidRDefault="00182F8B" w:rsidP="00182F8B">
      <w:pPr>
        <w:pStyle w:val="BodyText"/>
        <w:spacing w:before="120"/>
        <w:ind w:left="851" w:hanging="851"/>
        <w:jc w:val="left"/>
        <w:rPr>
          <w:rFonts w:ascii="Arial" w:hAnsi="Arial" w:cs="Arial"/>
        </w:rPr>
      </w:pPr>
      <w:r>
        <w:rPr>
          <w:rFonts w:ascii="Arial" w:hAnsi="Arial" w:cs="Arial"/>
        </w:rPr>
        <w:t>5.</w:t>
      </w:r>
      <w:r w:rsidR="008409CE">
        <w:rPr>
          <w:rFonts w:ascii="Arial" w:hAnsi="Arial" w:cs="Arial"/>
        </w:rPr>
        <w:t>2</w:t>
      </w:r>
      <w:r>
        <w:rPr>
          <w:rFonts w:ascii="Arial" w:hAnsi="Arial" w:cs="Arial"/>
        </w:rPr>
        <w:t>.2</w:t>
      </w:r>
      <w:r>
        <w:rPr>
          <w:rFonts w:ascii="Arial" w:hAnsi="Arial" w:cs="Arial"/>
        </w:rPr>
        <w:tab/>
      </w:r>
      <w:r w:rsidR="001A45DB" w:rsidRPr="00336B53">
        <w:rPr>
          <w:rFonts w:ascii="Arial" w:hAnsi="Arial" w:cs="Arial"/>
        </w:rPr>
        <w:t>Access to RIDSAS is through NIDCA and the nature of the service required may be defined</w:t>
      </w:r>
      <w:r w:rsidR="00EC03F8" w:rsidRPr="00336B53">
        <w:rPr>
          <w:rFonts w:ascii="Arial" w:hAnsi="Arial" w:cs="Arial"/>
        </w:rPr>
        <w:t>:</w:t>
      </w:r>
    </w:p>
    <w:p w:rsidR="001A45DB" w:rsidRPr="00336B53" w:rsidRDefault="001A45DB" w:rsidP="008409CE">
      <w:pPr>
        <w:pStyle w:val="Heading4"/>
        <w:numPr>
          <w:ilvl w:val="0"/>
          <w:numId w:val="21"/>
        </w:numPr>
        <w:tabs>
          <w:tab w:val="clear" w:pos="720"/>
        </w:tabs>
        <w:ind w:left="1418" w:hanging="567"/>
      </w:pPr>
      <w:proofErr w:type="gramStart"/>
      <w:r w:rsidRPr="00336B53">
        <w:t>through</w:t>
      </w:r>
      <w:proofErr w:type="gramEnd"/>
      <w:r w:rsidRPr="00336B53">
        <w:t xml:space="preserve"> the</w:t>
      </w:r>
      <w:r w:rsidR="009C41B4">
        <w:t xml:space="preserve"> ID(CC&amp;R) Act by the courts, or</w:t>
      </w:r>
    </w:p>
    <w:p w:rsidR="001A45DB" w:rsidRPr="00336B53" w:rsidRDefault="001A45DB" w:rsidP="008409CE">
      <w:pPr>
        <w:pStyle w:val="Heading4"/>
        <w:numPr>
          <w:ilvl w:val="0"/>
          <w:numId w:val="21"/>
        </w:numPr>
        <w:tabs>
          <w:tab w:val="clear" w:pos="720"/>
        </w:tabs>
        <w:ind w:left="1418" w:hanging="567"/>
      </w:pPr>
      <w:proofErr w:type="gramStart"/>
      <w:r w:rsidRPr="00336B53">
        <w:t>through</w:t>
      </w:r>
      <w:proofErr w:type="gramEnd"/>
      <w:r w:rsidRPr="00336B53">
        <w:t xml:space="preserve"> NIDCA service agreements.</w:t>
      </w:r>
    </w:p>
    <w:p w:rsidR="001A45DB" w:rsidRPr="00336B53" w:rsidRDefault="00182F8B" w:rsidP="00182F8B">
      <w:pPr>
        <w:ind w:left="851" w:hanging="851"/>
      </w:pPr>
      <w:r>
        <w:t>5.</w:t>
      </w:r>
      <w:r w:rsidR="008409CE">
        <w:t>2</w:t>
      </w:r>
      <w:r>
        <w:t>.3</w:t>
      </w:r>
      <w:r>
        <w:tab/>
      </w:r>
      <w:r w:rsidR="00577FC3" w:rsidRPr="00336B53">
        <w:t xml:space="preserve">Accommodation and/or service provided may be deemed secure or supervised in accordance with the court order and Care and Rehabilitation </w:t>
      </w:r>
      <w:r w:rsidR="00A16E8A">
        <w:t>P</w:t>
      </w:r>
      <w:r w:rsidR="00577FC3" w:rsidRPr="00336B53">
        <w:t xml:space="preserve">lan or </w:t>
      </w:r>
      <w:r w:rsidR="00413112" w:rsidRPr="00336B53">
        <w:t>Individual Plan</w:t>
      </w:r>
      <w:r w:rsidR="00577FC3" w:rsidRPr="00336B53">
        <w:t xml:space="preserve"> and may be for assessment purposes or for placement. </w:t>
      </w:r>
      <w:r w:rsidR="001A45DB" w:rsidRPr="00336B53">
        <w:t xml:space="preserve">Where the </w:t>
      </w:r>
      <w:r w:rsidR="006C5CD1" w:rsidRPr="00336B53">
        <w:t>Person</w:t>
      </w:r>
      <w:r w:rsidR="001A45DB" w:rsidRPr="00336B53">
        <w:t xml:space="preserve"> is a Care Recipient under the </w:t>
      </w:r>
      <w:proofErr w:type="gramStart"/>
      <w:r w:rsidR="001A45DB" w:rsidRPr="00336B53">
        <w:t>ID(</w:t>
      </w:r>
      <w:proofErr w:type="gramEnd"/>
      <w:r w:rsidR="001A45DB" w:rsidRPr="00336B53">
        <w:t>CC&amp;R) Act, the NIDCA will have ensured specialist assessment is undertaken and a Care Plan proscribed, the RIDSAS provider will generally have been a contributor to the Care Plan.</w:t>
      </w:r>
    </w:p>
    <w:p w:rsidR="001A45DB" w:rsidRPr="00336B53" w:rsidRDefault="00182F8B" w:rsidP="00182F8B">
      <w:pPr>
        <w:ind w:left="851" w:hanging="851"/>
      </w:pPr>
      <w:r>
        <w:t>5.</w:t>
      </w:r>
      <w:r w:rsidR="008409CE">
        <w:t>2</w:t>
      </w:r>
      <w:r>
        <w:t>.4</w:t>
      </w:r>
      <w:r>
        <w:tab/>
      </w:r>
      <w:r w:rsidR="001A45DB" w:rsidRPr="00336B53">
        <w:t>If the placement is for assessment, such assessment will be undertaken (by the specialist assessor appointed by the NIDCA) during the time of that placement.</w:t>
      </w:r>
    </w:p>
    <w:p w:rsidR="003473A2" w:rsidRPr="00336B53" w:rsidRDefault="00182F8B" w:rsidP="00182F8B">
      <w:pPr>
        <w:ind w:left="851" w:hanging="851"/>
      </w:pPr>
      <w:r>
        <w:t>5.</w:t>
      </w:r>
      <w:r w:rsidR="008409CE">
        <w:t>2</w:t>
      </w:r>
      <w:r>
        <w:t>.5</w:t>
      </w:r>
      <w:r>
        <w:tab/>
      </w:r>
      <w:r w:rsidR="003473A2" w:rsidRPr="00336B53">
        <w:t xml:space="preserve">The provider shall accept all referrals from the NIDCA. Where there are difficulties accepting a </w:t>
      </w:r>
      <w:r w:rsidR="006C5CD1" w:rsidRPr="00336B53">
        <w:t>Person</w:t>
      </w:r>
      <w:r w:rsidR="003473A2" w:rsidRPr="00336B53">
        <w:t xml:space="preserve"> because of insufficient capacity, compatibility or preparation requirements, the provider is expected to work with the NIDCA to find a solution. This will not apply to court ordered assessments into RIDSAS assessment beds where vacancies exist in the capacity of those beds.</w:t>
      </w:r>
    </w:p>
    <w:p w:rsidR="003473A2" w:rsidRPr="00182F8B" w:rsidRDefault="00182F8B" w:rsidP="00182F8B">
      <w:pPr>
        <w:ind w:left="851" w:hanging="851"/>
      </w:pPr>
      <w:r>
        <w:t>5.</w:t>
      </w:r>
      <w:r w:rsidR="008409CE">
        <w:t>2</w:t>
      </w:r>
      <w:r>
        <w:t>.6</w:t>
      </w:r>
      <w:r>
        <w:tab/>
      </w:r>
      <w:r w:rsidR="003473A2" w:rsidRPr="00182F8B">
        <w:t xml:space="preserve">The level and type of service the </w:t>
      </w:r>
      <w:r w:rsidR="006C5CD1" w:rsidRPr="00182F8B">
        <w:t>Person</w:t>
      </w:r>
      <w:r w:rsidR="003473A2" w:rsidRPr="00182F8B">
        <w:t xml:space="preserve"> receives will reflect the </w:t>
      </w:r>
      <w:r w:rsidR="00577FC3" w:rsidRPr="00182F8B">
        <w:t>Person</w:t>
      </w:r>
      <w:r w:rsidR="003473A2" w:rsidRPr="00182F8B">
        <w:t xml:space="preserve">’s support needs and be agreed with the Care Co-ordinator (if the person is subject to the </w:t>
      </w:r>
      <w:proofErr w:type="gramStart"/>
      <w:r w:rsidR="003473A2" w:rsidRPr="00182F8B">
        <w:t>ID(</w:t>
      </w:r>
      <w:proofErr w:type="gramEnd"/>
      <w:r w:rsidR="003473A2" w:rsidRPr="00182F8B">
        <w:t xml:space="preserve">CC&amp;R) Act, or if not subject to the ID(CC&amp;R) Act, the Intensive Service Co-ordinator </w:t>
      </w:r>
      <w:r w:rsidR="00A16E8A">
        <w:t>(</w:t>
      </w:r>
      <w:r w:rsidR="003473A2" w:rsidRPr="00182F8B">
        <w:t xml:space="preserve">for a </w:t>
      </w:r>
      <w:r w:rsidR="00577FC3" w:rsidRPr="00182F8B">
        <w:t xml:space="preserve">Person </w:t>
      </w:r>
      <w:r w:rsidR="003473A2" w:rsidRPr="00182F8B">
        <w:t>who has civil status</w:t>
      </w:r>
      <w:r w:rsidR="00A16E8A">
        <w:t>)</w:t>
      </w:r>
      <w:r w:rsidR="003473A2" w:rsidRPr="00182F8B" w:rsidDel="00834B70">
        <w:t>.</w:t>
      </w:r>
    </w:p>
    <w:p w:rsidR="00182D92" w:rsidRPr="00182F8B" w:rsidRDefault="008409CE" w:rsidP="00182F8B">
      <w:pPr>
        <w:ind w:left="851" w:hanging="851"/>
      </w:pPr>
      <w:r>
        <w:t>5.2</w:t>
      </w:r>
      <w:r w:rsidR="00182F8B">
        <w:t>.7</w:t>
      </w:r>
      <w:r w:rsidR="00182F8B">
        <w:tab/>
      </w:r>
      <w:r w:rsidR="002679DB">
        <w:t>Access to assessment beds is</w:t>
      </w:r>
      <w:r w:rsidR="00182D92" w:rsidRPr="00182F8B">
        <w:t xml:space="preserve"> managed by the NIDCA so that there is available capacity to respond immediately to court directions for placement for assessment. The NIDCA will prioritise service access and departure and </w:t>
      </w:r>
      <w:r w:rsidR="00182D92" w:rsidRPr="00182F8B">
        <w:lastRenderedPageBreak/>
        <w:t>utilise the service as it deems appropriate. When circumstances occur where the volume of beds needed is above the capacity purchased, the provider may negotiate with the NIDCA to provide further beds.</w:t>
      </w:r>
    </w:p>
    <w:p w:rsidR="00413112" w:rsidRPr="00336B53" w:rsidRDefault="00AD2703" w:rsidP="00A36E7D">
      <w:pPr>
        <w:pStyle w:val="Heading3"/>
        <w:ind w:left="851" w:hanging="851"/>
      </w:pPr>
      <w:r>
        <w:t>Residential Support Subsidy</w:t>
      </w:r>
    </w:p>
    <w:p w:rsidR="0097773F" w:rsidRPr="00620D5B" w:rsidRDefault="00A16E8A" w:rsidP="00A36E7D">
      <w:pPr>
        <w:ind w:left="851" w:hanging="851"/>
        <w:rPr>
          <w:b/>
        </w:rPr>
      </w:pPr>
      <w:r>
        <w:t>5.3</w:t>
      </w:r>
      <w:r w:rsidR="00A36E7D">
        <w:t>.1</w:t>
      </w:r>
      <w:r w:rsidR="00A36E7D">
        <w:tab/>
      </w:r>
      <w:r w:rsidR="0097773F" w:rsidRPr="00620D5B">
        <w:t xml:space="preserve">People receiving residential support services who are also receiving a </w:t>
      </w:r>
      <w:r>
        <w:t>m</w:t>
      </w:r>
      <w:r w:rsidR="0097773F" w:rsidRPr="00620D5B">
        <w:t>ain benefit from Work and Income will generally be required to contribute to the cost of residential support (there are some exceptions).</w:t>
      </w:r>
    </w:p>
    <w:p w:rsidR="0097773F" w:rsidRPr="00620D5B" w:rsidRDefault="00A16E8A" w:rsidP="00A36E7D">
      <w:pPr>
        <w:ind w:left="851" w:hanging="851"/>
        <w:rPr>
          <w:b/>
        </w:rPr>
      </w:pPr>
      <w:r>
        <w:t>5.3</w:t>
      </w:r>
      <w:r w:rsidR="00A36E7D">
        <w:t>.2</w:t>
      </w:r>
      <w:r w:rsidR="00A36E7D">
        <w:tab/>
      </w:r>
      <w:r w:rsidR="0097773F" w:rsidRPr="00620D5B">
        <w:t>It is the Provider’s responsibility to lodge an application for the Residential Support Subsidy with Work and Income to collect this benefit contribution.  The Person has a right to receive their benefit directly and pass on the subsidy to the provider.  Alternatively the Person may authorise Work and Income to pay the subsidy directly to the provider.</w:t>
      </w:r>
    </w:p>
    <w:p w:rsidR="0097773F" w:rsidRPr="00620D5B" w:rsidRDefault="00A16E8A" w:rsidP="00A36E7D">
      <w:pPr>
        <w:ind w:left="851" w:hanging="851"/>
        <w:rPr>
          <w:b/>
        </w:rPr>
      </w:pPr>
      <w:r>
        <w:t>5.3</w:t>
      </w:r>
      <w:r w:rsidR="00A36E7D">
        <w:t>.3</w:t>
      </w:r>
      <w:r w:rsidR="00A36E7D">
        <w:tab/>
      </w:r>
      <w:r w:rsidR="0097773F" w:rsidRPr="00620D5B">
        <w:t>The provider is required to notify Work and Income within 24 hours of a Person’s entrance or exit from the service.</w:t>
      </w:r>
    </w:p>
    <w:p w:rsidR="00413112" w:rsidRPr="00EC0864" w:rsidRDefault="00413112" w:rsidP="00B62581">
      <w:pPr>
        <w:pStyle w:val="Heading3"/>
        <w:ind w:left="851" w:hanging="851"/>
      </w:pPr>
      <w:r w:rsidRPr="00EC0864">
        <w:t>Exclusions</w:t>
      </w:r>
    </w:p>
    <w:p w:rsidR="00413112" w:rsidRPr="00336B53" w:rsidRDefault="00A16E8A" w:rsidP="00B62581">
      <w:pPr>
        <w:spacing w:before="120" w:after="120"/>
        <w:ind w:left="851" w:hanging="851"/>
        <w:rPr>
          <w:rFonts w:cs="Arial"/>
          <w:sz w:val="22"/>
          <w:highlight w:val="yellow"/>
        </w:rPr>
      </w:pPr>
      <w:r>
        <w:rPr>
          <w:rFonts w:cs="Arial"/>
        </w:rPr>
        <w:t>5.4</w:t>
      </w:r>
      <w:r w:rsidR="00B62581">
        <w:rPr>
          <w:rFonts w:cs="Arial"/>
        </w:rPr>
        <w:t>.1</w:t>
      </w:r>
      <w:r w:rsidR="00B62581">
        <w:rPr>
          <w:rFonts w:cs="Arial"/>
        </w:rPr>
        <w:tab/>
      </w:r>
      <w:r w:rsidR="00413112" w:rsidRPr="00336B53">
        <w:rPr>
          <w:rFonts w:cs="Arial"/>
        </w:rPr>
        <w:t>RIDSAS will not provide a service in the absence of referral from NIDCA.</w:t>
      </w:r>
    </w:p>
    <w:p w:rsidR="002E2465" w:rsidRPr="00620D5B" w:rsidRDefault="002E2465" w:rsidP="00B62581">
      <w:pPr>
        <w:pStyle w:val="Heading2"/>
        <w:tabs>
          <w:tab w:val="clear" w:pos="709"/>
        </w:tabs>
        <w:ind w:left="851" w:hanging="851"/>
        <w:rPr>
          <w:rFonts w:eastAsiaTheme="majorEastAsia"/>
        </w:rPr>
      </w:pPr>
      <w:r w:rsidRPr="00620D5B">
        <w:rPr>
          <w:rFonts w:eastAsiaTheme="majorEastAsia"/>
        </w:rPr>
        <w:t xml:space="preserve">Service </w:t>
      </w:r>
      <w:r w:rsidR="00C14715">
        <w:rPr>
          <w:rFonts w:eastAsiaTheme="majorEastAsia"/>
        </w:rPr>
        <w:t>Types</w:t>
      </w:r>
    </w:p>
    <w:p w:rsidR="001A45DB" w:rsidRPr="00336B53" w:rsidRDefault="001A45DB" w:rsidP="00B62581">
      <w:pPr>
        <w:ind w:left="851"/>
      </w:pPr>
      <w:r w:rsidRPr="00336B53">
        <w:t>The range of services provided by RIDSAS includes:</w:t>
      </w:r>
    </w:p>
    <w:p w:rsidR="001A45DB" w:rsidRPr="00B62581" w:rsidRDefault="001A45DB" w:rsidP="00B62581">
      <w:pPr>
        <w:pStyle w:val="Heading3"/>
        <w:ind w:left="851" w:hanging="851"/>
        <w:rPr>
          <w:b w:val="0"/>
        </w:rPr>
      </w:pPr>
      <w:r w:rsidRPr="00B62581">
        <w:rPr>
          <w:b w:val="0"/>
        </w:rPr>
        <w:t>Residential Accommodation</w:t>
      </w:r>
      <w:r w:rsidR="0068491B">
        <w:rPr>
          <w:b w:val="0"/>
        </w:rPr>
        <w:t xml:space="preserve"> Services</w:t>
      </w:r>
      <w:r w:rsidR="00AD2703" w:rsidRPr="00B62581">
        <w:rPr>
          <w:b w:val="0"/>
        </w:rPr>
        <w:t xml:space="preserve"> </w:t>
      </w:r>
    </w:p>
    <w:p w:rsidR="00AD2703" w:rsidRDefault="00B62581" w:rsidP="00B62581">
      <w:pPr>
        <w:pStyle w:val="Level1"/>
        <w:numPr>
          <w:ilvl w:val="0"/>
          <w:numId w:val="0"/>
        </w:numPr>
        <w:tabs>
          <w:tab w:val="clear" w:pos="0"/>
          <w:tab w:val="clear" w:pos="282"/>
          <w:tab w:val="clear" w:pos="720"/>
          <w:tab w:val="clear" w:pos="1440"/>
        </w:tabs>
        <w:spacing w:before="120" w:line="276" w:lineRule="auto"/>
        <w:ind w:left="851" w:hanging="851"/>
        <w:outlineLvl w:val="9"/>
        <w:rPr>
          <w:rFonts w:ascii="Arial" w:eastAsiaTheme="minorHAnsi" w:hAnsi="Arial" w:cs="Arial"/>
          <w:bCs/>
          <w:snapToGrid/>
          <w:szCs w:val="22"/>
          <w:lang w:val="en-NZ"/>
        </w:rPr>
      </w:pPr>
      <w:r>
        <w:rPr>
          <w:rFonts w:ascii="Arial" w:hAnsi="Arial" w:cs="Arial"/>
        </w:rPr>
        <w:t>6.1.1</w:t>
      </w:r>
      <w:r>
        <w:rPr>
          <w:rFonts w:ascii="Arial" w:hAnsi="Arial" w:cs="Arial"/>
        </w:rPr>
        <w:tab/>
      </w:r>
      <w:r w:rsidR="00413112" w:rsidRPr="00336B53">
        <w:rPr>
          <w:rFonts w:ascii="Arial" w:hAnsi="Arial" w:cs="Arial"/>
        </w:rPr>
        <w:t>This is a community-based service</w:t>
      </w:r>
      <w:r w:rsidR="0068491B">
        <w:rPr>
          <w:rFonts w:ascii="Arial" w:hAnsi="Arial" w:cs="Arial"/>
        </w:rPr>
        <w:t xml:space="preserve"> for people requiring 24-hour intensive support</w:t>
      </w:r>
      <w:r w:rsidR="00413112" w:rsidRPr="00336B53">
        <w:rPr>
          <w:rFonts w:ascii="Arial" w:hAnsi="Arial" w:cs="Arial"/>
        </w:rPr>
        <w:t>. Homes will be safe and comfortable. Providers will</w:t>
      </w:r>
      <w:r w:rsidR="00413112" w:rsidRPr="00336B53">
        <w:rPr>
          <w:rFonts w:ascii="Arial" w:hAnsi="Arial" w:cs="Arial"/>
          <w:bCs/>
        </w:rPr>
        <w:t xml:space="preserve"> </w:t>
      </w:r>
      <w:r w:rsidR="000338E1">
        <w:rPr>
          <w:rFonts w:ascii="Arial" w:hAnsi="Arial" w:cs="Arial"/>
          <w:bCs/>
        </w:rPr>
        <w:t>ensure</w:t>
      </w:r>
      <w:r w:rsidR="00413112" w:rsidRPr="00336B53">
        <w:rPr>
          <w:rFonts w:ascii="Arial" w:eastAsiaTheme="minorHAnsi" w:hAnsi="Arial" w:cs="Arial"/>
          <w:bCs/>
          <w:snapToGrid/>
          <w:szCs w:val="22"/>
          <w:lang w:val="en-NZ"/>
        </w:rPr>
        <w:t xml:space="preserve"> that each house generally accommodates </w:t>
      </w:r>
      <w:r w:rsidR="00AD2703">
        <w:rPr>
          <w:rFonts w:ascii="Arial" w:eastAsiaTheme="minorHAnsi" w:hAnsi="Arial" w:cs="Arial"/>
          <w:bCs/>
          <w:snapToGrid/>
          <w:szCs w:val="22"/>
          <w:lang w:val="en-NZ"/>
        </w:rPr>
        <w:t xml:space="preserve">no more than </w:t>
      </w:r>
      <w:r w:rsidR="00413112" w:rsidRPr="00336B53">
        <w:rPr>
          <w:rFonts w:ascii="Arial" w:eastAsiaTheme="minorHAnsi" w:hAnsi="Arial" w:cs="Arial"/>
          <w:bCs/>
          <w:snapToGrid/>
          <w:szCs w:val="22"/>
          <w:lang w:val="en-NZ"/>
        </w:rPr>
        <w:t xml:space="preserve">groups of </w:t>
      </w:r>
      <w:r w:rsidR="002A474F" w:rsidRPr="00336B53">
        <w:rPr>
          <w:rFonts w:ascii="Arial" w:eastAsiaTheme="minorHAnsi" w:hAnsi="Arial" w:cs="Arial"/>
          <w:bCs/>
          <w:snapToGrid/>
          <w:szCs w:val="22"/>
          <w:lang w:val="en-NZ"/>
        </w:rPr>
        <w:t>four to six</w:t>
      </w:r>
      <w:r w:rsidR="00413112" w:rsidRPr="00336B53">
        <w:rPr>
          <w:rFonts w:ascii="Arial" w:eastAsiaTheme="minorHAnsi" w:hAnsi="Arial" w:cs="Arial"/>
          <w:bCs/>
          <w:snapToGrid/>
          <w:szCs w:val="22"/>
          <w:lang w:val="en-NZ"/>
        </w:rPr>
        <w:t xml:space="preserve"> People per house.  </w:t>
      </w:r>
    </w:p>
    <w:p w:rsidR="00413112" w:rsidRPr="00336B53" w:rsidRDefault="00B62581" w:rsidP="00B62581">
      <w:pPr>
        <w:pStyle w:val="Level1"/>
        <w:numPr>
          <w:ilvl w:val="0"/>
          <w:numId w:val="0"/>
        </w:numPr>
        <w:tabs>
          <w:tab w:val="clear" w:pos="0"/>
          <w:tab w:val="clear" w:pos="282"/>
          <w:tab w:val="clear" w:pos="720"/>
          <w:tab w:val="clear" w:pos="1440"/>
        </w:tabs>
        <w:spacing w:before="120" w:line="276" w:lineRule="auto"/>
        <w:ind w:left="851" w:hanging="851"/>
        <w:outlineLvl w:val="9"/>
        <w:rPr>
          <w:rFonts w:ascii="Arial" w:eastAsiaTheme="minorHAnsi" w:hAnsi="Arial" w:cs="Arial"/>
          <w:bCs/>
          <w:snapToGrid/>
          <w:szCs w:val="22"/>
          <w:lang w:val="en-NZ"/>
        </w:rPr>
      </w:pPr>
      <w:r>
        <w:rPr>
          <w:rFonts w:ascii="Arial" w:eastAsiaTheme="minorHAnsi" w:hAnsi="Arial" w:cs="Arial"/>
          <w:bCs/>
          <w:snapToGrid/>
          <w:szCs w:val="22"/>
          <w:lang w:val="en-NZ"/>
        </w:rPr>
        <w:t>6.1.2</w:t>
      </w:r>
      <w:r>
        <w:rPr>
          <w:rFonts w:ascii="Arial" w:eastAsiaTheme="minorHAnsi" w:hAnsi="Arial" w:cs="Arial"/>
          <w:bCs/>
          <w:snapToGrid/>
          <w:szCs w:val="22"/>
          <w:lang w:val="en-NZ"/>
        </w:rPr>
        <w:tab/>
      </w:r>
      <w:r w:rsidR="00413112" w:rsidRPr="00336B53">
        <w:rPr>
          <w:rFonts w:ascii="Arial" w:eastAsiaTheme="minorHAnsi" w:hAnsi="Arial" w:cs="Arial"/>
          <w:bCs/>
          <w:snapToGrid/>
          <w:szCs w:val="22"/>
          <w:lang w:val="en-NZ"/>
        </w:rPr>
        <w:t xml:space="preserve">Any increase in </w:t>
      </w:r>
      <w:r w:rsidR="00AD2703">
        <w:rPr>
          <w:rFonts w:ascii="Arial" w:eastAsiaTheme="minorHAnsi" w:hAnsi="Arial" w:cs="Arial"/>
          <w:bCs/>
          <w:snapToGrid/>
          <w:szCs w:val="22"/>
          <w:lang w:val="en-NZ"/>
        </w:rPr>
        <w:t xml:space="preserve">the number of People per house </w:t>
      </w:r>
      <w:r w:rsidR="00413112" w:rsidRPr="00336B53">
        <w:rPr>
          <w:rFonts w:ascii="Arial" w:eastAsiaTheme="minorHAnsi" w:hAnsi="Arial" w:cs="Arial"/>
          <w:bCs/>
          <w:snapToGrid/>
          <w:szCs w:val="22"/>
          <w:lang w:val="en-NZ"/>
        </w:rPr>
        <w:t xml:space="preserve">above </w:t>
      </w:r>
      <w:r w:rsidR="002A474F" w:rsidRPr="00336B53">
        <w:rPr>
          <w:rFonts w:ascii="Arial" w:eastAsiaTheme="minorHAnsi" w:hAnsi="Arial" w:cs="Arial"/>
          <w:bCs/>
          <w:snapToGrid/>
          <w:szCs w:val="22"/>
          <w:lang w:val="en-NZ"/>
        </w:rPr>
        <w:t>six</w:t>
      </w:r>
      <w:r w:rsidR="00413112" w:rsidRPr="00336B53">
        <w:rPr>
          <w:rFonts w:ascii="Arial" w:eastAsiaTheme="minorHAnsi" w:hAnsi="Arial" w:cs="Arial"/>
          <w:bCs/>
          <w:snapToGrid/>
          <w:szCs w:val="22"/>
          <w:lang w:val="en-NZ"/>
        </w:rPr>
        <w:t xml:space="preserve"> must only occur when approved </w:t>
      </w:r>
      <w:r w:rsidR="00AD2703">
        <w:rPr>
          <w:rFonts w:ascii="Arial" w:eastAsiaTheme="minorHAnsi" w:hAnsi="Arial" w:cs="Arial"/>
          <w:bCs/>
          <w:snapToGrid/>
          <w:szCs w:val="22"/>
          <w:lang w:val="en-NZ"/>
        </w:rPr>
        <w:t>by</w:t>
      </w:r>
      <w:r w:rsidR="00413112" w:rsidRPr="00336B53">
        <w:rPr>
          <w:rFonts w:ascii="Arial" w:eastAsiaTheme="minorHAnsi" w:hAnsi="Arial" w:cs="Arial"/>
          <w:bCs/>
          <w:snapToGrid/>
          <w:szCs w:val="22"/>
          <w:lang w:val="en-NZ"/>
        </w:rPr>
        <w:t xml:space="preserve"> the Ministry and involving </w:t>
      </w:r>
      <w:r w:rsidR="00AD2703">
        <w:rPr>
          <w:rFonts w:ascii="Arial" w:eastAsiaTheme="minorHAnsi" w:hAnsi="Arial" w:cs="Arial"/>
          <w:bCs/>
          <w:snapToGrid/>
          <w:szCs w:val="22"/>
          <w:lang w:val="en-NZ"/>
        </w:rPr>
        <w:t xml:space="preserve">the </w:t>
      </w:r>
      <w:r w:rsidR="00413112" w:rsidRPr="00336B53">
        <w:rPr>
          <w:rFonts w:ascii="Arial" w:eastAsiaTheme="minorHAnsi" w:hAnsi="Arial" w:cs="Arial"/>
          <w:bCs/>
          <w:snapToGrid/>
          <w:szCs w:val="22"/>
          <w:lang w:val="en-NZ"/>
        </w:rPr>
        <w:t xml:space="preserve">NIDCA. Any situation where there are more than </w:t>
      </w:r>
      <w:r w:rsidR="002A474F" w:rsidRPr="00336B53">
        <w:rPr>
          <w:rFonts w:ascii="Arial" w:eastAsiaTheme="minorHAnsi" w:hAnsi="Arial" w:cs="Arial"/>
          <w:bCs/>
          <w:snapToGrid/>
          <w:szCs w:val="22"/>
          <w:lang w:val="en-NZ"/>
        </w:rPr>
        <w:t>six</w:t>
      </w:r>
      <w:r w:rsidR="00413112" w:rsidRPr="00336B53">
        <w:rPr>
          <w:rFonts w:ascii="Arial" w:eastAsiaTheme="minorHAnsi" w:hAnsi="Arial" w:cs="Arial"/>
          <w:bCs/>
          <w:snapToGrid/>
          <w:szCs w:val="22"/>
          <w:lang w:val="en-NZ"/>
        </w:rPr>
        <w:t xml:space="preserve"> people in a house will be regularly reviewed to ensure it </w:t>
      </w:r>
      <w:r w:rsidR="00AD2703">
        <w:rPr>
          <w:rFonts w:ascii="Arial" w:eastAsiaTheme="minorHAnsi" w:hAnsi="Arial" w:cs="Arial"/>
          <w:bCs/>
          <w:snapToGrid/>
          <w:szCs w:val="22"/>
          <w:lang w:val="en-NZ"/>
        </w:rPr>
        <w:t>remains</w:t>
      </w:r>
      <w:r w:rsidR="00413112" w:rsidRPr="00336B53">
        <w:rPr>
          <w:rFonts w:ascii="Arial" w:eastAsiaTheme="minorHAnsi" w:hAnsi="Arial" w:cs="Arial"/>
          <w:bCs/>
          <w:snapToGrid/>
          <w:szCs w:val="22"/>
          <w:lang w:val="en-NZ"/>
        </w:rPr>
        <w:t xml:space="preserve"> appropriate</w:t>
      </w:r>
      <w:r w:rsidR="00F84E24" w:rsidRPr="00336B53">
        <w:rPr>
          <w:rFonts w:ascii="Arial" w:eastAsiaTheme="minorHAnsi" w:hAnsi="Arial" w:cs="Arial"/>
          <w:bCs/>
          <w:snapToGrid/>
          <w:szCs w:val="22"/>
          <w:lang w:val="en-NZ"/>
        </w:rPr>
        <w:t>.</w:t>
      </w:r>
    </w:p>
    <w:p w:rsidR="001C104B" w:rsidRPr="00336B53" w:rsidRDefault="00B62581" w:rsidP="00B62581">
      <w:pPr>
        <w:spacing w:before="120" w:after="120"/>
        <w:ind w:left="851" w:hanging="851"/>
        <w:rPr>
          <w:rFonts w:cs="Arial"/>
          <w:szCs w:val="24"/>
        </w:rPr>
      </w:pPr>
      <w:r>
        <w:rPr>
          <w:rFonts w:cs="Arial"/>
          <w:szCs w:val="24"/>
        </w:rPr>
        <w:t>6.1.3</w:t>
      </w:r>
      <w:r>
        <w:rPr>
          <w:rFonts w:cs="Arial"/>
          <w:szCs w:val="24"/>
        </w:rPr>
        <w:tab/>
      </w:r>
      <w:r w:rsidR="000338E1">
        <w:rPr>
          <w:rFonts w:cs="Arial"/>
          <w:szCs w:val="24"/>
        </w:rPr>
        <w:t>T</w:t>
      </w:r>
      <w:r w:rsidR="001C104B" w:rsidRPr="00336B53">
        <w:rPr>
          <w:rFonts w:cs="Arial"/>
          <w:szCs w:val="24"/>
        </w:rPr>
        <w:t>he provider will support and encourage People to:</w:t>
      </w:r>
    </w:p>
    <w:p w:rsidR="0068491B" w:rsidRDefault="0068491B" w:rsidP="008409CE">
      <w:pPr>
        <w:pStyle w:val="BodyText"/>
        <w:numPr>
          <w:ilvl w:val="0"/>
          <w:numId w:val="22"/>
        </w:numPr>
        <w:spacing w:before="120" w:line="276" w:lineRule="auto"/>
        <w:ind w:left="1418" w:hanging="567"/>
        <w:jc w:val="left"/>
        <w:rPr>
          <w:rFonts w:ascii="Arial" w:hAnsi="Arial" w:cs="Arial"/>
        </w:rPr>
      </w:pPr>
      <w:r>
        <w:rPr>
          <w:rFonts w:ascii="Arial" w:hAnsi="Arial" w:cs="Arial"/>
        </w:rPr>
        <w:t>Think about who or what their natural supports might be, and to have contact with them, or where no supports exist, to explore the possibilities of developing effective relationships with them.  Natural supports include but are not limited to:</w:t>
      </w:r>
    </w:p>
    <w:p w:rsidR="0068491B" w:rsidRDefault="0068491B" w:rsidP="0068491B">
      <w:pPr>
        <w:pStyle w:val="BodyText"/>
        <w:numPr>
          <w:ilvl w:val="0"/>
          <w:numId w:val="49"/>
        </w:numPr>
        <w:spacing w:before="120" w:line="276" w:lineRule="auto"/>
        <w:jc w:val="left"/>
        <w:rPr>
          <w:rFonts w:ascii="Arial" w:hAnsi="Arial" w:cs="Arial"/>
        </w:rPr>
      </w:pPr>
      <w:r>
        <w:rPr>
          <w:rFonts w:ascii="Arial" w:hAnsi="Arial" w:cs="Arial"/>
        </w:rPr>
        <w:t>Friends both outside and in the service setting</w:t>
      </w:r>
    </w:p>
    <w:p w:rsidR="0068491B" w:rsidRDefault="0068491B" w:rsidP="0068491B">
      <w:pPr>
        <w:pStyle w:val="BodyText"/>
        <w:numPr>
          <w:ilvl w:val="0"/>
          <w:numId w:val="49"/>
        </w:numPr>
        <w:spacing w:before="120" w:line="276" w:lineRule="auto"/>
        <w:jc w:val="left"/>
        <w:rPr>
          <w:rFonts w:ascii="Arial" w:hAnsi="Arial" w:cs="Arial"/>
        </w:rPr>
      </w:pPr>
      <w:r>
        <w:rPr>
          <w:rFonts w:ascii="Arial" w:hAnsi="Arial" w:cs="Arial"/>
        </w:rPr>
        <w:lastRenderedPageBreak/>
        <w:t xml:space="preserve">Immediate and extended </w:t>
      </w:r>
      <w:proofErr w:type="spellStart"/>
      <w:r>
        <w:rPr>
          <w:rFonts w:ascii="Arial" w:hAnsi="Arial" w:cs="Arial"/>
        </w:rPr>
        <w:t>whānau</w:t>
      </w:r>
      <w:proofErr w:type="spellEnd"/>
      <w:r>
        <w:rPr>
          <w:rFonts w:ascii="Arial" w:hAnsi="Arial" w:cs="Arial"/>
        </w:rPr>
        <w:t xml:space="preserve"> members including </w:t>
      </w:r>
      <w:proofErr w:type="spellStart"/>
      <w:r>
        <w:rPr>
          <w:rFonts w:ascii="Arial" w:hAnsi="Arial" w:cs="Arial"/>
        </w:rPr>
        <w:t>hap</w:t>
      </w:r>
      <w:r w:rsidR="00A16E8A">
        <w:rPr>
          <w:rFonts w:ascii="Arial" w:hAnsi="Arial" w:cs="Arial"/>
        </w:rPr>
        <w:t>ū</w:t>
      </w:r>
      <w:proofErr w:type="spellEnd"/>
      <w:r>
        <w:rPr>
          <w:rFonts w:ascii="Arial" w:hAnsi="Arial" w:cs="Arial"/>
        </w:rPr>
        <w:t xml:space="preserve"> and iwi</w:t>
      </w:r>
    </w:p>
    <w:p w:rsidR="0068491B" w:rsidRDefault="0068491B" w:rsidP="0068491B">
      <w:pPr>
        <w:pStyle w:val="BodyText"/>
        <w:numPr>
          <w:ilvl w:val="0"/>
          <w:numId w:val="49"/>
        </w:numPr>
        <w:spacing w:before="120" w:line="276" w:lineRule="auto"/>
        <w:jc w:val="left"/>
        <w:rPr>
          <w:rFonts w:ascii="Arial" w:hAnsi="Arial" w:cs="Arial"/>
        </w:rPr>
      </w:pPr>
      <w:r>
        <w:rPr>
          <w:rFonts w:ascii="Arial" w:hAnsi="Arial" w:cs="Arial"/>
        </w:rPr>
        <w:t>Community activities / groups / education / courses</w:t>
      </w:r>
    </w:p>
    <w:p w:rsidR="001C104B" w:rsidRPr="00E623AF" w:rsidRDefault="001C104B" w:rsidP="008409CE">
      <w:pPr>
        <w:pStyle w:val="BodyText"/>
        <w:numPr>
          <w:ilvl w:val="0"/>
          <w:numId w:val="22"/>
        </w:numPr>
        <w:spacing w:before="120" w:line="276" w:lineRule="auto"/>
        <w:ind w:left="1418" w:hanging="567"/>
        <w:jc w:val="left"/>
        <w:rPr>
          <w:rFonts w:ascii="Arial" w:hAnsi="Arial" w:cs="Arial"/>
        </w:rPr>
      </w:pPr>
      <w:r w:rsidRPr="00620D5B">
        <w:rPr>
          <w:rFonts w:ascii="Arial" w:hAnsi="Arial" w:cs="Arial"/>
        </w:rPr>
        <w:t xml:space="preserve">Participate as fully as they are able in household tasks e.g. cleaning, meal preparation, shopping </w:t>
      </w:r>
      <w:r w:rsidR="00DF71E8" w:rsidRPr="00620D5B">
        <w:rPr>
          <w:rFonts w:ascii="Arial" w:hAnsi="Arial" w:cs="Arial"/>
        </w:rPr>
        <w:t>etc.</w:t>
      </w:r>
      <w:r w:rsidR="00AD2703">
        <w:rPr>
          <w:rFonts w:ascii="Arial" w:hAnsi="Arial" w:cs="Arial"/>
        </w:rPr>
        <w:t xml:space="preserve"> for the purposes of increasing independence </w:t>
      </w:r>
    </w:p>
    <w:p w:rsidR="000338E1" w:rsidRDefault="001C104B" w:rsidP="000338E1">
      <w:pPr>
        <w:pStyle w:val="BodyText"/>
        <w:numPr>
          <w:ilvl w:val="0"/>
          <w:numId w:val="22"/>
        </w:numPr>
        <w:spacing w:before="120" w:line="276" w:lineRule="auto"/>
        <w:ind w:left="1418" w:hanging="567"/>
        <w:jc w:val="left"/>
        <w:rPr>
          <w:rFonts w:ascii="Arial" w:hAnsi="Arial" w:cs="Arial"/>
        </w:rPr>
      </w:pPr>
      <w:r w:rsidRPr="00620D5B">
        <w:rPr>
          <w:rFonts w:ascii="Arial" w:hAnsi="Arial" w:cs="Arial"/>
        </w:rPr>
        <w:t>Take responsibility for household management decisions and activities</w:t>
      </w:r>
    </w:p>
    <w:p w:rsidR="000338E1" w:rsidRDefault="000338E1" w:rsidP="000338E1">
      <w:pPr>
        <w:pStyle w:val="BodyText"/>
        <w:numPr>
          <w:ilvl w:val="0"/>
          <w:numId w:val="22"/>
        </w:numPr>
        <w:spacing w:before="120" w:line="276" w:lineRule="auto"/>
        <w:ind w:left="1418" w:hanging="567"/>
        <w:jc w:val="left"/>
        <w:rPr>
          <w:rFonts w:ascii="Arial" w:hAnsi="Arial" w:cs="Arial"/>
        </w:rPr>
      </w:pPr>
      <w:r>
        <w:rPr>
          <w:rFonts w:ascii="Arial" w:hAnsi="Arial" w:cs="Arial"/>
        </w:rPr>
        <w:t>P</w:t>
      </w:r>
      <w:r w:rsidR="001C104B" w:rsidRPr="000338E1">
        <w:rPr>
          <w:rFonts w:ascii="Arial" w:hAnsi="Arial" w:cs="Arial"/>
        </w:rPr>
        <w:t>articipate in age appropriate and valued social and community activities</w:t>
      </w:r>
    </w:p>
    <w:p w:rsidR="000338E1" w:rsidRDefault="000338E1" w:rsidP="000338E1">
      <w:pPr>
        <w:pStyle w:val="BodyText"/>
        <w:numPr>
          <w:ilvl w:val="0"/>
          <w:numId w:val="22"/>
        </w:numPr>
        <w:spacing w:before="120" w:line="276" w:lineRule="auto"/>
        <w:ind w:left="1418" w:hanging="567"/>
        <w:jc w:val="left"/>
        <w:rPr>
          <w:rFonts w:ascii="Arial" w:hAnsi="Arial" w:cs="Arial"/>
        </w:rPr>
      </w:pPr>
      <w:r>
        <w:rPr>
          <w:rFonts w:ascii="Arial" w:hAnsi="Arial" w:cs="Arial"/>
        </w:rPr>
        <w:t>L</w:t>
      </w:r>
      <w:r w:rsidR="001C104B" w:rsidRPr="000338E1">
        <w:rPr>
          <w:rFonts w:ascii="Arial" w:hAnsi="Arial" w:cs="Arial"/>
        </w:rPr>
        <w:t>earn skills to enable max</w:t>
      </w:r>
      <w:r>
        <w:rPr>
          <w:rFonts w:ascii="Arial" w:hAnsi="Arial" w:cs="Arial"/>
        </w:rPr>
        <w:t>imum use of community amenities</w:t>
      </w:r>
    </w:p>
    <w:p w:rsidR="000338E1" w:rsidRDefault="000338E1" w:rsidP="000338E1">
      <w:pPr>
        <w:pStyle w:val="BodyText"/>
        <w:numPr>
          <w:ilvl w:val="0"/>
          <w:numId w:val="22"/>
        </w:numPr>
        <w:spacing w:before="120" w:line="276" w:lineRule="auto"/>
        <w:ind w:left="1418" w:hanging="567"/>
        <w:jc w:val="left"/>
        <w:rPr>
          <w:rFonts w:ascii="Arial" w:hAnsi="Arial" w:cs="Arial"/>
        </w:rPr>
      </w:pPr>
      <w:r>
        <w:rPr>
          <w:rFonts w:ascii="Arial" w:hAnsi="Arial" w:cs="Arial"/>
        </w:rPr>
        <w:t>Access t</w:t>
      </w:r>
      <w:r w:rsidR="001C104B" w:rsidRPr="000338E1">
        <w:rPr>
          <w:rFonts w:ascii="Arial" w:hAnsi="Arial" w:cs="Arial"/>
        </w:rPr>
        <w:t>raining and education</w:t>
      </w:r>
    </w:p>
    <w:p w:rsidR="007B793F" w:rsidRDefault="007B793F" w:rsidP="000338E1">
      <w:pPr>
        <w:pStyle w:val="BodyText"/>
        <w:numPr>
          <w:ilvl w:val="0"/>
          <w:numId w:val="22"/>
        </w:numPr>
        <w:spacing w:before="120" w:line="276" w:lineRule="auto"/>
        <w:ind w:left="1418" w:hanging="567"/>
        <w:jc w:val="left"/>
        <w:rPr>
          <w:rFonts w:ascii="Arial" w:hAnsi="Arial" w:cs="Arial"/>
        </w:rPr>
      </w:pPr>
      <w:r>
        <w:rPr>
          <w:rFonts w:ascii="Arial" w:hAnsi="Arial" w:cs="Arial"/>
        </w:rPr>
        <w:t>Attend offender treatment programmes</w:t>
      </w:r>
    </w:p>
    <w:p w:rsidR="000338E1" w:rsidRDefault="000338E1" w:rsidP="000338E1">
      <w:pPr>
        <w:pStyle w:val="BodyText"/>
        <w:numPr>
          <w:ilvl w:val="0"/>
          <w:numId w:val="22"/>
        </w:numPr>
        <w:spacing w:before="120" w:line="276" w:lineRule="auto"/>
        <w:ind w:left="1418" w:hanging="567"/>
        <w:jc w:val="left"/>
        <w:rPr>
          <w:rFonts w:ascii="Arial" w:hAnsi="Arial" w:cs="Arial"/>
        </w:rPr>
      </w:pPr>
      <w:r>
        <w:rPr>
          <w:rFonts w:ascii="Arial" w:hAnsi="Arial" w:cs="Arial"/>
        </w:rPr>
        <w:t>Participate in</w:t>
      </w:r>
      <w:r w:rsidR="001C104B" w:rsidRPr="000338E1">
        <w:rPr>
          <w:rFonts w:ascii="Arial" w:hAnsi="Arial" w:cs="Arial"/>
        </w:rPr>
        <w:t xml:space="preserve"> programmes aimed at increasing independence</w:t>
      </w:r>
    </w:p>
    <w:p w:rsidR="001C104B" w:rsidRPr="000338E1" w:rsidRDefault="000338E1" w:rsidP="000338E1">
      <w:pPr>
        <w:pStyle w:val="BodyText"/>
        <w:numPr>
          <w:ilvl w:val="0"/>
          <w:numId w:val="22"/>
        </w:numPr>
        <w:spacing w:before="120" w:line="276" w:lineRule="auto"/>
        <w:ind w:left="1418" w:hanging="567"/>
        <w:jc w:val="left"/>
        <w:rPr>
          <w:rFonts w:ascii="Arial" w:hAnsi="Arial" w:cs="Arial"/>
        </w:rPr>
      </w:pPr>
      <w:r>
        <w:rPr>
          <w:rFonts w:ascii="Arial" w:hAnsi="Arial" w:cs="Arial"/>
        </w:rPr>
        <w:t>Have input into and participate in</w:t>
      </w:r>
      <w:r w:rsidR="001C104B" w:rsidRPr="000338E1">
        <w:rPr>
          <w:rFonts w:ascii="Arial" w:hAnsi="Arial" w:cs="Arial"/>
        </w:rPr>
        <w:t xml:space="preserve"> the development of Individual Care Plans and programmes</w:t>
      </w:r>
      <w:r>
        <w:rPr>
          <w:rFonts w:ascii="Arial" w:hAnsi="Arial" w:cs="Arial"/>
        </w:rPr>
        <w:t>.</w:t>
      </w:r>
    </w:p>
    <w:p w:rsidR="001C104B" w:rsidRPr="00E623AF" w:rsidRDefault="001C104B" w:rsidP="008409CE">
      <w:pPr>
        <w:pStyle w:val="BodyText"/>
        <w:numPr>
          <w:ilvl w:val="1"/>
          <w:numId w:val="23"/>
        </w:numPr>
        <w:spacing w:after="0" w:line="276" w:lineRule="auto"/>
        <w:ind w:left="1843" w:hanging="425"/>
        <w:jc w:val="left"/>
        <w:rPr>
          <w:rFonts w:ascii="Arial" w:hAnsi="Arial" w:cs="Arial"/>
        </w:rPr>
      </w:pPr>
      <w:r w:rsidRPr="00620D5B">
        <w:rPr>
          <w:rFonts w:ascii="Arial" w:hAnsi="Arial" w:cs="Arial"/>
        </w:rPr>
        <w:t>Working collaboratively with other providers</w:t>
      </w:r>
    </w:p>
    <w:p w:rsidR="001C104B" w:rsidRDefault="001C104B" w:rsidP="008409CE">
      <w:pPr>
        <w:pStyle w:val="BodyText"/>
        <w:numPr>
          <w:ilvl w:val="1"/>
          <w:numId w:val="23"/>
        </w:numPr>
        <w:spacing w:after="0" w:line="276" w:lineRule="auto"/>
        <w:ind w:left="1843" w:hanging="425"/>
        <w:jc w:val="left"/>
        <w:rPr>
          <w:rFonts w:ascii="Arial" w:hAnsi="Arial" w:cs="Arial"/>
        </w:rPr>
      </w:pPr>
      <w:r w:rsidRPr="00620D5B">
        <w:rPr>
          <w:rFonts w:ascii="Arial" w:hAnsi="Arial" w:cs="Arial"/>
        </w:rPr>
        <w:t>Close observation, maintenance of safety through proactive intervention.</w:t>
      </w:r>
    </w:p>
    <w:p w:rsidR="00A16E8A" w:rsidRPr="00E623AF" w:rsidRDefault="00A16E8A" w:rsidP="00A16E8A">
      <w:pPr>
        <w:pStyle w:val="BodyText"/>
        <w:spacing w:after="0" w:line="276" w:lineRule="auto"/>
        <w:ind w:left="1843"/>
        <w:jc w:val="left"/>
        <w:rPr>
          <w:rFonts w:ascii="Arial" w:hAnsi="Arial" w:cs="Arial"/>
        </w:rPr>
      </w:pPr>
    </w:p>
    <w:p w:rsidR="000338E1" w:rsidRPr="000338E1" w:rsidRDefault="007E4DF8" w:rsidP="007E4DF8">
      <w:pPr>
        <w:ind w:left="851" w:hanging="851"/>
        <w:rPr>
          <w:rFonts w:cs="Arial"/>
        </w:rPr>
      </w:pPr>
      <w:r>
        <w:t>6.1.4</w:t>
      </w:r>
      <w:r>
        <w:tab/>
      </w:r>
      <w:r w:rsidR="000338E1">
        <w:t>The Provider will:</w:t>
      </w:r>
    </w:p>
    <w:p w:rsidR="000338E1" w:rsidRDefault="000338E1" w:rsidP="000338E1">
      <w:pPr>
        <w:pStyle w:val="ListParagraph"/>
        <w:numPr>
          <w:ilvl w:val="0"/>
          <w:numId w:val="48"/>
        </w:numPr>
        <w:spacing w:before="120" w:after="120" w:line="276" w:lineRule="auto"/>
        <w:ind w:left="1441" w:hanging="590"/>
        <w:jc w:val="left"/>
        <w:rPr>
          <w:rFonts w:ascii="Arial" w:hAnsi="Arial" w:cs="Arial"/>
        </w:rPr>
      </w:pPr>
      <w:r>
        <w:rPr>
          <w:rFonts w:ascii="Arial" w:hAnsi="Arial" w:cs="Arial"/>
        </w:rPr>
        <w:t>Effectively manage the Person’s health, welfare</w:t>
      </w:r>
    </w:p>
    <w:p w:rsidR="000338E1" w:rsidRDefault="000338E1" w:rsidP="000338E1">
      <w:pPr>
        <w:pStyle w:val="ListParagraph"/>
        <w:numPr>
          <w:ilvl w:val="0"/>
          <w:numId w:val="48"/>
        </w:numPr>
        <w:spacing w:before="120" w:after="120" w:line="276" w:lineRule="auto"/>
        <w:ind w:left="1441" w:hanging="590"/>
        <w:jc w:val="left"/>
        <w:rPr>
          <w:rFonts w:ascii="Arial" w:hAnsi="Arial" w:cs="Arial"/>
        </w:rPr>
      </w:pPr>
      <w:r>
        <w:rPr>
          <w:rFonts w:ascii="Arial" w:hAnsi="Arial" w:cs="Arial"/>
        </w:rPr>
        <w:t>Support the Person to meet their legal obligations</w:t>
      </w:r>
    </w:p>
    <w:p w:rsidR="000338E1" w:rsidRDefault="000338E1" w:rsidP="000338E1">
      <w:pPr>
        <w:pStyle w:val="ListParagraph"/>
        <w:numPr>
          <w:ilvl w:val="0"/>
          <w:numId w:val="48"/>
        </w:numPr>
        <w:spacing w:before="120" w:after="120" w:line="276" w:lineRule="auto"/>
        <w:ind w:left="1441" w:hanging="590"/>
        <w:jc w:val="left"/>
        <w:rPr>
          <w:rFonts w:ascii="Arial" w:hAnsi="Arial" w:cs="Arial"/>
        </w:rPr>
      </w:pPr>
      <w:r>
        <w:rPr>
          <w:rFonts w:ascii="Arial" w:hAnsi="Arial" w:cs="Arial"/>
        </w:rPr>
        <w:t>Work collaboratively with other providers</w:t>
      </w:r>
    </w:p>
    <w:p w:rsidR="000338E1" w:rsidRDefault="000338E1" w:rsidP="000338E1">
      <w:pPr>
        <w:pStyle w:val="ListParagraph"/>
        <w:numPr>
          <w:ilvl w:val="0"/>
          <w:numId w:val="48"/>
        </w:numPr>
        <w:spacing w:before="120" w:after="120" w:line="276" w:lineRule="auto"/>
        <w:ind w:left="1441" w:hanging="590"/>
        <w:jc w:val="left"/>
        <w:rPr>
          <w:rFonts w:ascii="Arial" w:hAnsi="Arial" w:cs="Arial"/>
        </w:rPr>
      </w:pPr>
      <w:r>
        <w:rPr>
          <w:rFonts w:ascii="Arial" w:hAnsi="Arial" w:cs="Arial"/>
        </w:rPr>
        <w:t>Closely observe the Person and maintain safety through proactive intervention.</w:t>
      </w:r>
    </w:p>
    <w:p w:rsidR="000338E1" w:rsidRPr="000338E1" w:rsidRDefault="000338E1" w:rsidP="000338E1">
      <w:pPr>
        <w:pStyle w:val="ListParagraph"/>
        <w:ind w:left="851"/>
        <w:rPr>
          <w:rFonts w:ascii="Arial" w:hAnsi="Arial" w:cs="Arial"/>
        </w:rPr>
      </w:pPr>
    </w:p>
    <w:p w:rsidR="00182D92" w:rsidRDefault="000338E1" w:rsidP="007E4DF8">
      <w:pPr>
        <w:ind w:left="851" w:hanging="851"/>
      </w:pPr>
      <w:r w:rsidRPr="000338E1">
        <w:rPr>
          <w:rFonts w:cs="Arial"/>
        </w:rPr>
        <w:t xml:space="preserve">6.1.5 </w:t>
      </w:r>
      <w:r w:rsidRPr="000338E1">
        <w:rPr>
          <w:rFonts w:cs="Arial"/>
        </w:rPr>
        <w:tab/>
      </w:r>
      <w:r w:rsidR="00182D92" w:rsidRPr="000338E1">
        <w:rPr>
          <w:rFonts w:cs="Arial"/>
        </w:rPr>
        <w:t>Persons accessin</w:t>
      </w:r>
      <w:r w:rsidR="00182D92" w:rsidRPr="00336B53">
        <w:t xml:space="preserve">g this service can expect, as a minimum, to access advocacy, assessment,  care management (if a Care Recipient) or intensive service management, transition management,  discharge planning, hotel services where appropriate, support which is in compliance </w:t>
      </w:r>
      <w:r w:rsidR="001506A1" w:rsidRPr="00336B53">
        <w:t xml:space="preserve">with </w:t>
      </w:r>
      <w:r w:rsidR="00182D92" w:rsidRPr="00336B53">
        <w:t>legal requirements, management of risks, peer support, c</w:t>
      </w:r>
      <w:r w:rsidR="00C14715">
        <w:t>ollaborative service delivery, t</w:t>
      </w:r>
      <w:r w:rsidR="00182D92" w:rsidRPr="00336B53">
        <w:t>reatment and rehabilitation.</w:t>
      </w:r>
    </w:p>
    <w:p w:rsidR="001A45DB" w:rsidRPr="00833135" w:rsidRDefault="001A45DB" w:rsidP="007E4DF8">
      <w:pPr>
        <w:pStyle w:val="Heading3"/>
        <w:ind w:left="851" w:hanging="851"/>
        <w:rPr>
          <w:b w:val="0"/>
        </w:rPr>
      </w:pPr>
      <w:r w:rsidRPr="00833135">
        <w:rPr>
          <w:b w:val="0"/>
        </w:rPr>
        <w:t>Assessment Beds</w:t>
      </w:r>
    </w:p>
    <w:p w:rsidR="0068491B" w:rsidRDefault="007E4DF8" w:rsidP="007E4DF8">
      <w:pPr>
        <w:spacing w:after="240"/>
        <w:ind w:left="851" w:hanging="851"/>
        <w:rPr>
          <w:rFonts w:cs="Arial"/>
          <w:bCs/>
          <w:szCs w:val="24"/>
        </w:rPr>
      </w:pPr>
      <w:r>
        <w:rPr>
          <w:rFonts w:cs="Arial"/>
          <w:bCs/>
          <w:szCs w:val="24"/>
        </w:rPr>
        <w:t>6.2.1</w:t>
      </w:r>
      <w:r>
        <w:rPr>
          <w:rFonts w:cs="Arial"/>
          <w:bCs/>
          <w:szCs w:val="24"/>
        </w:rPr>
        <w:tab/>
      </w:r>
      <w:r w:rsidR="00182D92" w:rsidRPr="00336B53">
        <w:rPr>
          <w:rFonts w:cs="Arial"/>
          <w:bCs/>
          <w:szCs w:val="24"/>
        </w:rPr>
        <w:t xml:space="preserve">Assessment beds are used as a </w:t>
      </w:r>
      <w:r w:rsidR="00182D92" w:rsidRPr="00336B53" w:rsidDel="00834B70">
        <w:rPr>
          <w:rFonts w:cs="Arial"/>
          <w:bCs/>
          <w:szCs w:val="24"/>
        </w:rPr>
        <w:t>s</w:t>
      </w:r>
      <w:r w:rsidR="00182D92" w:rsidRPr="00336B53">
        <w:rPr>
          <w:rFonts w:cs="Arial"/>
          <w:bCs/>
          <w:szCs w:val="24"/>
        </w:rPr>
        <w:t>hort term placement in either supervised or secure accommodation.  They are available for People on short notice from the NIDCA for assessment purposes. This service is capacity purchased in recognition that it needs to be available at all times.</w:t>
      </w:r>
      <w:r w:rsidR="0068491B">
        <w:rPr>
          <w:rFonts w:cs="Arial"/>
          <w:bCs/>
          <w:szCs w:val="24"/>
        </w:rPr>
        <w:t xml:space="preserve">  </w:t>
      </w:r>
    </w:p>
    <w:p w:rsidR="00182D92" w:rsidRPr="00336B53" w:rsidRDefault="0068491B" w:rsidP="007E4DF8">
      <w:pPr>
        <w:spacing w:after="240"/>
        <w:ind w:left="851" w:hanging="851"/>
        <w:rPr>
          <w:rFonts w:cs="Arial"/>
          <w:szCs w:val="24"/>
          <w:lang w:val="en-GB"/>
        </w:rPr>
      </w:pPr>
      <w:r>
        <w:rPr>
          <w:rFonts w:cs="Arial"/>
          <w:bCs/>
          <w:szCs w:val="24"/>
        </w:rPr>
        <w:lastRenderedPageBreak/>
        <w:t>6.2.2</w:t>
      </w:r>
      <w:r>
        <w:rPr>
          <w:rFonts w:cs="Arial"/>
          <w:bCs/>
          <w:szCs w:val="24"/>
        </w:rPr>
        <w:tab/>
        <w:t>Referrals will always be made by the NIDCA. Some may come through NIDCA at the Court’s direction, and for the Civil Population referral will be on the judgement of the NIDCA.  While beds do not need to be in a specific location they must be available and adequately staffed with little advance notice.  The NIDCA will manage the entry and exit of the beds to accommodate need.  When circumstances occur where the volume of beds needed is above the capacity purchased, the provider may negotiate with the NIDCA to provide further beds.</w:t>
      </w:r>
    </w:p>
    <w:p w:rsidR="00182D92" w:rsidRPr="00336B53" w:rsidRDefault="0068491B" w:rsidP="007E4DF8">
      <w:pPr>
        <w:ind w:left="851" w:hanging="851"/>
        <w:rPr>
          <w:bCs/>
        </w:rPr>
      </w:pPr>
      <w:r>
        <w:t>6.2.3</w:t>
      </w:r>
      <w:r w:rsidR="007E4DF8">
        <w:tab/>
      </w:r>
      <w:r w:rsidR="001A45DB" w:rsidRPr="00336B53">
        <w:t xml:space="preserve">Assessment beds are funded on a capacity basis in order to ensure that they are available when required by </w:t>
      </w:r>
      <w:r w:rsidR="00D17F0E" w:rsidRPr="00336B53">
        <w:t xml:space="preserve">the </w:t>
      </w:r>
      <w:r w:rsidR="001A45DB" w:rsidRPr="00336B53">
        <w:t xml:space="preserve">NIDCA. </w:t>
      </w:r>
      <w:r w:rsidR="003033B1" w:rsidRPr="00336B53">
        <w:t>Responsibility for the assessment process will be defined by</w:t>
      </w:r>
      <w:r w:rsidR="00D17F0E" w:rsidRPr="00336B53">
        <w:t xml:space="preserve"> the</w:t>
      </w:r>
      <w:r w:rsidR="003033B1" w:rsidRPr="00336B53">
        <w:t xml:space="preserve"> NIDCA.</w:t>
      </w:r>
      <w:r w:rsidR="001C104B" w:rsidRPr="00336B53">
        <w:t xml:space="preserve"> </w:t>
      </w:r>
      <w:r w:rsidR="00182D92" w:rsidRPr="00336B53">
        <w:rPr>
          <w:bCs/>
        </w:rPr>
        <w:t xml:space="preserve">In general assessment periods should take no longer than approximately 30 days and will not to be used for long term placement. </w:t>
      </w:r>
      <w:r w:rsidR="00AF6553" w:rsidRPr="00336B53">
        <w:rPr>
          <w:bCs/>
        </w:rPr>
        <w:t>Once a permanent placement is indicated the funding should transfer accordingly.</w:t>
      </w:r>
    </w:p>
    <w:p w:rsidR="00182D92" w:rsidRPr="00336B53" w:rsidRDefault="0068491B" w:rsidP="007E4DF8">
      <w:pPr>
        <w:ind w:left="851" w:hanging="851"/>
      </w:pPr>
      <w:r>
        <w:t>6.2.4</w:t>
      </w:r>
      <w:r w:rsidR="007E4DF8">
        <w:tab/>
      </w:r>
      <w:r w:rsidR="00182D92" w:rsidRPr="00336B53">
        <w:t xml:space="preserve">The service will be prioritised by NIDCA. </w:t>
      </w:r>
      <w:r w:rsidR="00182D92" w:rsidRPr="00336B53" w:rsidDel="00834B70">
        <w:t>A</w:t>
      </w:r>
      <w:r w:rsidR="00182D92" w:rsidRPr="00336B53">
        <w:t xml:space="preserve"> crisis may indicate the need for a change in existing circumstances. The RIDSAS will contact the Care Co-ordinator </w:t>
      </w:r>
      <w:r w:rsidR="00A16E8A">
        <w:t>(</w:t>
      </w:r>
      <w:proofErr w:type="gramStart"/>
      <w:r w:rsidR="00182D92" w:rsidRPr="00336B53">
        <w:t>ID(</w:t>
      </w:r>
      <w:proofErr w:type="gramEnd"/>
      <w:r w:rsidR="00182D92" w:rsidRPr="00336B53">
        <w:t>CC&amp;R)</w:t>
      </w:r>
      <w:r w:rsidR="00A16E8A">
        <w:t>)</w:t>
      </w:r>
      <w:r w:rsidR="00182D92" w:rsidRPr="00336B53">
        <w:t>/Intensive Service Co-ordinator (Civil Population) to address any issues that the crisis may have highlighted as these become apparent. The provider will ensure that when the Person receives emergency support in existing accommodation, the effect on any other Person is minimised.</w:t>
      </w:r>
    </w:p>
    <w:p w:rsidR="00182D92" w:rsidRPr="00336B53" w:rsidRDefault="0068491B" w:rsidP="007E4DF8">
      <w:pPr>
        <w:ind w:left="851" w:hanging="851"/>
      </w:pPr>
      <w:r>
        <w:t>6.2.5</w:t>
      </w:r>
      <w:r w:rsidR="007E4DF8">
        <w:tab/>
      </w:r>
      <w:r w:rsidR="00182D92" w:rsidRPr="00336B53">
        <w:t xml:space="preserve">Each Person accessing </w:t>
      </w:r>
      <w:r w:rsidR="0097415B">
        <w:t>an assessment bed</w:t>
      </w:r>
      <w:r w:rsidR="00182D92" w:rsidRPr="00336B53">
        <w:t xml:space="preserve"> will have a</w:t>
      </w:r>
      <w:r w:rsidR="0097415B">
        <w:t xml:space="preserve"> keyworker and a</w:t>
      </w:r>
      <w:r w:rsidR="00182D92" w:rsidRPr="00336B53">
        <w:t xml:space="preserve">n identified </w:t>
      </w:r>
      <w:r w:rsidR="00C14715">
        <w:t>I</w:t>
      </w:r>
      <w:r w:rsidR="00182D92" w:rsidRPr="00336B53">
        <w:t xml:space="preserve">ntensive </w:t>
      </w:r>
      <w:r w:rsidR="00C14715">
        <w:t>S</w:t>
      </w:r>
      <w:r w:rsidR="00182D92" w:rsidRPr="00336B53">
        <w:t xml:space="preserve">ervice </w:t>
      </w:r>
      <w:r w:rsidR="00C14715">
        <w:t>C</w:t>
      </w:r>
      <w:r w:rsidR="00182D92" w:rsidRPr="00336B53">
        <w:t>oordinator for the period of time they are in the service.  If they are a proposed Care recipient they will have a designated Care Manager.</w:t>
      </w:r>
    </w:p>
    <w:p w:rsidR="00182D92" w:rsidRPr="00336B53" w:rsidRDefault="0068491B" w:rsidP="007E4DF8">
      <w:pPr>
        <w:ind w:left="851" w:hanging="851"/>
      </w:pPr>
      <w:r>
        <w:t>6.2.6</w:t>
      </w:r>
      <w:r w:rsidR="007E4DF8">
        <w:tab/>
      </w:r>
      <w:r w:rsidR="00182D92" w:rsidRPr="00336B53">
        <w:t>The service includes the supply of hotel services where required.</w:t>
      </w:r>
    </w:p>
    <w:p w:rsidR="003033B1" w:rsidRDefault="0068491B" w:rsidP="007E4DF8">
      <w:pPr>
        <w:ind w:left="851" w:hanging="851"/>
      </w:pPr>
      <w:r>
        <w:t>6.2.7</w:t>
      </w:r>
      <w:r w:rsidR="007E4DF8">
        <w:tab/>
      </w:r>
      <w:r w:rsidR="00182D92" w:rsidRPr="00336B53">
        <w:t>People accessing this service can expect as a minimum to be able to access advocacy, assessment, care management (where appropriate), intensive service management, transition management, discharge planning, hotel services and peer support.</w:t>
      </w:r>
    </w:p>
    <w:p w:rsidR="007A5A59" w:rsidRDefault="007E4DF8" w:rsidP="007E4DF8">
      <w:pPr>
        <w:tabs>
          <w:tab w:val="left" w:pos="5910"/>
        </w:tabs>
        <w:spacing w:after="240"/>
        <w:ind w:left="851" w:hanging="851"/>
        <w:rPr>
          <w:rFonts w:cs="Arial"/>
          <w:bCs/>
          <w:szCs w:val="24"/>
        </w:rPr>
      </w:pPr>
      <w:r>
        <w:rPr>
          <w:rFonts w:cs="Arial"/>
          <w:bCs/>
          <w:szCs w:val="24"/>
        </w:rPr>
        <w:t>6.2.</w:t>
      </w:r>
      <w:r w:rsidR="0068491B">
        <w:rPr>
          <w:rFonts w:cs="Arial"/>
          <w:bCs/>
          <w:szCs w:val="24"/>
        </w:rPr>
        <w:t>8</w:t>
      </w:r>
      <w:r>
        <w:rPr>
          <w:rFonts w:cs="Arial"/>
          <w:bCs/>
          <w:szCs w:val="24"/>
        </w:rPr>
        <w:tab/>
      </w:r>
      <w:r w:rsidR="007A5A59" w:rsidRPr="00336B53">
        <w:rPr>
          <w:rFonts w:cs="Arial"/>
          <w:bCs/>
          <w:szCs w:val="24"/>
        </w:rPr>
        <w:t>Assessment beds do not need to be in a specific location</w:t>
      </w:r>
      <w:r w:rsidR="007A5A59">
        <w:rPr>
          <w:rFonts w:cs="Arial"/>
          <w:bCs/>
          <w:szCs w:val="24"/>
        </w:rPr>
        <w:t xml:space="preserve">. </w:t>
      </w:r>
      <w:r w:rsidR="007A5A59" w:rsidRPr="00336B53">
        <w:rPr>
          <w:rFonts w:cs="Arial"/>
          <w:bCs/>
          <w:szCs w:val="24"/>
        </w:rPr>
        <w:t xml:space="preserve"> </w:t>
      </w:r>
      <w:r w:rsidR="007A5A59">
        <w:rPr>
          <w:rFonts w:cs="Arial"/>
          <w:bCs/>
          <w:szCs w:val="24"/>
        </w:rPr>
        <w:t>T</w:t>
      </w:r>
      <w:r w:rsidR="007A5A59" w:rsidRPr="00336B53">
        <w:rPr>
          <w:rFonts w:cs="Arial"/>
          <w:bCs/>
          <w:szCs w:val="24"/>
        </w:rPr>
        <w:t>hey must be available and adequately staffed with little advance notice.</w:t>
      </w:r>
    </w:p>
    <w:p w:rsidR="00833135" w:rsidRPr="00833135" w:rsidRDefault="00833135" w:rsidP="00833135">
      <w:pPr>
        <w:tabs>
          <w:tab w:val="left" w:pos="5910"/>
        </w:tabs>
        <w:spacing w:after="240"/>
        <w:rPr>
          <w:rFonts w:cs="Arial"/>
          <w:bCs/>
          <w:sz w:val="2"/>
          <w:szCs w:val="2"/>
        </w:rPr>
      </w:pPr>
    </w:p>
    <w:p w:rsidR="001A45DB" w:rsidRPr="00833135" w:rsidRDefault="001A45DB" w:rsidP="007E4DF8">
      <w:pPr>
        <w:pStyle w:val="Heading3"/>
        <w:ind w:left="851" w:hanging="851"/>
        <w:rPr>
          <w:b w:val="0"/>
        </w:rPr>
      </w:pPr>
      <w:r w:rsidRPr="00833135">
        <w:rPr>
          <w:b w:val="0"/>
        </w:rPr>
        <w:t>Life Skills and Day Activity Services</w:t>
      </w:r>
    </w:p>
    <w:p w:rsidR="00182D92" w:rsidRPr="00336B53" w:rsidRDefault="00833135" w:rsidP="00833135">
      <w:pPr>
        <w:ind w:left="851" w:hanging="851"/>
      </w:pPr>
      <w:r>
        <w:t>6.3.1</w:t>
      </w:r>
      <w:r>
        <w:tab/>
      </w:r>
      <w:r w:rsidR="00182D92" w:rsidRPr="00336B53">
        <w:t xml:space="preserve">The life skills and day activity service provides People (including Care Recipients) with the support, stimulation, training and assistance necessary to develop skills and gain experience related to work and meaningful activity. </w:t>
      </w:r>
      <w:r w:rsidR="00182D92" w:rsidRPr="00336B53">
        <w:lastRenderedPageBreak/>
        <w:t>These services will promote community involvement through the activities provided.</w:t>
      </w:r>
    </w:p>
    <w:p w:rsidR="001A45DB" w:rsidRPr="00336B53" w:rsidRDefault="00833135" w:rsidP="00833135">
      <w:pPr>
        <w:ind w:left="851" w:hanging="851"/>
      </w:pPr>
      <w:r>
        <w:t>6.3.2</w:t>
      </w:r>
      <w:r>
        <w:tab/>
      </w:r>
      <w:r w:rsidR="001A45DB" w:rsidRPr="00336B53">
        <w:t xml:space="preserve">These are for </w:t>
      </w:r>
      <w:r w:rsidR="00577FC3" w:rsidRPr="00336B53">
        <w:t>People</w:t>
      </w:r>
      <w:r w:rsidR="001A45DB" w:rsidRPr="00336B53">
        <w:t xml:space="preserve"> not able to attend life skills and day programmes delivered by generic disability service providers, or who require additional </w:t>
      </w:r>
      <w:r w:rsidR="00F25E4C" w:rsidRPr="00336B53">
        <w:t xml:space="preserve">support </w:t>
      </w:r>
      <w:r w:rsidR="001A45DB" w:rsidRPr="00336B53">
        <w:t xml:space="preserve">for their safe and appropriate attendance.  These may be purchased from the </w:t>
      </w:r>
      <w:r w:rsidR="00F25E4C" w:rsidRPr="00336B53">
        <w:t>RIDSAS</w:t>
      </w:r>
      <w:r w:rsidR="001A45DB" w:rsidRPr="00336B53">
        <w:t xml:space="preserve"> or separately from another provider.</w:t>
      </w:r>
    </w:p>
    <w:p w:rsidR="0097415B" w:rsidRPr="0097415B" w:rsidRDefault="00833135" w:rsidP="00833135">
      <w:pPr>
        <w:ind w:left="851" w:hanging="851"/>
        <w:rPr>
          <w:rFonts w:cs="Arial"/>
        </w:rPr>
      </w:pPr>
      <w:r>
        <w:rPr>
          <w:rFonts w:cs="Arial"/>
        </w:rPr>
        <w:t>6.3.3</w:t>
      </w:r>
      <w:r>
        <w:rPr>
          <w:rFonts w:cs="Arial"/>
        </w:rPr>
        <w:tab/>
      </w:r>
      <w:r w:rsidR="0097415B" w:rsidRPr="0097415B">
        <w:rPr>
          <w:rFonts w:cs="Arial"/>
        </w:rPr>
        <w:t>The P</w:t>
      </w:r>
      <w:r w:rsidR="00182D92" w:rsidRPr="0097415B">
        <w:rPr>
          <w:rFonts w:cs="Arial"/>
        </w:rPr>
        <w:t xml:space="preserve">rovider </w:t>
      </w:r>
      <w:r w:rsidR="001A45DB" w:rsidRPr="0097415B">
        <w:rPr>
          <w:rFonts w:cs="Arial"/>
        </w:rPr>
        <w:t>will</w:t>
      </w:r>
      <w:r w:rsidR="0097415B" w:rsidRPr="0097415B">
        <w:rPr>
          <w:rFonts w:cs="Arial"/>
        </w:rPr>
        <w:t>:</w:t>
      </w:r>
    </w:p>
    <w:p w:rsidR="0097415B" w:rsidRPr="0097415B" w:rsidRDefault="0097415B" w:rsidP="008409CE">
      <w:pPr>
        <w:pStyle w:val="ListParagraph"/>
        <w:numPr>
          <w:ilvl w:val="0"/>
          <w:numId w:val="17"/>
        </w:numPr>
        <w:spacing w:line="276" w:lineRule="auto"/>
        <w:ind w:left="1418" w:hanging="567"/>
        <w:jc w:val="left"/>
        <w:rPr>
          <w:rFonts w:ascii="Arial" w:hAnsi="Arial" w:cs="Arial"/>
        </w:rPr>
      </w:pPr>
      <w:r w:rsidRPr="0097415B">
        <w:rPr>
          <w:rFonts w:ascii="Arial" w:hAnsi="Arial" w:cs="Arial"/>
        </w:rPr>
        <w:t xml:space="preserve">Ensure each Person has a key worker who will be involved in </w:t>
      </w:r>
      <w:r w:rsidR="00A16E8A">
        <w:rPr>
          <w:rFonts w:ascii="Arial" w:hAnsi="Arial" w:cs="Arial"/>
        </w:rPr>
        <w:t xml:space="preserve">the </w:t>
      </w:r>
      <w:r w:rsidRPr="0097415B">
        <w:rPr>
          <w:rFonts w:ascii="Arial" w:hAnsi="Arial" w:cs="Arial"/>
        </w:rPr>
        <w:t xml:space="preserve">development of </w:t>
      </w:r>
      <w:r w:rsidR="0068491B">
        <w:rPr>
          <w:rFonts w:ascii="Arial" w:hAnsi="Arial" w:cs="Arial"/>
        </w:rPr>
        <w:t>the</w:t>
      </w:r>
      <w:r w:rsidRPr="0097415B">
        <w:rPr>
          <w:rFonts w:ascii="Arial" w:hAnsi="Arial" w:cs="Arial"/>
        </w:rPr>
        <w:t xml:space="preserve"> Individual Plan</w:t>
      </w:r>
      <w:r w:rsidR="0068491B">
        <w:rPr>
          <w:rFonts w:ascii="Arial" w:hAnsi="Arial" w:cs="Arial"/>
        </w:rPr>
        <w:t xml:space="preserve"> (in conjunction with the Intensive Service Coordinator for Civil Clients) or the</w:t>
      </w:r>
      <w:r w:rsidRPr="0097415B">
        <w:rPr>
          <w:rFonts w:ascii="Arial" w:hAnsi="Arial" w:cs="Arial"/>
        </w:rPr>
        <w:t xml:space="preserve"> Care and Rehabilitation Plan</w:t>
      </w:r>
      <w:r w:rsidR="0068491B">
        <w:rPr>
          <w:rFonts w:ascii="Arial" w:hAnsi="Arial" w:cs="Arial"/>
        </w:rPr>
        <w:t xml:space="preserve"> (in conjunction with the Care Manager for Care Recipients subject to a Compulsory Care Order).</w:t>
      </w:r>
    </w:p>
    <w:p w:rsidR="0097415B" w:rsidRPr="0097415B" w:rsidRDefault="0097415B" w:rsidP="008409CE">
      <w:pPr>
        <w:pStyle w:val="ListParagraph"/>
        <w:numPr>
          <w:ilvl w:val="0"/>
          <w:numId w:val="17"/>
        </w:numPr>
        <w:spacing w:line="276" w:lineRule="auto"/>
        <w:ind w:left="1418" w:hanging="567"/>
        <w:jc w:val="left"/>
        <w:rPr>
          <w:rFonts w:ascii="Arial" w:hAnsi="Arial" w:cs="Arial"/>
        </w:rPr>
      </w:pPr>
      <w:r w:rsidRPr="0097415B">
        <w:rPr>
          <w:rFonts w:ascii="Arial" w:hAnsi="Arial" w:cs="Arial"/>
        </w:rPr>
        <w:t>D</w:t>
      </w:r>
      <w:r w:rsidR="001A45DB" w:rsidRPr="0097415B">
        <w:rPr>
          <w:rFonts w:ascii="Arial" w:hAnsi="Arial" w:cs="Arial"/>
        </w:rPr>
        <w:t xml:space="preserve">eliver life skills and day activity programmes according to the agreed </w:t>
      </w:r>
      <w:r w:rsidR="00413112" w:rsidRPr="0097415B">
        <w:rPr>
          <w:rFonts w:ascii="Arial" w:hAnsi="Arial" w:cs="Arial"/>
        </w:rPr>
        <w:t>Individual Plan</w:t>
      </w:r>
      <w:r w:rsidR="001A45DB" w:rsidRPr="0097415B">
        <w:rPr>
          <w:rFonts w:ascii="Arial" w:hAnsi="Arial" w:cs="Arial"/>
        </w:rPr>
        <w:t xml:space="preserve"> </w:t>
      </w:r>
      <w:r w:rsidRPr="0097415B">
        <w:rPr>
          <w:rFonts w:ascii="Arial" w:hAnsi="Arial" w:cs="Arial"/>
        </w:rPr>
        <w:t>or Care and Rehabilitation Plan</w:t>
      </w:r>
    </w:p>
    <w:p w:rsidR="0097415B" w:rsidRPr="0097415B" w:rsidRDefault="0097415B" w:rsidP="008409CE">
      <w:pPr>
        <w:pStyle w:val="ListParagraph"/>
        <w:numPr>
          <w:ilvl w:val="0"/>
          <w:numId w:val="17"/>
        </w:numPr>
        <w:spacing w:line="276" w:lineRule="auto"/>
        <w:ind w:left="1418" w:hanging="567"/>
        <w:jc w:val="left"/>
        <w:rPr>
          <w:rFonts w:ascii="Arial" w:hAnsi="Arial" w:cs="Arial"/>
        </w:rPr>
      </w:pPr>
      <w:r w:rsidRPr="0097415B">
        <w:rPr>
          <w:rFonts w:ascii="Arial" w:hAnsi="Arial" w:cs="Arial"/>
        </w:rPr>
        <w:t>W</w:t>
      </w:r>
      <w:r w:rsidR="001A45DB" w:rsidRPr="0097415B">
        <w:rPr>
          <w:rFonts w:ascii="Arial" w:hAnsi="Arial" w:cs="Arial"/>
        </w:rPr>
        <w:t xml:space="preserve">ork with other providers to assist the </w:t>
      </w:r>
      <w:r w:rsidR="006C5CD1" w:rsidRPr="0097415B">
        <w:rPr>
          <w:rFonts w:ascii="Arial" w:hAnsi="Arial" w:cs="Arial"/>
        </w:rPr>
        <w:t>Person</w:t>
      </w:r>
      <w:r w:rsidR="001A45DB" w:rsidRPr="0097415B">
        <w:rPr>
          <w:rFonts w:ascii="Arial" w:hAnsi="Arial" w:cs="Arial"/>
        </w:rPr>
        <w:t xml:space="preserve"> in accessing activities, educational and employment opportunities with appropriate support and funding from external sources according to the </w:t>
      </w:r>
      <w:r w:rsidR="00FC04B2" w:rsidRPr="0097415B">
        <w:rPr>
          <w:rFonts w:ascii="Arial" w:hAnsi="Arial" w:cs="Arial"/>
        </w:rPr>
        <w:t>Person’s</w:t>
      </w:r>
      <w:r w:rsidR="001A45DB" w:rsidRPr="0097415B">
        <w:rPr>
          <w:rFonts w:ascii="Arial" w:hAnsi="Arial" w:cs="Arial"/>
        </w:rPr>
        <w:t xml:space="preserve"> </w:t>
      </w:r>
      <w:r w:rsidR="00413112" w:rsidRPr="0097415B">
        <w:rPr>
          <w:rFonts w:ascii="Arial" w:hAnsi="Arial" w:cs="Arial"/>
        </w:rPr>
        <w:t>Individual Plan</w:t>
      </w:r>
      <w:r w:rsidR="001A45DB" w:rsidRPr="0097415B">
        <w:rPr>
          <w:rFonts w:ascii="Arial" w:hAnsi="Arial" w:cs="Arial"/>
        </w:rPr>
        <w:t xml:space="preserve"> and </w:t>
      </w:r>
      <w:r w:rsidRPr="0097415B">
        <w:rPr>
          <w:rFonts w:ascii="Arial" w:hAnsi="Arial" w:cs="Arial"/>
        </w:rPr>
        <w:t>with the agreement of the NIDCA</w:t>
      </w:r>
    </w:p>
    <w:p w:rsidR="00182D92" w:rsidRPr="0097415B" w:rsidRDefault="0097415B" w:rsidP="008409CE">
      <w:pPr>
        <w:pStyle w:val="ListParagraph"/>
        <w:numPr>
          <w:ilvl w:val="0"/>
          <w:numId w:val="17"/>
        </w:numPr>
        <w:spacing w:line="276" w:lineRule="auto"/>
        <w:ind w:left="1418" w:hanging="567"/>
        <w:jc w:val="left"/>
        <w:rPr>
          <w:rFonts w:ascii="Arial" w:hAnsi="Arial" w:cs="Arial"/>
        </w:rPr>
      </w:pPr>
      <w:r w:rsidRPr="0097415B">
        <w:rPr>
          <w:rFonts w:ascii="Arial" w:hAnsi="Arial" w:cs="Arial"/>
          <w:bCs/>
        </w:rPr>
        <w:t>D</w:t>
      </w:r>
      <w:r w:rsidR="00182D92" w:rsidRPr="0097415B">
        <w:rPr>
          <w:rFonts w:ascii="Arial" w:hAnsi="Arial" w:cs="Arial"/>
          <w:bCs/>
        </w:rPr>
        <w:t>eliver support services that assist People to participate in activities that will develop skills and experience for employment and stimulating meaningful occupation or participation in other meaningful activities, including community participation. These services will provide a flexible and varied programme of activities, determined largely by the individual needs of each Person/Care Recipient, and will provide a safe environment of mutual support and information exchange.</w:t>
      </w:r>
    </w:p>
    <w:p w:rsidR="0097415B" w:rsidRPr="0097415B" w:rsidRDefault="0097415B" w:rsidP="0097415B">
      <w:pPr>
        <w:pStyle w:val="ListParagraph"/>
        <w:ind w:left="1069"/>
        <w:jc w:val="left"/>
      </w:pPr>
    </w:p>
    <w:p w:rsidR="00182D92" w:rsidRPr="00336B53" w:rsidRDefault="00833135" w:rsidP="00833135">
      <w:pPr>
        <w:ind w:left="851" w:hanging="851"/>
        <w:rPr>
          <w:bCs/>
          <w:szCs w:val="24"/>
        </w:rPr>
      </w:pPr>
      <w:r>
        <w:rPr>
          <w:bCs/>
          <w:szCs w:val="24"/>
        </w:rPr>
        <w:t>6.3.4</w:t>
      </w:r>
      <w:r>
        <w:rPr>
          <w:bCs/>
          <w:szCs w:val="24"/>
        </w:rPr>
        <w:tab/>
      </w:r>
      <w:r w:rsidR="00182D92" w:rsidRPr="00336B53">
        <w:rPr>
          <w:bCs/>
          <w:szCs w:val="24"/>
        </w:rPr>
        <w:t>The style of the services will be such that:</w:t>
      </w:r>
    </w:p>
    <w:p w:rsidR="00182D92" w:rsidRPr="00E623AF" w:rsidRDefault="00182D92" w:rsidP="008409CE">
      <w:pPr>
        <w:pStyle w:val="BodyText"/>
        <w:numPr>
          <w:ilvl w:val="0"/>
          <w:numId w:val="25"/>
        </w:numPr>
        <w:spacing w:before="120" w:line="276" w:lineRule="auto"/>
        <w:ind w:left="1418" w:hanging="567"/>
        <w:jc w:val="left"/>
        <w:rPr>
          <w:rFonts w:ascii="Arial" w:hAnsi="Arial" w:cs="Arial"/>
        </w:rPr>
      </w:pPr>
      <w:r w:rsidRPr="00620D5B">
        <w:rPr>
          <w:rFonts w:ascii="Arial" w:hAnsi="Arial" w:cs="Arial"/>
        </w:rPr>
        <w:t>There is an emphasis on supporting and building the strengths of each Person</w:t>
      </w:r>
    </w:p>
    <w:p w:rsidR="00182D92" w:rsidRPr="00E623AF" w:rsidRDefault="00182D92" w:rsidP="008409CE">
      <w:pPr>
        <w:pStyle w:val="BodyText"/>
        <w:numPr>
          <w:ilvl w:val="0"/>
          <w:numId w:val="25"/>
        </w:numPr>
        <w:spacing w:before="120" w:line="276" w:lineRule="auto"/>
        <w:ind w:left="1418" w:hanging="567"/>
        <w:jc w:val="left"/>
        <w:rPr>
          <w:rFonts w:ascii="Arial" w:hAnsi="Arial" w:cs="Arial"/>
        </w:rPr>
      </w:pPr>
      <w:r w:rsidRPr="00620D5B">
        <w:rPr>
          <w:rFonts w:ascii="Arial" w:hAnsi="Arial" w:cs="Arial"/>
        </w:rPr>
        <w:t>There is an emphasis on meaningful and valued skill development</w:t>
      </w:r>
    </w:p>
    <w:p w:rsidR="00182D92" w:rsidRPr="00E623AF" w:rsidRDefault="00182D92" w:rsidP="008409CE">
      <w:pPr>
        <w:pStyle w:val="BodyText"/>
        <w:numPr>
          <w:ilvl w:val="0"/>
          <w:numId w:val="25"/>
        </w:numPr>
        <w:spacing w:before="120" w:line="276" w:lineRule="auto"/>
        <w:ind w:left="1418" w:hanging="567"/>
        <w:jc w:val="left"/>
        <w:rPr>
          <w:rFonts w:ascii="Arial" w:hAnsi="Arial" w:cs="Arial"/>
        </w:rPr>
      </w:pPr>
      <w:r w:rsidRPr="00620D5B">
        <w:rPr>
          <w:rFonts w:ascii="Arial" w:hAnsi="Arial" w:cs="Arial"/>
        </w:rPr>
        <w:t>The particular needs of M</w:t>
      </w:r>
      <w:r w:rsidR="002679DB">
        <w:rPr>
          <w:rFonts w:ascii="Arial" w:hAnsi="Arial" w:cs="Arial"/>
        </w:rPr>
        <w:t>ā</w:t>
      </w:r>
      <w:r w:rsidRPr="00620D5B">
        <w:rPr>
          <w:rFonts w:ascii="Arial" w:hAnsi="Arial" w:cs="Arial"/>
        </w:rPr>
        <w:t>ori and Pacific Island people are met by the provision of culturally derived and appropriate skills programmes</w:t>
      </w:r>
    </w:p>
    <w:p w:rsidR="00182D92" w:rsidRPr="00E623AF" w:rsidRDefault="00182D92" w:rsidP="008409CE">
      <w:pPr>
        <w:pStyle w:val="BodyText"/>
        <w:numPr>
          <w:ilvl w:val="0"/>
          <w:numId w:val="25"/>
        </w:numPr>
        <w:spacing w:before="120" w:after="240" w:line="276" w:lineRule="auto"/>
        <w:ind w:left="1418" w:hanging="567"/>
        <w:jc w:val="left"/>
        <w:rPr>
          <w:rFonts w:ascii="Arial" w:hAnsi="Arial" w:cs="Arial"/>
        </w:rPr>
      </w:pPr>
      <w:r w:rsidRPr="00620D5B">
        <w:rPr>
          <w:rFonts w:ascii="Arial" w:hAnsi="Arial" w:cs="Arial"/>
        </w:rPr>
        <w:t>Options and activities are age and gender appropriate.</w:t>
      </w:r>
    </w:p>
    <w:p w:rsidR="00182D92" w:rsidRPr="00336B53" w:rsidRDefault="00833135" w:rsidP="0068491B">
      <w:pPr>
        <w:ind w:left="851" w:hanging="851"/>
      </w:pPr>
      <w:r>
        <w:t>6.3.5</w:t>
      </w:r>
      <w:r>
        <w:tab/>
      </w:r>
      <w:r w:rsidR="00182D92" w:rsidRPr="00336B53">
        <w:t>The People/Care Recipients accessing these services can expect as a minimum to be able to access all of the following processes:</w:t>
      </w:r>
      <w:r w:rsidR="0068491B">
        <w:t xml:space="preserve"> a</w:t>
      </w:r>
      <w:r w:rsidR="00182D92" w:rsidRPr="00336B53">
        <w:t>dvocacy, assessment, case management where appropriate, discharge planning, legal compliance, management of risk, peer support, service handover, vocational support, treatment and rehabilitation.</w:t>
      </w:r>
    </w:p>
    <w:p w:rsidR="00182D92" w:rsidRDefault="0068491B" w:rsidP="00833135">
      <w:pPr>
        <w:ind w:left="851" w:hanging="851"/>
      </w:pPr>
      <w:r>
        <w:lastRenderedPageBreak/>
        <w:t>6.3.6</w:t>
      </w:r>
      <w:r w:rsidR="00833135">
        <w:tab/>
      </w:r>
      <w:r w:rsidR="00182D92" w:rsidRPr="00336B53">
        <w:t>The provider should not assume that people living in RIDSAS would be requiring a Life Skills Day Activities service from that RIDSAS. People will access the option that is best able to meet their individual needs as described in their Care Plan.</w:t>
      </w:r>
    </w:p>
    <w:p w:rsidR="00C14715" w:rsidRPr="00833135" w:rsidRDefault="00C14715" w:rsidP="000C0941">
      <w:pPr>
        <w:pStyle w:val="Heading2"/>
        <w:tabs>
          <w:tab w:val="clear" w:pos="709"/>
          <w:tab w:val="clear" w:pos="851"/>
        </w:tabs>
        <w:ind w:left="851" w:hanging="851"/>
        <w:rPr>
          <w:szCs w:val="28"/>
        </w:rPr>
      </w:pPr>
      <w:r w:rsidRPr="00833135">
        <w:rPr>
          <w:szCs w:val="28"/>
        </w:rPr>
        <w:t>Service Components</w:t>
      </w:r>
    </w:p>
    <w:p w:rsidR="00D7499E" w:rsidRDefault="00C14715" w:rsidP="000C0941">
      <w:pPr>
        <w:pStyle w:val="NoSpacing"/>
        <w:spacing w:line="360" w:lineRule="auto"/>
        <w:ind w:left="851" w:hanging="851"/>
        <w:rPr>
          <w:b/>
        </w:rPr>
      </w:pPr>
      <w:r w:rsidRPr="000C0941">
        <w:rPr>
          <w:b/>
        </w:rPr>
        <w:t xml:space="preserve">7.1 </w:t>
      </w:r>
      <w:r w:rsidRPr="000C0941">
        <w:rPr>
          <w:b/>
        </w:rPr>
        <w:tab/>
      </w:r>
      <w:r w:rsidR="00D7499E" w:rsidRPr="000C0941">
        <w:rPr>
          <w:b/>
        </w:rPr>
        <w:t>Planning</w:t>
      </w:r>
    </w:p>
    <w:p w:rsidR="00D7499E" w:rsidRDefault="00D7499E" w:rsidP="000C0941">
      <w:pPr>
        <w:ind w:left="851"/>
      </w:pPr>
      <w:r w:rsidRPr="00336B53">
        <w:t xml:space="preserve">The following requirements are in addition to those specified in the </w:t>
      </w:r>
      <w:r w:rsidR="00577FC3" w:rsidRPr="00336B53">
        <w:t xml:space="preserve">Tier 1 specification </w:t>
      </w:r>
      <w:r w:rsidRPr="00336B53">
        <w:t>and the Health and Disability Sector Standards.</w:t>
      </w:r>
    </w:p>
    <w:p w:rsidR="0068491B" w:rsidRPr="00336B53" w:rsidRDefault="0068491B" w:rsidP="000C0941">
      <w:pPr>
        <w:ind w:left="851"/>
      </w:pPr>
    </w:p>
    <w:p w:rsidR="00F25E4C" w:rsidRPr="005D6817" w:rsidRDefault="00F25E4C" w:rsidP="008409CE">
      <w:pPr>
        <w:pStyle w:val="BodyText"/>
        <w:numPr>
          <w:ilvl w:val="2"/>
          <w:numId w:val="7"/>
        </w:numPr>
        <w:spacing w:before="240" w:after="240"/>
        <w:ind w:left="851" w:hanging="851"/>
        <w:jc w:val="left"/>
        <w:rPr>
          <w:rFonts w:ascii="Arial" w:hAnsi="Arial" w:cs="Arial"/>
          <w:b/>
          <w:bCs/>
        </w:rPr>
      </w:pPr>
      <w:r w:rsidRPr="005D6817">
        <w:rPr>
          <w:rFonts w:ascii="Arial" w:hAnsi="Arial" w:cs="Arial"/>
          <w:b/>
          <w:bCs/>
        </w:rPr>
        <w:t xml:space="preserve">Planning </w:t>
      </w:r>
      <w:r w:rsidR="001D7C74" w:rsidRPr="005D6817">
        <w:rPr>
          <w:rFonts w:ascii="Arial" w:hAnsi="Arial" w:cs="Arial"/>
          <w:b/>
          <w:bCs/>
        </w:rPr>
        <w:t xml:space="preserve">for and </w:t>
      </w:r>
      <w:r w:rsidR="00C336DF" w:rsidRPr="005D6817">
        <w:rPr>
          <w:rFonts w:ascii="Arial" w:hAnsi="Arial" w:cs="Arial"/>
          <w:b/>
          <w:bCs/>
        </w:rPr>
        <w:t>with Care Recipients</w:t>
      </w:r>
    </w:p>
    <w:p w:rsidR="0068491B" w:rsidRDefault="0068491B" w:rsidP="0068491B">
      <w:pPr>
        <w:pStyle w:val="ListParagraph"/>
        <w:numPr>
          <w:ilvl w:val="0"/>
          <w:numId w:val="13"/>
        </w:numPr>
        <w:spacing w:line="276" w:lineRule="auto"/>
        <w:ind w:left="1418" w:hanging="567"/>
        <w:jc w:val="left"/>
        <w:rPr>
          <w:rFonts w:ascii="Arial" w:hAnsi="Arial" w:cs="Arial"/>
        </w:rPr>
      </w:pPr>
      <w:r>
        <w:rPr>
          <w:rFonts w:ascii="Arial" w:hAnsi="Arial" w:cs="Arial"/>
        </w:rPr>
        <w:t xml:space="preserve">Each Care Recipient or </w:t>
      </w:r>
      <w:r w:rsidR="00A16E8A">
        <w:rPr>
          <w:rFonts w:ascii="Arial" w:hAnsi="Arial" w:cs="Arial"/>
        </w:rPr>
        <w:t>P</w:t>
      </w:r>
      <w:r>
        <w:rPr>
          <w:rFonts w:ascii="Arial" w:hAnsi="Arial" w:cs="Arial"/>
        </w:rPr>
        <w:t xml:space="preserve">roposed </w:t>
      </w:r>
      <w:r w:rsidR="00A16E8A">
        <w:rPr>
          <w:rFonts w:ascii="Arial" w:hAnsi="Arial" w:cs="Arial"/>
        </w:rPr>
        <w:t>Care Recipient (i.e. subject to</w:t>
      </w:r>
      <w:r>
        <w:rPr>
          <w:rFonts w:ascii="Arial" w:hAnsi="Arial" w:cs="Arial"/>
        </w:rPr>
        <w:t xml:space="preserve"> a court order under the </w:t>
      </w:r>
      <w:proofErr w:type="gramStart"/>
      <w:r>
        <w:rPr>
          <w:rFonts w:ascii="Arial" w:hAnsi="Arial" w:cs="Arial"/>
        </w:rPr>
        <w:t>ID(</w:t>
      </w:r>
      <w:proofErr w:type="gramEnd"/>
      <w:r>
        <w:rPr>
          <w:rFonts w:ascii="Arial" w:hAnsi="Arial" w:cs="Arial"/>
        </w:rPr>
        <w:t>CCR) Act) will have an identified Care Manager appointed by the NIDCA Care Coordinator.</w:t>
      </w:r>
    </w:p>
    <w:p w:rsidR="001D7C74" w:rsidRDefault="00F25E4C" w:rsidP="008409CE">
      <w:pPr>
        <w:pStyle w:val="ListParagraph"/>
        <w:numPr>
          <w:ilvl w:val="0"/>
          <w:numId w:val="13"/>
        </w:numPr>
        <w:spacing w:line="360" w:lineRule="auto"/>
        <w:ind w:left="1418" w:hanging="567"/>
        <w:jc w:val="left"/>
        <w:rPr>
          <w:rFonts w:ascii="Arial" w:hAnsi="Arial" w:cs="Arial"/>
        </w:rPr>
      </w:pPr>
      <w:r w:rsidRPr="00C336DF">
        <w:rPr>
          <w:rFonts w:ascii="Arial" w:hAnsi="Arial" w:cs="Arial"/>
        </w:rPr>
        <w:t xml:space="preserve">The </w:t>
      </w:r>
      <w:r w:rsidR="001D7C74">
        <w:rPr>
          <w:rFonts w:ascii="Arial" w:hAnsi="Arial" w:cs="Arial"/>
        </w:rPr>
        <w:t>Care Manager</w:t>
      </w:r>
      <w:r w:rsidRPr="00C336DF">
        <w:rPr>
          <w:rFonts w:ascii="Arial" w:hAnsi="Arial" w:cs="Arial"/>
        </w:rPr>
        <w:t xml:space="preserve"> will</w:t>
      </w:r>
      <w:r w:rsidR="001D7C74">
        <w:rPr>
          <w:rFonts w:ascii="Arial" w:hAnsi="Arial" w:cs="Arial"/>
        </w:rPr>
        <w:t>:</w:t>
      </w:r>
    </w:p>
    <w:p w:rsidR="009033F7" w:rsidRDefault="009033F7" w:rsidP="008409CE">
      <w:pPr>
        <w:pStyle w:val="ListParagraph"/>
        <w:numPr>
          <w:ilvl w:val="0"/>
          <w:numId w:val="14"/>
        </w:numPr>
        <w:spacing w:before="80" w:line="276" w:lineRule="auto"/>
        <w:ind w:left="1843" w:hanging="425"/>
        <w:jc w:val="left"/>
        <w:rPr>
          <w:rFonts w:ascii="Arial" w:hAnsi="Arial" w:cs="Arial"/>
        </w:rPr>
      </w:pPr>
      <w:r>
        <w:rPr>
          <w:rFonts w:ascii="Arial" w:hAnsi="Arial" w:cs="Arial"/>
        </w:rPr>
        <w:t>Contribute to the Care Recipient’s support needs assessment</w:t>
      </w:r>
    </w:p>
    <w:p w:rsidR="009033F7" w:rsidRDefault="009033F7" w:rsidP="008409CE">
      <w:pPr>
        <w:pStyle w:val="ListParagraph"/>
        <w:numPr>
          <w:ilvl w:val="0"/>
          <w:numId w:val="14"/>
        </w:numPr>
        <w:spacing w:before="80" w:line="276" w:lineRule="auto"/>
        <w:ind w:left="1843" w:hanging="425"/>
        <w:jc w:val="left"/>
        <w:rPr>
          <w:rFonts w:ascii="Arial" w:hAnsi="Arial" w:cs="Arial"/>
        </w:rPr>
      </w:pPr>
      <w:r>
        <w:rPr>
          <w:rFonts w:ascii="Arial" w:hAnsi="Arial" w:cs="Arial"/>
        </w:rPr>
        <w:t>Work with others to develop a comprehensive understanding of the Care Recipient’s needs</w:t>
      </w:r>
    </w:p>
    <w:p w:rsidR="009033F7" w:rsidRDefault="009033F7" w:rsidP="008409CE">
      <w:pPr>
        <w:pStyle w:val="ListParagraph"/>
        <w:numPr>
          <w:ilvl w:val="0"/>
          <w:numId w:val="14"/>
        </w:numPr>
        <w:spacing w:before="80" w:line="276" w:lineRule="auto"/>
        <w:ind w:left="1843" w:hanging="425"/>
        <w:jc w:val="left"/>
        <w:rPr>
          <w:rFonts w:ascii="Arial" w:hAnsi="Arial" w:cs="Arial"/>
        </w:rPr>
      </w:pPr>
      <w:r>
        <w:rPr>
          <w:rFonts w:ascii="Arial" w:hAnsi="Arial" w:cs="Arial"/>
        </w:rPr>
        <w:t>Provide information to the Care Recipient on their rights</w:t>
      </w:r>
    </w:p>
    <w:p w:rsidR="002679DB" w:rsidRDefault="001D7C74" w:rsidP="008409CE">
      <w:pPr>
        <w:pStyle w:val="ListParagraph"/>
        <w:numPr>
          <w:ilvl w:val="0"/>
          <w:numId w:val="14"/>
        </w:numPr>
        <w:spacing w:before="80" w:line="276" w:lineRule="auto"/>
        <w:ind w:left="1843" w:hanging="425"/>
        <w:jc w:val="left"/>
        <w:rPr>
          <w:rFonts w:ascii="Arial" w:hAnsi="Arial" w:cs="Arial"/>
        </w:rPr>
      </w:pPr>
      <w:r w:rsidRPr="002679DB">
        <w:rPr>
          <w:rFonts w:ascii="Arial" w:hAnsi="Arial" w:cs="Arial"/>
        </w:rPr>
        <w:t xml:space="preserve">Develop a Care and Rehabilitation Plan based on the Care Recipient’s support needs and legal requirements, with the involvement of the Person, and where appropriate, their family/ </w:t>
      </w:r>
      <w:proofErr w:type="spellStart"/>
      <w:r w:rsidRPr="002679DB">
        <w:rPr>
          <w:rFonts w:ascii="Arial" w:hAnsi="Arial" w:cs="Arial"/>
        </w:rPr>
        <w:t>whānau</w:t>
      </w:r>
      <w:proofErr w:type="spellEnd"/>
      <w:r w:rsidRPr="002679DB">
        <w:rPr>
          <w:rFonts w:ascii="Arial" w:hAnsi="Arial" w:cs="Arial"/>
        </w:rPr>
        <w:t>/ guardian/ advocate</w:t>
      </w:r>
    </w:p>
    <w:p w:rsidR="0068491B" w:rsidRDefault="0068491B" w:rsidP="002679DB">
      <w:pPr>
        <w:pStyle w:val="ListParagraph"/>
        <w:numPr>
          <w:ilvl w:val="0"/>
          <w:numId w:val="14"/>
        </w:numPr>
        <w:spacing w:before="80" w:line="276" w:lineRule="auto"/>
        <w:ind w:left="1843" w:hanging="425"/>
        <w:jc w:val="left"/>
        <w:rPr>
          <w:rFonts w:ascii="Arial" w:hAnsi="Arial" w:cs="Arial"/>
        </w:rPr>
      </w:pPr>
      <w:r>
        <w:rPr>
          <w:rFonts w:ascii="Arial" w:hAnsi="Arial" w:cs="Arial"/>
        </w:rPr>
        <w:t>Ensure the Plan documents how Care Recipients will progress to greater independence by developing skills and supports.</w:t>
      </w:r>
    </w:p>
    <w:p w:rsidR="002679DB" w:rsidRDefault="009033F7" w:rsidP="002679DB">
      <w:pPr>
        <w:pStyle w:val="ListParagraph"/>
        <w:numPr>
          <w:ilvl w:val="0"/>
          <w:numId w:val="14"/>
        </w:numPr>
        <w:spacing w:before="80" w:line="276" w:lineRule="auto"/>
        <w:ind w:left="1843" w:hanging="425"/>
        <w:jc w:val="left"/>
        <w:rPr>
          <w:rFonts w:ascii="Arial" w:hAnsi="Arial" w:cs="Arial"/>
        </w:rPr>
      </w:pPr>
      <w:r w:rsidRPr="002679DB">
        <w:rPr>
          <w:rFonts w:ascii="Arial" w:hAnsi="Arial" w:cs="Arial"/>
        </w:rPr>
        <w:t>Liaise with providers and other agencies to ensure that the Care and Rehabilitation Plan can be implemented</w:t>
      </w:r>
    </w:p>
    <w:p w:rsidR="002679DB" w:rsidRDefault="009033F7" w:rsidP="002679DB">
      <w:pPr>
        <w:pStyle w:val="ListParagraph"/>
        <w:numPr>
          <w:ilvl w:val="0"/>
          <w:numId w:val="14"/>
        </w:numPr>
        <w:spacing w:before="80" w:line="276" w:lineRule="auto"/>
        <w:ind w:left="1843" w:hanging="425"/>
        <w:jc w:val="left"/>
        <w:rPr>
          <w:rFonts w:ascii="Arial" w:hAnsi="Arial" w:cs="Arial"/>
        </w:rPr>
      </w:pPr>
      <w:r w:rsidRPr="002679DB">
        <w:rPr>
          <w:rFonts w:ascii="Arial" w:hAnsi="Arial" w:cs="Arial"/>
        </w:rPr>
        <w:t>Convene or participate in meetings as required with the Care Recipient and those involved in the development and/or implementation of a Care and Rehabilitation Plan</w:t>
      </w:r>
    </w:p>
    <w:p w:rsidR="002679DB" w:rsidRDefault="009033F7" w:rsidP="008409CE">
      <w:pPr>
        <w:pStyle w:val="ListParagraph"/>
        <w:numPr>
          <w:ilvl w:val="0"/>
          <w:numId w:val="14"/>
        </w:numPr>
        <w:spacing w:before="80" w:line="276" w:lineRule="auto"/>
        <w:ind w:left="1843" w:hanging="425"/>
        <w:jc w:val="left"/>
        <w:rPr>
          <w:rFonts w:ascii="Arial" w:hAnsi="Arial" w:cs="Arial"/>
        </w:rPr>
      </w:pPr>
      <w:r w:rsidRPr="002679DB">
        <w:rPr>
          <w:rFonts w:ascii="Arial" w:hAnsi="Arial" w:cs="Arial"/>
        </w:rPr>
        <w:t>Ensure that all aspects of the Care and Rehabilitation Plan are co-ordinated and that the roles and responsibilities of providers are understood on a day to day basis</w:t>
      </w:r>
    </w:p>
    <w:p w:rsidR="002679DB" w:rsidRDefault="009033F7" w:rsidP="008409CE">
      <w:pPr>
        <w:pStyle w:val="ListParagraph"/>
        <w:numPr>
          <w:ilvl w:val="0"/>
          <w:numId w:val="14"/>
        </w:numPr>
        <w:spacing w:before="80" w:line="276" w:lineRule="auto"/>
        <w:ind w:left="1843" w:hanging="425"/>
        <w:jc w:val="left"/>
        <w:rPr>
          <w:rFonts w:ascii="Arial" w:hAnsi="Arial" w:cs="Arial"/>
        </w:rPr>
      </w:pPr>
      <w:r w:rsidRPr="002679DB">
        <w:rPr>
          <w:rFonts w:ascii="Arial" w:hAnsi="Arial" w:cs="Arial"/>
        </w:rPr>
        <w:t>Providing ongoing support to the Person, their network and providers</w:t>
      </w:r>
    </w:p>
    <w:p w:rsidR="002679DB" w:rsidRDefault="009033F7" w:rsidP="008409CE">
      <w:pPr>
        <w:pStyle w:val="ListParagraph"/>
        <w:numPr>
          <w:ilvl w:val="0"/>
          <w:numId w:val="14"/>
        </w:numPr>
        <w:spacing w:before="80" w:line="276" w:lineRule="auto"/>
        <w:ind w:left="1843" w:hanging="425"/>
        <w:jc w:val="left"/>
        <w:rPr>
          <w:rFonts w:ascii="Arial" w:hAnsi="Arial" w:cs="Arial"/>
        </w:rPr>
      </w:pPr>
      <w:r w:rsidRPr="002679DB">
        <w:rPr>
          <w:rFonts w:ascii="Arial" w:hAnsi="Arial" w:cs="Arial"/>
        </w:rPr>
        <w:t>Seek approval and sign-off of the Care and Rehabilitation Plan from the Care Recipient’s Care Co-ordinator</w:t>
      </w:r>
    </w:p>
    <w:p w:rsidR="002679DB" w:rsidRDefault="009033F7" w:rsidP="008409CE">
      <w:pPr>
        <w:pStyle w:val="ListParagraph"/>
        <w:numPr>
          <w:ilvl w:val="0"/>
          <w:numId w:val="14"/>
        </w:numPr>
        <w:spacing w:before="80" w:line="276" w:lineRule="auto"/>
        <w:ind w:left="1843" w:hanging="425"/>
        <w:jc w:val="left"/>
        <w:rPr>
          <w:rFonts w:ascii="Arial" w:hAnsi="Arial" w:cs="Arial"/>
        </w:rPr>
      </w:pPr>
      <w:r w:rsidRPr="002679DB">
        <w:rPr>
          <w:rFonts w:ascii="Arial" w:hAnsi="Arial" w:cs="Arial"/>
        </w:rPr>
        <w:t xml:space="preserve">Monitor the Person’s progress according to the Care and Rehabilitation Plan and adjust the Plan as required with the </w:t>
      </w:r>
      <w:r w:rsidRPr="002679DB">
        <w:rPr>
          <w:rFonts w:ascii="Arial" w:hAnsi="Arial" w:cs="Arial"/>
        </w:rPr>
        <w:lastRenderedPageBreak/>
        <w:t>agreement of the Care Co-ordinator and within the confines of the Order</w:t>
      </w:r>
    </w:p>
    <w:p w:rsidR="002679DB" w:rsidRDefault="009033F7" w:rsidP="008409CE">
      <w:pPr>
        <w:pStyle w:val="ListParagraph"/>
        <w:numPr>
          <w:ilvl w:val="0"/>
          <w:numId w:val="14"/>
        </w:numPr>
        <w:spacing w:before="80" w:line="276" w:lineRule="auto"/>
        <w:ind w:left="1843" w:hanging="425"/>
        <w:jc w:val="left"/>
        <w:rPr>
          <w:rFonts w:ascii="Arial" w:hAnsi="Arial" w:cs="Arial"/>
        </w:rPr>
      </w:pPr>
      <w:r w:rsidRPr="002679DB">
        <w:rPr>
          <w:rFonts w:ascii="Arial" w:hAnsi="Arial" w:cs="Arial"/>
        </w:rPr>
        <w:t>Co-ordinate the review of the Care and Rehabilitation Plan, including working with the Specialist Assessor</w:t>
      </w:r>
    </w:p>
    <w:p w:rsidR="002679DB" w:rsidRDefault="009033F7" w:rsidP="008409CE">
      <w:pPr>
        <w:pStyle w:val="ListParagraph"/>
        <w:numPr>
          <w:ilvl w:val="0"/>
          <w:numId w:val="14"/>
        </w:numPr>
        <w:spacing w:before="80" w:line="276" w:lineRule="auto"/>
        <w:ind w:left="1843" w:hanging="425"/>
        <w:jc w:val="left"/>
        <w:rPr>
          <w:rFonts w:ascii="Arial" w:hAnsi="Arial" w:cs="Arial"/>
        </w:rPr>
      </w:pPr>
      <w:r w:rsidRPr="002679DB">
        <w:rPr>
          <w:rFonts w:ascii="Arial" w:hAnsi="Arial" w:cs="Arial"/>
        </w:rPr>
        <w:t>Engage in tasks as outlined in the Ministry document, “Roles and Responsibilities of Care Managers” (Ministry Procedure Manual ID(CC&amp;R) Act 2003)</w:t>
      </w:r>
    </w:p>
    <w:p w:rsidR="00C336DF" w:rsidRDefault="001D7C74" w:rsidP="008409CE">
      <w:pPr>
        <w:pStyle w:val="ListParagraph"/>
        <w:numPr>
          <w:ilvl w:val="0"/>
          <w:numId w:val="14"/>
        </w:numPr>
        <w:spacing w:before="80" w:line="276" w:lineRule="auto"/>
        <w:ind w:left="1843" w:hanging="425"/>
        <w:jc w:val="left"/>
        <w:rPr>
          <w:rFonts w:ascii="Arial" w:hAnsi="Arial" w:cs="Arial"/>
        </w:rPr>
      </w:pPr>
      <w:r w:rsidRPr="002679DB">
        <w:rPr>
          <w:rFonts w:ascii="Arial" w:hAnsi="Arial" w:cs="Arial"/>
        </w:rPr>
        <w:t>Ensure that all reviews required unde</w:t>
      </w:r>
      <w:r w:rsidR="0068491B">
        <w:rPr>
          <w:rFonts w:ascii="Arial" w:hAnsi="Arial" w:cs="Arial"/>
        </w:rPr>
        <w:t>r the ID(CC</w:t>
      </w:r>
      <w:r w:rsidR="00A16E8A">
        <w:rPr>
          <w:rFonts w:ascii="Arial" w:hAnsi="Arial" w:cs="Arial"/>
        </w:rPr>
        <w:t>&amp;</w:t>
      </w:r>
      <w:r w:rsidR="0068491B">
        <w:rPr>
          <w:rFonts w:ascii="Arial" w:hAnsi="Arial" w:cs="Arial"/>
        </w:rPr>
        <w:t>R) Act are completed</w:t>
      </w:r>
    </w:p>
    <w:p w:rsidR="0068491B" w:rsidRPr="002679DB" w:rsidRDefault="0068491B" w:rsidP="008409CE">
      <w:pPr>
        <w:pStyle w:val="ListParagraph"/>
        <w:numPr>
          <w:ilvl w:val="0"/>
          <w:numId w:val="14"/>
        </w:numPr>
        <w:spacing w:before="80" w:line="276" w:lineRule="auto"/>
        <w:ind w:left="1843" w:hanging="425"/>
        <w:jc w:val="left"/>
        <w:rPr>
          <w:rFonts w:ascii="Arial" w:hAnsi="Arial" w:cs="Arial"/>
        </w:rPr>
      </w:pPr>
      <w:r>
        <w:rPr>
          <w:rFonts w:ascii="Arial" w:hAnsi="Arial" w:cs="Arial"/>
        </w:rPr>
        <w:t xml:space="preserve">Ensure that any changes to the Care </w:t>
      </w:r>
      <w:r w:rsidR="00A16E8A">
        <w:rPr>
          <w:rFonts w:ascii="Arial" w:hAnsi="Arial" w:cs="Arial"/>
        </w:rPr>
        <w:t xml:space="preserve">and Rehabilitation Plan will be in </w:t>
      </w:r>
      <w:r>
        <w:rPr>
          <w:rFonts w:ascii="Arial" w:hAnsi="Arial" w:cs="Arial"/>
        </w:rPr>
        <w:t xml:space="preserve">accordance with the court order or an application made to the </w:t>
      </w:r>
      <w:r w:rsidR="00A16E8A">
        <w:rPr>
          <w:rFonts w:ascii="Arial" w:hAnsi="Arial" w:cs="Arial"/>
        </w:rPr>
        <w:t>C</w:t>
      </w:r>
      <w:r>
        <w:rPr>
          <w:rFonts w:ascii="Arial" w:hAnsi="Arial" w:cs="Arial"/>
        </w:rPr>
        <w:t xml:space="preserve">are Coordinator to apply to the court to vary the court order (see Section 28 </w:t>
      </w:r>
      <w:proofErr w:type="gramStart"/>
      <w:r>
        <w:rPr>
          <w:rFonts w:ascii="Arial" w:hAnsi="Arial" w:cs="Arial"/>
        </w:rPr>
        <w:t>ID(</w:t>
      </w:r>
      <w:proofErr w:type="gramEnd"/>
      <w:r>
        <w:rPr>
          <w:rFonts w:ascii="Arial" w:hAnsi="Arial" w:cs="Arial"/>
        </w:rPr>
        <w:t>CC</w:t>
      </w:r>
      <w:r w:rsidR="00A16E8A">
        <w:rPr>
          <w:rFonts w:ascii="Arial" w:hAnsi="Arial" w:cs="Arial"/>
        </w:rPr>
        <w:t>&amp;</w:t>
      </w:r>
      <w:r>
        <w:rPr>
          <w:rFonts w:ascii="Arial" w:hAnsi="Arial" w:cs="Arial"/>
        </w:rPr>
        <w:t>R) Act).</w:t>
      </w:r>
    </w:p>
    <w:p w:rsidR="001D7C74" w:rsidRPr="000C0941" w:rsidRDefault="001D7C74" w:rsidP="001D7C74">
      <w:pPr>
        <w:pStyle w:val="ListParagraph"/>
        <w:ind w:left="1440"/>
        <w:rPr>
          <w:rFonts w:ascii="Arial" w:hAnsi="Arial" w:cs="Arial"/>
          <w:sz w:val="12"/>
          <w:szCs w:val="12"/>
        </w:rPr>
      </w:pPr>
    </w:p>
    <w:p w:rsidR="00220E15" w:rsidRDefault="001D7C74" w:rsidP="008409CE">
      <w:pPr>
        <w:pStyle w:val="ListParagraph"/>
        <w:numPr>
          <w:ilvl w:val="0"/>
          <w:numId w:val="13"/>
        </w:numPr>
        <w:ind w:left="1418" w:hanging="567"/>
        <w:jc w:val="left"/>
        <w:rPr>
          <w:rFonts w:ascii="Arial" w:hAnsi="Arial" w:cs="Arial"/>
        </w:rPr>
      </w:pPr>
      <w:r w:rsidRPr="001D7C74">
        <w:rPr>
          <w:rFonts w:ascii="Arial" w:hAnsi="Arial" w:cs="Arial"/>
        </w:rPr>
        <w:t>The Provider will ensure that</w:t>
      </w:r>
      <w:r w:rsidR="00220E15">
        <w:rPr>
          <w:rFonts w:ascii="Arial" w:hAnsi="Arial" w:cs="Arial"/>
        </w:rPr>
        <w:t>:</w:t>
      </w:r>
    </w:p>
    <w:p w:rsidR="00220E15" w:rsidRPr="000C0941" w:rsidRDefault="00220E15" w:rsidP="00220E15">
      <w:pPr>
        <w:pStyle w:val="ListParagraph"/>
        <w:rPr>
          <w:rFonts w:ascii="Arial" w:hAnsi="Arial" w:cs="Arial"/>
          <w:sz w:val="12"/>
          <w:szCs w:val="12"/>
        </w:rPr>
      </w:pPr>
    </w:p>
    <w:p w:rsidR="00220E15" w:rsidRPr="00220E15" w:rsidRDefault="00220E15" w:rsidP="008409CE">
      <w:pPr>
        <w:pStyle w:val="ListParagraph"/>
        <w:numPr>
          <w:ilvl w:val="0"/>
          <w:numId w:val="14"/>
        </w:numPr>
        <w:spacing w:before="80" w:line="276" w:lineRule="auto"/>
        <w:ind w:left="1843" w:hanging="425"/>
        <w:jc w:val="left"/>
        <w:rPr>
          <w:rFonts w:ascii="Arial" w:hAnsi="Arial" w:cs="Arial"/>
        </w:rPr>
      </w:pPr>
      <w:r w:rsidRPr="00220E15">
        <w:rPr>
          <w:rFonts w:ascii="Arial" w:hAnsi="Arial" w:cs="Arial"/>
        </w:rPr>
        <w:t>T</w:t>
      </w:r>
      <w:r w:rsidR="001D7C74" w:rsidRPr="00220E15">
        <w:rPr>
          <w:rFonts w:ascii="Arial" w:hAnsi="Arial" w:cs="Arial"/>
        </w:rPr>
        <w:t>he Care and Rehabilitation Plan is implemented and adhere</w:t>
      </w:r>
      <w:r w:rsidR="00A16E8A">
        <w:rPr>
          <w:rFonts w:ascii="Arial" w:hAnsi="Arial" w:cs="Arial"/>
        </w:rPr>
        <w:t>s</w:t>
      </w:r>
      <w:r w:rsidR="001D7C74" w:rsidRPr="00220E15">
        <w:rPr>
          <w:rFonts w:ascii="Arial" w:hAnsi="Arial" w:cs="Arial"/>
        </w:rPr>
        <w:t xml:space="preserve"> to </w:t>
      </w:r>
      <w:r w:rsidR="001D7C74" w:rsidRPr="00220E15" w:rsidDel="00834B70">
        <w:rPr>
          <w:rFonts w:ascii="Arial" w:hAnsi="Arial" w:cs="Arial"/>
        </w:rPr>
        <w:t xml:space="preserve">the provisions of the </w:t>
      </w:r>
      <w:proofErr w:type="gramStart"/>
      <w:r w:rsidR="001D7C74" w:rsidRPr="00220E15" w:rsidDel="00834B70">
        <w:rPr>
          <w:rFonts w:ascii="Arial" w:hAnsi="Arial" w:cs="Arial"/>
        </w:rPr>
        <w:t>ID(</w:t>
      </w:r>
      <w:proofErr w:type="gramEnd"/>
      <w:r w:rsidR="001D7C74" w:rsidRPr="00220E15" w:rsidDel="00834B70">
        <w:rPr>
          <w:rFonts w:ascii="Arial" w:hAnsi="Arial" w:cs="Arial"/>
        </w:rPr>
        <w:t>CC&amp;R) Act</w:t>
      </w:r>
      <w:r w:rsidR="001D7C74" w:rsidRPr="00220E15">
        <w:rPr>
          <w:rFonts w:ascii="Arial" w:hAnsi="Arial" w:cs="Arial"/>
        </w:rPr>
        <w:t>.</w:t>
      </w:r>
    </w:p>
    <w:p w:rsidR="00220E15" w:rsidRPr="00220E15" w:rsidRDefault="00220E15" w:rsidP="008409CE">
      <w:pPr>
        <w:pStyle w:val="ListParagraph"/>
        <w:numPr>
          <w:ilvl w:val="0"/>
          <w:numId w:val="14"/>
        </w:numPr>
        <w:spacing w:before="80" w:line="276" w:lineRule="auto"/>
        <w:ind w:left="1843" w:hanging="425"/>
        <w:jc w:val="left"/>
        <w:rPr>
          <w:rFonts w:ascii="Arial" w:hAnsi="Arial" w:cs="Arial"/>
        </w:rPr>
      </w:pPr>
      <w:r w:rsidRPr="00220E15">
        <w:rPr>
          <w:rFonts w:ascii="Arial" w:hAnsi="Arial" w:cs="Arial"/>
        </w:rPr>
        <w:t xml:space="preserve">The leave provisions under the </w:t>
      </w:r>
      <w:proofErr w:type="gramStart"/>
      <w:r w:rsidRPr="00220E15">
        <w:rPr>
          <w:rFonts w:ascii="Arial" w:hAnsi="Arial" w:cs="Arial"/>
        </w:rPr>
        <w:t>ID(</w:t>
      </w:r>
      <w:proofErr w:type="gramEnd"/>
      <w:r w:rsidRPr="00220E15">
        <w:rPr>
          <w:rFonts w:ascii="Arial" w:hAnsi="Arial" w:cs="Arial"/>
        </w:rPr>
        <w:t xml:space="preserve">CC&amp;R) Act are adhered to for all Care Recipients. Leave requests should align with the </w:t>
      </w:r>
      <w:r w:rsidR="00A16E8A">
        <w:rPr>
          <w:rFonts w:ascii="Arial" w:hAnsi="Arial" w:cs="Arial"/>
        </w:rPr>
        <w:t>C</w:t>
      </w:r>
      <w:r w:rsidRPr="00220E15">
        <w:rPr>
          <w:rFonts w:ascii="Arial" w:hAnsi="Arial" w:cs="Arial"/>
        </w:rPr>
        <w:t xml:space="preserve">are </w:t>
      </w:r>
      <w:r w:rsidR="00A16E8A">
        <w:rPr>
          <w:rFonts w:ascii="Arial" w:hAnsi="Arial" w:cs="Arial"/>
        </w:rPr>
        <w:t>R</w:t>
      </w:r>
      <w:r w:rsidRPr="00220E15">
        <w:rPr>
          <w:rFonts w:ascii="Arial" w:hAnsi="Arial" w:cs="Arial"/>
        </w:rPr>
        <w:t xml:space="preserve">ecipient’s leave plan and be part of an identifiable pathway set out in the </w:t>
      </w:r>
      <w:r w:rsidR="00A16E8A">
        <w:rPr>
          <w:rFonts w:ascii="Arial" w:hAnsi="Arial" w:cs="Arial"/>
        </w:rPr>
        <w:t>C</w:t>
      </w:r>
      <w:r w:rsidRPr="00220E15">
        <w:rPr>
          <w:rFonts w:ascii="Arial" w:hAnsi="Arial" w:cs="Arial"/>
        </w:rPr>
        <w:t xml:space="preserve">are and </w:t>
      </w:r>
      <w:r w:rsidR="00A16E8A">
        <w:rPr>
          <w:rFonts w:ascii="Arial" w:hAnsi="Arial" w:cs="Arial"/>
        </w:rPr>
        <w:t>R</w:t>
      </w:r>
      <w:r w:rsidRPr="00220E15">
        <w:rPr>
          <w:rFonts w:ascii="Arial" w:hAnsi="Arial" w:cs="Arial"/>
        </w:rPr>
        <w:t xml:space="preserve">ehabilitation </w:t>
      </w:r>
      <w:r w:rsidR="00A16E8A">
        <w:rPr>
          <w:rFonts w:ascii="Arial" w:hAnsi="Arial" w:cs="Arial"/>
        </w:rPr>
        <w:t>P</w:t>
      </w:r>
      <w:r w:rsidRPr="00220E15">
        <w:rPr>
          <w:rFonts w:ascii="Arial" w:hAnsi="Arial" w:cs="Arial"/>
        </w:rPr>
        <w:t>lan.</w:t>
      </w:r>
    </w:p>
    <w:p w:rsidR="00C336DF" w:rsidRPr="000C0941" w:rsidRDefault="00C336DF" w:rsidP="00C336DF">
      <w:pPr>
        <w:pStyle w:val="ListParagraph"/>
        <w:ind w:left="1080"/>
        <w:rPr>
          <w:rFonts w:ascii="Arial" w:hAnsi="Arial" w:cs="Arial"/>
          <w:sz w:val="12"/>
          <w:szCs w:val="12"/>
        </w:rPr>
      </w:pPr>
    </w:p>
    <w:p w:rsidR="00F25E4C" w:rsidRDefault="00F25E4C" w:rsidP="008409CE">
      <w:pPr>
        <w:pStyle w:val="ListParagraph"/>
        <w:numPr>
          <w:ilvl w:val="0"/>
          <w:numId w:val="13"/>
        </w:numPr>
        <w:ind w:left="1418" w:hanging="567"/>
        <w:jc w:val="left"/>
        <w:rPr>
          <w:rFonts w:ascii="Arial" w:hAnsi="Arial" w:cs="Arial"/>
        </w:rPr>
      </w:pPr>
      <w:r w:rsidRPr="000C0941">
        <w:rPr>
          <w:rFonts w:ascii="Arial" w:hAnsi="Arial" w:cs="Arial"/>
        </w:rPr>
        <w:t xml:space="preserve">All </w:t>
      </w:r>
      <w:r w:rsidR="00577FC3" w:rsidRPr="000C0941">
        <w:rPr>
          <w:rFonts w:ascii="Arial" w:hAnsi="Arial" w:cs="Arial"/>
        </w:rPr>
        <w:t>People</w:t>
      </w:r>
      <w:r w:rsidRPr="000C0941">
        <w:rPr>
          <w:rFonts w:ascii="Arial" w:hAnsi="Arial" w:cs="Arial"/>
        </w:rPr>
        <w:t xml:space="preserve">, under provisions of the </w:t>
      </w:r>
      <w:proofErr w:type="gramStart"/>
      <w:r w:rsidRPr="000C0941">
        <w:rPr>
          <w:rFonts w:ascii="Arial" w:hAnsi="Arial" w:cs="Arial"/>
        </w:rPr>
        <w:t>ID(</w:t>
      </w:r>
      <w:proofErr w:type="gramEnd"/>
      <w:r w:rsidRPr="000C0941">
        <w:rPr>
          <w:rFonts w:ascii="Arial" w:hAnsi="Arial" w:cs="Arial"/>
        </w:rPr>
        <w:t>CC&amp;R) Act,</w:t>
      </w:r>
      <w:r w:rsidRPr="000C0941" w:rsidDel="008C2531">
        <w:rPr>
          <w:rFonts w:ascii="Arial" w:hAnsi="Arial" w:cs="Arial"/>
        </w:rPr>
        <w:t xml:space="preserve"> </w:t>
      </w:r>
      <w:r w:rsidRPr="000C0941">
        <w:rPr>
          <w:rFonts w:ascii="Arial" w:hAnsi="Arial" w:cs="Arial"/>
        </w:rPr>
        <w:t>receiving life skills and day activity services will also have a plan prepared by a Care Manager, setting out the range of supports and services for each person as detailed in the ID(CC&amp;R) Act.</w:t>
      </w:r>
    </w:p>
    <w:p w:rsidR="000C0941" w:rsidRPr="000C0941" w:rsidRDefault="000C0941" w:rsidP="000C0941">
      <w:pPr>
        <w:pStyle w:val="ListParagraph"/>
        <w:ind w:left="1418"/>
        <w:jc w:val="left"/>
        <w:rPr>
          <w:rFonts w:ascii="Arial" w:hAnsi="Arial" w:cs="Arial"/>
          <w:sz w:val="4"/>
          <w:szCs w:val="4"/>
        </w:rPr>
      </w:pPr>
    </w:p>
    <w:p w:rsidR="001D7C74" w:rsidRDefault="001D7C74" w:rsidP="008409CE">
      <w:pPr>
        <w:pStyle w:val="BodyText"/>
        <w:numPr>
          <w:ilvl w:val="2"/>
          <w:numId w:val="7"/>
        </w:numPr>
        <w:spacing w:before="240" w:after="240"/>
        <w:ind w:left="851" w:hanging="851"/>
        <w:jc w:val="left"/>
        <w:rPr>
          <w:rFonts w:ascii="Arial" w:hAnsi="Arial" w:cs="Arial"/>
          <w:b/>
          <w:bCs/>
        </w:rPr>
      </w:pPr>
      <w:r>
        <w:rPr>
          <w:rFonts w:ascii="Arial" w:hAnsi="Arial" w:cs="Arial"/>
          <w:b/>
          <w:bCs/>
        </w:rPr>
        <w:t xml:space="preserve">Planning for and with Civil </w:t>
      </w:r>
      <w:r w:rsidR="00220E15">
        <w:rPr>
          <w:rFonts w:ascii="Arial" w:hAnsi="Arial" w:cs="Arial"/>
          <w:b/>
          <w:bCs/>
        </w:rPr>
        <w:t>Clients</w:t>
      </w:r>
    </w:p>
    <w:p w:rsidR="001D7C74" w:rsidRPr="00220E15" w:rsidRDefault="0068491B" w:rsidP="000C0941">
      <w:pPr>
        <w:pStyle w:val="BodyText"/>
        <w:spacing w:before="240" w:after="240"/>
        <w:ind w:left="851"/>
        <w:jc w:val="left"/>
        <w:rPr>
          <w:rFonts w:ascii="Arial" w:hAnsi="Arial" w:cs="Arial"/>
          <w:bCs/>
        </w:rPr>
      </w:pPr>
      <w:r>
        <w:rPr>
          <w:rFonts w:ascii="Arial" w:hAnsi="Arial" w:cs="Arial"/>
          <w:bCs/>
        </w:rPr>
        <w:t xml:space="preserve">Each Civil Client will have an identified </w:t>
      </w:r>
      <w:r w:rsidR="009033F7">
        <w:rPr>
          <w:rFonts w:ascii="Arial" w:hAnsi="Arial" w:cs="Arial"/>
          <w:bCs/>
        </w:rPr>
        <w:t>Intensive Service Coordinator</w:t>
      </w:r>
      <w:r w:rsidR="00220E15">
        <w:rPr>
          <w:rFonts w:ascii="Arial" w:hAnsi="Arial" w:cs="Arial"/>
          <w:bCs/>
        </w:rPr>
        <w:t xml:space="preserve"> </w:t>
      </w:r>
      <w:r>
        <w:rPr>
          <w:rFonts w:ascii="Arial" w:hAnsi="Arial" w:cs="Arial"/>
          <w:bCs/>
        </w:rPr>
        <w:t xml:space="preserve">who </w:t>
      </w:r>
      <w:r w:rsidR="00220E15">
        <w:rPr>
          <w:rFonts w:ascii="Arial" w:hAnsi="Arial" w:cs="Arial"/>
          <w:bCs/>
        </w:rPr>
        <w:t>will:</w:t>
      </w:r>
    </w:p>
    <w:p w:rsidR="00220E15" w:rsidRPr="00220E15" w:rsidRDefault="00220E15" w:rsidP="008409CE">
      <w:pPr>
        <w:pStyle w:val="ListParagraph"/>
        <w:numPr>
          <w:ilvl w:val="0"/>
          <w:numId w:val="15"/>
        </w:numPr>
        <w:spacing w:before="120" w:line="276" w:lineRule="auto"/>
        <w:ind w:left="1418" w:hanging="567"/>
        <w:jc w:val="left"/>
        <w:rPr>
          <w:rFonts w:ascii="Arial" w:hAnsi="Arial" w:cs="Arial"/>
        </w:rPr>
      </w:pPr>
      <w:r w:rsidRPr="00220E15">
        <w:rPr>
          <w:rFonts w:ascii="Arial" w:hAnsi="Arial" w:cs="Arial"/>
          <w:bCs/>
        </w:rPr>
        <w:t>Ensure each Civil Client has an Individual Plan developed in conju</w:t>
      </w:r>
      <w:r>
        <w:rPr>
          <w:rFonts w:ascii="Arial" w:hAnsi="Arial" w:cs="Arial"/>
          <w:bCs/>
        </w:rPr>
        <w:t>n</w:t>
      </w:r>
      <w:r w:rsidRPr="00220E15">
        <w:rPr>
          <w:rFonts w:ascii="Arial" w:hAnsi="Arial" w:cs="Arial"/>
          <w:bCs/>
        </w:rPr>
        <w:t>ction with the NIDCA Intensive Service Coordinator</w:t>
      </w:r>
      <w:r>
        <w:rPr>
          <w:rFonts w:ascii="Arial" w:hAnsi="Arial" w:cs="Arial"/>
          <w:bCs/>
        </w:rPr>
        <w:t xml:space="preserve"> and the </w:t>
      </w:r>
      <w:r w:rsidRPr="00220E15">
        <w:rPr>
          <w:rFonts w:ascii="Arial" w:hAnsi="Arial" w:cs="Arial"/>
        </w:rPr>
        <w:t xml:space="preserve">Person, and where appropriate, their family/ </w:t>
      </w:r>
      <w:proofErr w:type="spellStart"/>
      <w:r w:rsidRPr="00220E15">
        <w:rPr>
          <w:rFonts w:ascii="Arial" w:hAnsi="Arial" w:cs="Arial"/>
        </w:rPr>
        <w:t>whānau</w:t>
      </w:r>
      <w:proofErr w:type="spellEnd"/>
      <w:r w:rsidRPr="00220E15">
        <w:rPr>
          <w:rFonts w:ascii="Arial" w:hAnsi="Arial" w:cs="Arial"/>
        </w:rPr>
        <w:t>/ guardian/ advocate.</w:t>
      </w:r>
      <w:r w:rsidR="0068491B">
        <w:rPr>
          <w:rFonts w:ascii="Arial" w:hAnsi="Arial" w:cs="Arial"/>
        </w:rPr>
        <w:t xml:space="preserve">  Civil Clients will progress to greater independence by developing skill and support in accordance with their Individual Plan.</w:t>
      </w:r>
    </w:p>
    <w:p w:rsidR="009033F7" w:rsidRPr="005F47A5" w:rsidRDefault="009033F7" w:rsidP="008409CE">
      <w:pPr>
        <w:pStyle w:val="BodyText"/>
        <w:numPr>
          <w:ilvl w:val="0"/>
          <w:numId w:val="15"/>
        </w:numPr>
        <w:spacing w:before="120" w:after="0" w:line="276" w:lineRule="auto"/>
        <w:ind w:left="1418" w:hanging="567"/>
        <w:jc w:val="left"/>
        <w:rPr>
          <w:rFonts w:ascii="Arial" w:hAnsi="Arial" w:cs="Arial"/>
        </w:rPr>
      </w:pPr>
      <w:r w:rsidRPr="005F47A5">
        <w:rPr>
          <w:rFonts w:ascii="Arial" w:hAnsi="Arial" w:cs="Arial"/>
        </w:rPr>
        <w:t xml:space="preserve">Contribute to the </w:t>
      </w:r>
      <w:r>
        <w:rPr>
          <w:rFonts w:ascii="Arial" w:hAnsi="Arial" w:cs="Arial"/>
        </w:rPr>
        <w:t>Person</w:t>
      </w:r>
      <w:r w:rsidRPr="005F47A5">
        <w:rPr>
          <w:rFonts w:ascii="Arial" w:hAnsi="Arial" w:cs="Arial"/>
        </w:rPr>
        <w:t>’s support needs assessment</w:t>
      </w:r>
    </w:p>
    <w:p w:rsidR="009033F7" w:rsidRPr="005F47A5" w:rsidRDefault="009033F7" w:rsidP="008409CE">
      <w:pPr>
        <w:pStyle w:val="BodyText"/>
        <w:numPr>
          <w:ilvl w:val="0"/>
          <w:numId w:val="15"/>
        </w:numPr>
        <w:spacing w:before="120" w:after="0" w:line="276" w:lineRule="auto"/>
        <w:ind w:left="1418" w:hanging="567"/>
        <w:jc w:val="left"/>
        <w:rPr>
          <w:rFonts w:ascii="Arial" w:hAnsi="Arial" w:cs="Arial"/>
        </w:rPr>
      </w:pPr>
      <w:r w:rsidRPr="005F47A5">
        <w:rPr>
          <w:rFonts w:ascii="Arial" w:hAnsi="Arial" w:cs="Arial"/>
        </w:rPr>
        <w:t xml:space="preserve">Work with others to develop a comprehensive understanding of the </w:t>
      </w:r>
      <w:r>
        <w:rPr>
          <w:rFonts w:ascii="Arial" w:hAnsi="Arial" w:cs="Arial"/>
        </w:rPr>
        <w:t>Person</w:t>
      </w:r>
      <w:r w:rsidRPr="005F47A5">
        <w:rPr>
          <w:rFonts w:ascii="Arial" w:hAnsi="Arial" w:cs="Arial"/>
        </w:rPr>
        <w:t>’s needs</w:t>
      </w:r>
    </w:p>
    <w:p w:rsidR="009033F7" w:rsidRPr="005F47A5" w:rsidRDefault="009033F7" w:rsidP="008409CE">
      <w:pPr>
        <w:pStyle w:val="BodyText"/>
        <w:numPr>
          <w:ilvl w:val="0"/>
          <w:numId w:val="15"/>
        </w:numPr>
        <w:spacing w:before="120" w:after="0" w:line="276" w:lineRule="auto"/>
        <w:ind w:left="1418" w:hanging="567"/>
        <w:jc w:val="left"/>
        <w:rPr>
          <w:rFonts w:ascii="Arial" w:hAnsi="Arial" w:cs="Arial"/>
        </w:rPr>
      </w:pPr>
      <w:r w:rsidRPr="005F47A5">
        <w:rPr>
          <w:rFonts w:ascii="Arial" w:hAnsi="Arial" w:cs="Arial"/>
        </w:rPr>
        <w:t xml:space="preserve">Provide information to the </w:t>
      </w:r>
      <w:r>
        <w:rPr>
          <w:rFonts w:ascii="Arial" w:hAnsi="Arial" w:cs="Arial"/>
        </w:rPr>
        <w:t>Person on</w:t>
      </w:r>
      <w:r w:rsidRPr="005F47A5">
        <w:rPr>
          <w:rFonts w:ascii="Arial" w:hAnsi="Arial" w:cs="Arial"/>
        </w:rPr>
        <w:t xml:space="preserve"> their rights</w:t>
      </w:r>
    </w:p>
    <w:p w:rsidR="009033F7" w:rsidRPr="005F47A5" w:rsidRDefault="009033F7" w:rsidP="008409CE">
      <w:pPr>
        <w:pStyle w:val="BodyText"/>
        <w:numPr>
          <w:ilvl w:val="0"/>
          <w:numId w:val="15"/>
        </w:numPr>
        <w:spacing w:before="120" w:after="0" w:line="276" w:lineRule="auto"/>
        <w:ind w:left="1418" w:hanging="567"/>
        <w:jc w:val="left"/>
        <w:rPr>
          <w:rFonts w:ascii="Arial" w:hAnsi="Arial" w:cs="Arial"/>
        </w:rPr>
      </w:pPr>
      <w:r w:rsidRPr="005F47A5">
        <w:rPr>
          <w:rFonts w:ascii="Arial" w:hAnsi="Arial" w:cs="Arial"/>
        </w:rPr>
        <w:t>Liaise with providers and other agencies to ensure that the individual plan can be implemented</w:t>
      </w:r>
    </w:p>
    <w:p w:rsidR="009033F7" w:rsidRPr="005F47A5" w:rsidRDefault="009033F7" w:rsidP="008409CE">
      <w:pPr>
        <w:pStyle w:val="BodyText"/>
        <w:numPr>
          <w:ilvl w:val="0"/>
          <w:numId w:val="15"/>
        </w:numPr>
        <w:spacing w:before="120" w:after="0" w:line="276" w:lineRule="auto"/>
        <w:ind w:left="1418" w:hanging="567"/>
        <w:jc w:val="left"/>
        <w:rPr>
          <w:rFonts w:ascii="Arial" w:hAnsi="Arial" w:cs="Arial"/>
        </w:rPr>
      </w:pPr>
      <w:r w:rsidRPr="005F47A5">
        <w:rPr>
          <w:rFonts w:ascii="Arial" w:hAnsi="Arial" w:cs="Arial"/>
        </w:rPr>
        <w:lastRenderedPageBreak/>
        <w:t xml:space="preserve">Convene or participate in meetings as required with the </w:t>
      </w:r>
      <w:r>
        <w:rPr>
          <w:rFonts w:ascii="Arial" w:hAnsi="Arial" w:cs="Arial"/>
        </w:rPr>
        <w:t xml:space="preserve">Person </w:t>
      </w:r>
      <w:r w:rsidRPr="005F47A5">
        <w:rPr>
          <w:rFonts w:ascii="Arial" w:hAnsi="Arial" w:cs="Arial"/>
        </w:rPr>
        <w:t>and those involved in the development and/or implementation of the individual plan</w:t>
      </w:r>
    </w:p>
    <w:p w:rsidR="009033F7" w:rsidRPr="005F47A5" w:rsidRDefault="009033F7" w:rsidP="008409CE">
      <w:pPr>
        <w:pStyle w:val="BodyText"/>
        <w:numPr>
          <w:ilvl w:val="0"/>
          <w:numId w:val="15"/>
        </w:numPr>
        <w:spacing w:before="120" w:after="0" w:line="276" w:lineRule="auto"/>
        <w:ind w:left="1418" w:hanging="567"/>
        <w:jc w:val="left"/>
        <w:rPr>
          <w:rFonts w:ascii="Arial" w:hAnsi="Arial" w:cs="Arial"/>
        </w:rPr>
      </w:pPr>
      <w:r w:rsidRPr="005F47A5">
        <w:rPr>
          <w:rFonts w:ascii="Arial" w:hAnsi="Arial" w:cs="Arial"/>
        </w:rPr>
        <w:t>Ensure that all aspects of the individual plan are co-ordinated and that the roles and responsibilities of providers are understood on a day to day basis</w:t>
      </w:r>
    </w:p>
    <w:p w:rsidR="009033F7" w:rsidRPr="005F47A5" w:rsidRDefault="009033F7" w:rsidP="008409CE">
      <w:pPr>
        <w:pStyle w:val="BodyText"/>
        <w:numPr>
          <w:ilvl w:val="0"/>
          <w:numId w:val="15"/>
        </w:numPr>
        <w:spacing w:before="120" w:after="0" w:line="276" w:lineRule="auto"/>
        <w:ind w:left="1418" w:hanging="567"/>
        <w:jc w:val="left"/>
        <w:rPr>
          <w:rFonts w:ascii="Arial" w:hAnsi="Arial" w:cs="Arial"/>
        </w:rPr>
      </w:pPr>
      <w:r w:rsidRPr="005F47A5">
        <w:rPr>
          <w:rFonts w:ascii="Arial" w:hAnsi="Arial" w:cs="Arial"/>
        </w:rPr>
        <w:t xml:space="preserve">Providing ongoing support to the </w:t>
      </w:r>
      <w:r>
        <w:rPr>
          <w:rFonts w:ascii="Arial" w:hAnsi="Arial" w:cs="Arial"/>
        </w:rPr>
        <w:t>Person</w:t>
      </w:r>
      <w:r w:rsidRPr="005F47A5">
        <w:rPr>
          <w:rFonts w:ascii="Arial" w:hAnsi="Arial" w:cs="Arial"/>
        </w:rPr>
        <w:t>, their network and providers</w:t>
      </w:r>
    </w:p>
    <w:p w:rsidR="009033F7" w:rsidRPr="005F47A5" w:rsidRDefault="009033F7" w:rsidP="008409CE">
      <w:pPr>
        <w:pStyle w:val="BodyText"/>
        <w:numPr>
          <w:ilvl w:val="0"/>
          <w:numId w:val="15"/>
        </w:numPr>
        <w:spacing w:before="120" w:after="0" w:line="276" w:lineRule="auto"/>
        <w:ind w:left="1418" w:hanging="567"/>
        <w:jc w:val="left"/>
        <w:rPr>
          <w:rFonts w:ascii="Arial" w:hAnsi="Arial" w:cs="Arial"/>
        </w:rPr>
      </w:pPr>
      <w:r w:rsidRPr="005F47A5">
        <w:rPr>
          <w:rFonts w:ascii="Arial" w:hAnsi="Arial" w:cs="Arial"/>
        </w:rPr>
        <w:t xml:space="preserve">Monitor the </w:t>
      </w:r>
      <w:r>
        <w:rPr>
          <w:rFonts w:ascii="Arial" w:hAnsi="Arial" w:cs="Arial"/>
        </w:rPr>
        <w:t>Person</w:t>
      </w:r>
      <w:r w:rsidRPr="005F47A5">
        <w:rPr>
          <w:rFonts w:ascii="Arial" w:hAnsi="Arial" w:cs="Arial"/>
        </w:rPr>
        <w:t xml:space="preserve">’s progress according to the individual plan and adjust the plan as required with the agreement of the </w:t>
      </w:r>
      <w:r>
        <w:rPr>
          <w:rFonts w:ascii="Arial" w:hAnsi="Arial" w:cs="Arial"/>
        </w:rPr>
        <w:t>N</w:t>
      </w:r>
      <w:r w:rsidRPr="005F47A5">
        <w:rPr>
          <w:rFonts w:ascii="Arial" w:hAnsi="Arial" w:cs="Arial"/>
        </w:rPr>
        <w:t>IDCA</w:t>
      </w:r>
    </w:p>
    <w:p w:rsidR="009033F7" w:rsidRPr="005F47A5" w:rsidRDefault="009033F7" w:rsidP="008409CE">
      <w:pPr>
        <w:pStyle w:val="BodyText"/>
        <w:numPr>
          <w:ilvl w:val="0"/>
          <w:numId w:val="15"/>
        </w:numPr>
        <w:spacing w:before="120" w:after="0" w:line="276" w:lineRule="auto"/>
        <w:ind w:left="1418" w:hanging="567"/>
        <w:jc w:val="left"/>
        <w:rPr>
          <w:rFonts w:ascii="Arial" w:hAnsi="Arial" w:cs="Arial"/>
        </w:rPr>
      </w:pPr>
      <w:r w:rsidRPr="005F47A5">
        <w:rPr>
          <w:rFonts w:ascii="Arial" w:hAnsi="Arial" w:cs="Arial"/>
        </w:rPr>
        <w:t>Co-ordinate the review of the individual plan.</w:t>
      </w:r>
    </w:p>
    <w:p w:rsidR="00220E15" w:rsidRDefault="00220E15" w:rsidP="008409CE">
      <w:pPr>
        <w:pStyle w:val="ListParagraph"/>
        <w:numPr>
          <w:ilvl w:val="0"/>
          <w:numId w:val="15"/>
        </w:numPr>
        <w:spacing w:before="120" w:line="276" w:lineRule="auto"/>
        <w:ind w:left="1418" w:hanging="567"/>
        <w:jc w:val="left"/>
        <w:rPr>
          <w:rFonts w:ascii="Arial" w:hAnsi="Arial" w:cs="Arial"/>
        </w:rPr>
      </w:pPr>
      <w:r w:rsidRPr="00220E15">
        <w:rPr>
          <w:rFonts w:ascii="Arial" w:hAnsi="Arial" w:cs="Arial"/>
        </w:rPr>
        <w:t>Ensure the Person’s need for planned breaks from the service will have been considered and planned for as part of the Individual Planning process.</w:t>
      </w:r>
    </w:p>
    <w:p w:rsidR="009033F7" w:rsidRDefault="009033F7" w:rsidP="00FE0CB3">
      <w:pPr>
        <w:tabs>
          <w:tab w:val="left" w:pos="1276"/>
        </w:tabs>
        <w:spacing w:before="120" w:after="120"/>
        <w:ind w:left="851"/>
        <w:rPr>
          <w:rFonts w:cs="Arial"/>
        </w:rPr>
      </w:pPr>
      <w:r>
        <w:rPr>
          <w:rFonts w:cs="Arial"/>
        </w:rPr>
        <w:t>The Provider will ensure that the Individual Plan is implemented.</w:t>
      </w:r>
    </w:p>
    <w:p w:rsidR="00FE0CB3" w:rsidRPr="00FE0CB3" w:rsidRDefault="00FE0CB3" w:rsidP="00FE0CB3">
      <w:pPr>
        <w:tabs>
          <w:tab w:val="left" w:pos="1276"/>
        </w:tabs>
        <w:spacing w:before="120" w:after="120"/>
        <w:ind w:left="851"/>
        <w:rPr>
          <w:rFonts w:cs="Arial"/>
          <w:sz w:val="4"/>
          <w:szCs w:val="4"/>
        </w:rPr>
      </w:pPr>
    </w:p>
    <w:p w:rsidR="00F25E4C" w:rsidRPr="00220E15" w:rsidRDefault="00220E15" w:rsidP="008409CE">
      <w:pPr>
        <w:pStyle w:val="BodyText"/>
        <w:numPr>
          <w:ilvl w:val="2"/>
          <w:numId w:val="7"/>
        </w:numPr>
        <w:spacing w:before="240" w:after="240"/>
        <w:ind w:left="851" w:hanging="851"/>
        <w:jc w:val="left"/>
        <w:rPr>
          <w:rFonts w:ascii="Arial" w:hAnsi="Arial" w:cs="Arial"/>
          <w:b/>
          <w:bCs/>
        </w:rPr>
      </w:pPr>
      <w:r>
        <w:rPr>
          <w:rFonts w:ascii="Arial" w:hAnsi="Arial" w:cs="Arial"/>
          <w:b/>
          <w:bCs/>
        </w:rPr>
        <w:t>Generic Planning Requirements</w:t>
      </w:r>
    </w:p>
    <w:p w:rsidR="00220E15" w:rsidRDefault="00220E15" w:rsidP="00FE0CB3">
      <w:pPr>
        <w:ind w:left="851"/>
      </w:pPr>
      <w:r>
        <w:t>The Provider will ensure that:</w:t>
      </w:r>
    </w:p>
    <w:p w:rsidR="00220E15" w:rsidRDefault="00182D92" w:rsidP="008409CE">
      <w:pPr>
        <w:pStyle w:val="ListParagraph"/>
        <w:numPr>
          <w:ilvl w:val="0"/>
          <w:numId w:val="16"/>
        </w:numPr>
        <w:spacing w:before="120"/>
        <w:ind w:left="1418" w:hanging="567"/>
        <w:jc w:val="left"/>
        <w:rPr>
          <w:rFonts w:ascii="Arial" w:hAnsi="Arial" w:cs="Arial"/>
        </w:rPr>
      </w:pPr>
      <w:r w:rsidRPr="00220E15">
        <w:rPr>
          <w:rFonts w:ascii="Arial" w:hAnsi="Arial" w:cs="Arial"/>
        </w:rPr>
        <w:t>Each Person will have a key worker for the period she/he is accessing the services. The key worker will work with the Person/Care Recipient to develop a</w:t>
      </w:r>
      <w:r w:rsidR="00413112" w:rsidRPr="00220E15">
        <w:rPr>
          <w:rFonts w:ascii="Arial" w:hAnsi="Arial" w:cs="Arial"/>
        </w:rPr>
        <w:t>n</w:t>
      </w:r>
      <w:r w:rsidRPr="00220E15">
        <w:rPr>
          <w:rFonts w:ascii="Arial" w:hAnsi="Arial" w:cs="Arial"/>
        </w:rPr>
        <w:t xml:space="preserve"> </w:t>
      </w:r>
      <w:r w:rsidR="00413112" w:rsidRPr="00220E15">
        <w:rPr>
          <w:rFonts w:ascii="Arial" w:hAnsi="Arial" w:cs="Arial"/>
        </w:rPr>
        <w:t>Individual Plan</w:t>
      </w:r>
      <w:r w:rsidRPr="00220E15">
        <w:rPr>
          <w:rFonts w:ascii="Arial" w:hAnsi="Arial" w:cs="Arial"/>
        </w:rPr>
        <w:t xml:space="preserve"> in conjunction with Intensive Service Co-ordinator (for those not subject to a Compulsory Care Order) or the Care Manager (for Care Recipients subject to a Compulsory Care Order).</w:t>
      </w:r>
    </w:p>
    <w:p w:rsidR="00FE0CB3" w:rsidRPr="00FE0CB3" w:rsidRDefault="00FE0CB3" w:rsidP="00FE0CB3">
      <w:pPr>
        <w:pStyle w:val="ListParagraph"/>
        <w:spacing w:before="120"/>
        <w:ind w:left="1418"/>
        <w:jc w:val="left"/>
        <w:rPr>
          <w:rFonts w:ascii="Arial" w:hAnsi="Arial" w:cs="Arial"/>
          <w:sz w:val="12"/>
          <w:szCs w:val="12"/>
        </w:rPr>
      </w:pPr>
    </w:p>
    <w:p w:rsidR="00FE0CB3" w:rsidRDefault="00F25E4C" w:rsidP="008409CE">
      <w:pPr>
        <w:pStyle w:val="ListParagraph"/>
        <w:numPr>
          <w:ilvl w:val="0"/>
          <w:numId w:val="16"/>
        </w:numPr>
        <w:spacing w:before="120"/>
        <w:ind w:left="1418" w:hanging="567"/>
        <w:jc w:val="left"/>
        <w:rPr>
          <w:rFonts w:ascii="Arial" w:hAnsi="Arial" w:cs="Arial"/>
        </w:rPr>
      </w:pPr>
      <w:r w:rsidRPr="00220E15">
        <w:rPr>
          <w:rFonts w:ascii="Arial" w:hAnsi="Arial" w:cs="Arial"/>
        </w:rPr>
        <w:t xml:space="preserve">The </w:t>
      </w:r>
      <w:r w:rsidR="00413112" w:rsidRPr="00220E15">
        <w:rPr>
          <w:rFonts w:ascii="Arial" w:hAnsi="Arial" w:cs="Arial"/>
        </w:rPr>
        <w:t>Individual Plan</w:t>
      </w:r>
      <w:r w:rsidRPr="00220E15">
        <w:rPr>
          <w:rFonts w:ascii="Arial" w:hAnsi="Arial" w:cs="Arial"/>
        </w:rPr>
        <w:t xml:space="preserve"> and Care and Rehabilitation Plan will be reviewed at least </w:t>
      </w:r>
      <w:r w:rsidR="00435A34" w:rsidRPr="00220E15">
        <w:rPr>
          <w:rFonts w:ascii="Arial" w:hAnsi="Arial" w:cs="Arial"/>
        </w:rPr>
        <w:t xml:space="preserve">six </w:t>
      </w:r>
      <w:r w:rsidRPr="00220E15">
        <w:rPr>
          <w:rFonts w:ascii="Arial" w:hAnsi="Arial" w:cs="Arial"/>
        </w:rPr>
        <w:t xml:space="preserve">monthly and/or when there is a significant change in the </w:t>
      </w:r>
      <w:r w:rsidR="006C5CD1" w:rsidRPr="00220E15">
        <w:rPr>
          <w:rFonts w:ascii="Arial" w:hAnsi="Arial" w:cs="Arial"/>
        </w:rPr>
        <w:t>Person</w:t>
      </w:r>
      <w:r w:rsidRPr="00220E15">
        <w:rPr>
          <w:rFonts w:ascii="Arial" w:hAnsi="Arial" w:cs="Arial"/>
        </w:rPr>
        <w:t xml:space="preserve">’s needs </w:t>
      </w:r>
      <w:r w:rsidR="00435A34" w:rsidRPr="00220E15">
        <w:rPr>
          <w:rFonts w:ascii="Arial" w:hAnsi="Arial" w:cs="Arial"/>
        </w:rPr>
        <w:t xml:space="preserve">through </w:t>
      </w:r>
      <w:r w:rsidR="00577FC3" w:rsidRPr="00220E15">
        <w:rPr>
          <w:rFonts w:ascii="Arial" w:hAnsi="Arial" w:cs="Arial"/>
        </w:rPr>
        <w:t xml:space="preserve">co-ordination of </w:t>
      </w:r>
      <w:r w:rsidR="00435A34" w:rsidRPr="00220E15">
        <w:rPr>
          <w:rFonts w:ascii="Arial" w:hAnsi="Arial" w:cs="Arial"/>
        </w:rPr>
        <w:t>the Care Manager</w:t>
      </w:r>
      <w:r w:rsidRPr="00220E15">
        <w:rPr>
          <w:rFonts w:ascii="Arial" w:hAnsi="Arial" w:cs="Arial"/>
        </w:rPr>
        <w:t xml:space="preserve"> </w:t>
      </w:r>
      <w:r w:rsidR="00577FC3" w:rsidRPr="00220E15">
        <w:rPr>
          <w:rFonts w:ascii="Arial" w:hAnsi="Arial" w:cs="Arial"/>
        </w:rPr>
        <w:t>or</w:t>
      </w:r>
      <w:r w:rsidRPr="00220E15">
        <w:rPr>
          <w:rFonts w:ascii="Arial" w:hAnsi="Arial" w:cs="Arial"/>
        </w:rPr>
        <w:t xml:space="preserve"> of the </w:t>
      </w:r>
      <w:r w:rsidR="00C257A7" w:rsidRPr="00220E15">
        <w:rPr>
          <w:rFonts w:ascii="Arial" w:hAnsi="Arial" w:cs="Arial"/>
        </w:rPr>
        <w:t xml:space="preserve">Care Coordinator or </w:t>
      </w:r>
      <w:r w:rsidRPr="00220E15">
        <w:rPr>
          <w:rFonts w:ascii="Arial" w:hAnsi="Arial" w:cs="Arial"/>
        </w:rPr>
        <w:t xml:space="preserve">Intensive Service </w:t>
      </w:r>
      <w:r w:rsidR="00182D92" w:rsidRPr="00220E15">
        <w:rPr>
          <w:rFonts w:ascii="Arial" w:hAnsi="Arial" w:cs="Arial"/>
        </w:rPr>
        <w:t xml:space="preserve">Coordinator </w:t>
      </w:r>
      <w:r w:rsidR="00577FC3" w:rsidRPr="00220E15">
        <w:rPr>
          <w:rFonts w:ascii="Arial" w:hAnsi="Arial" w:cs="Arial"/>
        </w:rPr>
        <w:t>as appropriate</w:t>
      </w:r>
      <w:r w:rsidRPr="00220E15">
        <w:rPr>
          <w:rFonts w:ascii="Arial" w:hAnsi="Arial" w:cs="Arial"/>
        </w:rPr>
        <w:t>.</w:t>
      </w:r>
      <w:r w:rsidR="00182D92" w:rsidRPr="00220E15">
        <w:rPr>
          <w:rFonts w:ascii="Arial" w:hAnsi="Arial" w:cs="Arial"/>
        </w:rPr>
        <w:t xml:space="preserve"> The review will involve </w:t>
      </w:r>
      <w:r w:rsidR="00A16E8A">
        <w:rPr>
          <w:rFonts w:ascii="Arial" w:hAnsi="Arial" w:cs="Arial"/>
        </w:rPr>
        <w:t>S</w:t>
      </w:r>
      <w:r w:rsidR="00182D92" w:rsidRPr="00220E15">
        <w:rPr>
          <w:rFonts w:ascii="Arial" w:hAnsi="Arial" w:cs="Arial"/>
        </w:rPr>
        <w:t xml:space="preserve">pecialist </w:t>
      </w:r>
      <w:r w:rsidR="00A16E8A">
        <w:rPr>
          <w:rFonts w:ascii="Arial" w:hAnsi="Arial" w:cs="Arial"/>
        </w:rPr>
        <w:t>A</w:t>
      </w:r>
      <w:r w:rsidR="00182D92" w:rsidRPr="00220E15">
        <w:rPr>
          <w:rFonts w:ascii="Arial" w:hAnsi="Arial" w:cs="Arial"/>
        </w:rPr>
        <w:t>ssessor as appropriate.</w:t>
      </w:r>
    </w:p>
    <w:p w:rsidR="00FE0CB3" w:rsidRPr="00FE0CB3" w:rsidRDefault="00FE0CB3" w:rsidP="00FE0CB3">
      <w:pPr>
        <w:pStyle w:val="ListParagraph"/>
        <w:spacing w:before="120"/>
        <w:ind w:left="1418"/>
        <w:jc w:val="left"/>
        <w:rPr>
          <w:rFonts w:ascii="Arial" w:hAnsi="Arial" w:cs="Arial"/>
          <w:sz w:val="12"/>
          <w:szCs w:val="12"/>
        </w:rPr>
      </w:pPr>
    </w:p>
    <w:p w:rsidR="00F25E4C" w:rsidRDefault="00C14715" w:rsidP="008409CE">
      <w:pPr>
        <w:pStyle w:val="ListParagraph"/>
        <w:numPr>
          <w:ilvl w:val="0"/>
          <w:numId w:val="16"/>
        </w:numPr>
        <w:spacing w:before="120"/>
        <w:ind w:left="1418" w:hanging="567"/>
        <w:jc w:val="left"/>
        <w:rPr>
          <w:rFonts w:ascii="Arial" w:hAnsi="Arial" w:cs="Arial"/>
        </w:rPr>
      </w:pPr>
      <w:r w:rsidRPr="00220E15">
        <w:rPr>
          <w:rFonts w:ascii="Arial" w:hAnsi="Arial" w:cs="Arial"/>
        </w:rPr>
        <w:t xml:space="preserve">The Provider will ensure that the </w:t>
      </w:r>
      <w:r w:rsidR="00413112" w:rsidRPr="00220E15">
        <w:rPr>
          <w:rFonts w:ascii="Arial" w:hAnsi="Arial" w:cs="Arial"/>
        </w:rPr>
        <w:t>Individual Plan</w:t>
      </w:r>
      <w:r w:rsidR="00F25E4C" w:rsidRPr="00220E15">
        <w:rPr>
          <w:rFonts w:ascii="Arial" w:hAnsi="Arial" w:cs="Arial"/>
        </w:rPr>
        <w:t xml:space="preserve"> a</w:t>
      </w:r>
      <w:r w:rsidRPr="00220E15">
        <w:rPr>
          <w:rFonts w:ascii="Arial" w:hAnsi="Arial" w:cs="Arial"/>
        </w:rPr>
        <w:t>nd Care and Rehabilitation Plan</w:t>
      </w:r>
      <w:r w:rsidR="00F25E4C" w:rsidRPr="00220E15">
        <w:rPr>
          <w:rFonts w:ascii="Arial" w:hAnsi="Arial" w:cs="Arial"/>
        </w:rPr>
        <w:t xml:space="preserve"> include:</w:t>
      </w:r>
    </w:p>
    <w:p w:rsidR="00FE0CB3" w:rsidRPr="00666A0C" w:rsidRDefault="00FE0CB3" w:rsidP="00FE0CB3">
      <w:pPr>
        <w:pStyle w:val="ListParagraph"/>
        <w:spacing w:before="120"/>
        <w:ind w:left="1418"/>
        <w:jc w:val="left"/>
        <w:rPr>
          <w:rFonts w:ascii="Arial" w:hAnsi="Arial" w:cs="Arial"/>
          <w:sz w:val="10"/>
          <w:szCs w:val="10"/>
        </w:rPr>
      </w:pPr>
    </w:p>
    <w:p w:rsidR="00F25E4C" w:rsidRPr="00336B53" w:rsidRDefault="00F25E4C" w:rsidP="00FE0CB3">
      <w:pPr>
        <w:pStyle w:val="BodyText"/>
        <w:numPr>
          <w:ilvl w:val="0"/>
          <w:numId w:val="2"/>
        </w:numPr>
        <w:tabs>
          <w:tab w:val="clear" w:pos="-3275"/>
          <w:tab w:val="num" w:pos="-2555"/>
          <w:tab w:val="left" w:pos="709"/>
        </w:tabs>
        <w:spacing w:before="60" w:after="0"/>
        <w:ind w:left="1843" w:hanging="425"/>
        <w:jc w:val="left"/>
        <w:rPr>
          <w:rFonts w:ascii="Arial" w:hAnsi="Arial" w:cs="Arial"/>
        </w:rPr>
      </w:pPr>
      <w:r w:rsidRPr="00336B53">
        <w:rPr>
          <w:rFonts w:ascii="Arial" w:hAnsi="Arial" w:cs="Arial"/>
        </w:rPr>
        <w:t>Reason for ID(CC&amp;R) order (care recipients only)</w:t>
      </w:r>
    </w:p>
    <w:p w:rsidR="00F25E4C" w:rsidRPr="00336B53" w:rsidRDefault="00F25E4C" w:rsidP="00FE0CB3">
      <w:pPr>
        <w:pStyle w:val="BodyText"/>
        <w:numPr>
          <w:ilvl w:val="0"/>
          <w:numId w:val="2"/>
        </w:numPr>
        <w:tabs>
          <w:tab w:val="left" w:pos="709"/>
        </w:tabs>
        <w:spacing w:before="60" w:after="0"/>
        <w:ind w:left="1843" w:hanging="425"/>
        <w:jc w:val="left"/>
        <w:rPr>
          <w:rFonts w:ascii="Arial" w:hAnsi="Arial" w:cs="Arial"/>
        </w:rPr>
      </w:pPr>
      <w:r w:rsidRPr="00336B53">
        <w:rPr>
          <w:rFonts w:ascii="Arial" w:hAnsi="Arial" w:cs="Arial"/>
        </w:rPr>
        <w:t xml:space="preserve">Summary of </w:t>
      </w:r>
      <w:r w:rsidR="006C5CD1" w:rsidRPr="00336B53">
        <w:rPr>
          <w:rFonts w:ascii="Arial" w:hAnsi="Arial" w:cs="Arial"/>
        </w:rPr>
        <w:t>Person</w:t>
      </w:r>
      <w:r w:rsidRPr="00336B53">
        <w:rPr>
          <w:rFonts w:ascii="Arial" w:hAnsi="Arial" w:cs="Arial"/>
        </w:rPr>
        <w:t>’s history</w:t>
      </w:r>
    </w:p>
    <w:p w:rsidR="00F25E4C" w:rsidRPr="00336B53" w:rsidRDefault="00F25E4C" w:rsidP="00FE0CB3">
      <w:pPr>
        <w:pStyle w:val="BodyText"/>
        <w:numPr>
          <w:ilvl w:val="0"/>
          <w:numId w:val="2"/>
        </w:numPr>
        <w:tabs>
          <w:tab w:val="left" w:pos="709"/>
        </w:tabs>
        <w:spacing w:before="60" w:after="0"/>
        <w:ind w:left="1843" w:hanging="425"/>
        <w:jc w:val="left"/>
        <w:rPr>
          <w:rFonts w:ascii="Arial" w:hAnsi="Arial" w:cs="Arial"/>
        </w:rPr>
      </w:pPr>
      <w:r w:rsidRPr="00336B53">
        <w:rPr>
          <w:rFonts w:ascii="Arial" w:hAnsi="Arial" w:cs="Arial"/>
        </w:rPr>
        <w:t>Any health concerns</w:t>
      </w:r>
    </w:p>
    <w:p w:rsidR="00F25E4C" w:rsidRPr="00336B53" w:rsidRDefault="00F25E4C" w:rsidP="00FE0CB3">
      <w:pPr>
        <w:pStyle w:val="BodyText"/>
        <w:numPr>
          <w:ilvl w:val="0"/>
          <w:numId w:val="2"/>
        </w:numPr>
        <w:tabs>
          <w:tab w:val="left" w:pos="709"/>
        </w:tabs>
        <w:spacing w:before="60" w:after="0"/>
        <w:ind w:left="1843" w:hanging="425"/>
        <w:jc w:val="left"/>
        <w:rPr>
          <w:rFonts w:ascii="Arial" w:hAnsi="Arial" w:cs="Arial"/>
        </w:rPr>
      </w:pPr>
      <w:r w:rsidRPr="00336B53">
        <w:rPr>
          <w:rFonts w:ascii="Arial" w:hAnsi="Arial" w:cs="Arial"/>
        </w:rPr>
        <w:t xml:space="preserve">The </w:t>
      </w:r>
      <w:r w:rsidR="006C5CD1" w:rsidRPr="00336B53">
        <w:rPr>
          <w:rFonts w:ascii="Arial" w:hAnsi="Arial" w:cs="Arial"/>
        </w:rPr>
        <w:t>Person</w:t>
      </w:r>
      <w:r w:rsidRPr="00336B53">
        <w:rPr>
          <w:rFonts w:ascii="Arial" w:hAnsi="Arial" w:cs="Arial"/>
        </w:rPr>
        <w:t>’s short and long term goals and timeframes for achievement</w:t>
      </w:r>
    </w:p>
    <w:p w:rsidR="00F25E4C" w:rsidRPr="00336B53" w:rsidRDefault="00F25E4C" w:rsidP="00FE0CB3">
      <w:pPr>
        <w:pStyle w:val="BodyText"/>
        <w:numPr>
          <w:ilvl w:val="0"/>
          <w:numId w:val="2"/>
        </w:numPr>
        <w:tabs>
          <w:tab w:val="left" w:pos="709"/>
        </w:tabs>
        <w:spacing w:before="60" w:after="0"/>
        <w:ind w:left="1843" w:hanging="425"/>
        <w:jc w:val="left"/>
        <w:rPr>
          <w:rFonts w:ascii="Arial" w:hAnsi="Arial" w:cs="Arial"/>
        </w:rPr>
      </w:pPr>
      <w:r w:rsidRPr="00336B53">
        <w:rPr>
          <w:rFonts w:ascii="Arial" w:hAnsi="Arial" w:cs="Arial"/>
        </w:rPr>
        <w:t>The supports activities and inputs required to achieve the goals</w:t>
      </w:r>
      <w:r w:rsidR="00182D92" w:rsidRPr="00336B53">
        <w:rPr>
          <w:rFonts w:ascii="Arial" w:hAnsi="Arial" w:cs="Arial"/>
        </w:rPr>
        <w:t xml:space="preserve"> outcomes sought through these activities (including Life skills and Day activities).</w:t>
      </w:r>
    </w:p>
    <w:p w:rsidR="00F25E4C" w:rsidRPr="00336B53" w:rsidRDefault="00F25E4C" w:rsidP="00FE0CB3">
      <w:pPr>
        <w:pStyle w:val="BodyText"/>
        <w:numPr>
          <w:ilvl w:val="0"/>
          <w:numId w:val="2"/>
        </w:numPr>
        <w:tabs>
          <w:tab w:val="left" w:pos="709"/>
        </w:tabs>
        <w:spacing w:before="60" w:after="0"/>
        <w:ind w:left="1843" w:hanging="425"/>
        <w:jc w:val="left"/>
        <w:rPr>
          <w:rFonts w:ascii="Arial" w:hAnsi="Arial" w:cs="Arial"/>
        </w:rPr>
      </w:pPr>
      <w:r w:rsidRPr="00336B53">
        <w:rPr>
          <w:rFonts w:ascii="Arial" w:hAnsi="Arial" w:cs="Arial"/>
        </w:rPr>
        <w:t>Family/</w:t>
      </w:r>
      <w:r w:rsidR="00220E15">
        <w:rPr>
          <w:rFonts w:ascii="Arial" w:hAnsi="Arial" w:cs="Arial"/>
        </w:rPr>
        <w:t xml:space="preserve"> </w:t>
      </w:r>
      <w:r w:rsidRPr="00336B53">
        <w:rPr>
          <w:rFonts w:ascii="Arial" w:hAnsi="Arial" w:cs="Arial"/>
        </w:rPr>
        <w:t>whanau/</w:t>
      </w:r>
      <w:r w:rsidR="00220E15">
        <w:rPr>
          <w:rFonts w:ascii="Arial" w:hAnsi="Arial" w:cs="Arial"/>
        </w:rPr>
        <w:t xml:space="preserve"> </w:t>
      </w:r>
      <w:r w:rsidRPr="00336B53">
        <w:rPr>
          <w:rFonts w:ascii="Arial" w:hAnsi="Arial" w:cs="Arial"/>
        </w:rPr>
        <w:t>friends/</w:t>
      </w:r>
      <w:r w:rsidR="00220E15">
        <w:rPr>
          <w:rFonts w:ascii="Arial" w:hAnsi="Arial" w:cs="Arial"/>
        </w:rPr>
        <w:t xml:space="preserve"> </w:t>
      </w:r>
      <w:r w:rsidRPr="00336B53">
        <w:rPr>
          <w:rFonts w:ascii="Arial" w:hAnsi="Arial" w:cs="Arial"/>
        </w:rPr>
        <w:t>advocate involvement</w:t>
      </w:r>
    </w:p>
    <w:p w:rsidR="00F25E4C" w:rsidRPr="00336B53" w:rsidRDefault="00F25E4C" w:rsidP="00FE0CB3">
      <w:pPr>
        <w:pStyle w:val="BodyText"/>
        <w:numPr>
          <w:ilvl w:val="0"/>
          <w:numId w:val="2"/>
        </w:numPr>
        <w:tabs>
          <w:tab w:val="left" w:pos="709"/>
        </w:tabs>
        <w:spacing w:before="60" w:after="0"/>
        <w:ind w:left="1843" w:hanging="425"/>
        <w:jc w:val="left"/>
        <w:rPr>
          <w:rFonts w:ascii="Arial" w:hAnsi="Arial" w:cs="Arial"/>
        </w:rPr>
      </w:pPr>
      <w:r w:rsidRPr="00336B53">
        <w:rPr>
          <w:rFonts w:ascii="Arial" w:hAnsi="Arial" w:cs="Arial"/>
        </w:rPr>
        <w:t>Skills attained</w:t>
      </w:r>
    </w:p>
    <w:p w:rsidR="00F25E4C" w:rsidRPr="00336B53" w:rsidRDefault="00220E15" w:rsidP="00FE0CB3">
      <w:pPr>
        <w:pStyle w:val="BodyText"/>
        <w:numPr>
          <w:ilvl w:val="0"/>
          <w:numId w:val="2"/>
        </w:numPr>
        <w:tabs>
          <w:tab w:val="left" w:pos="709"/>
        </w:tabs>
        <w:spacing w:before="60" w:after="0"/>
        <w:ind w:left="1843" w:hanging="425"/>
        <w:jc w:val="left"/>
        <w:rPr>
          <w:rFonts w:ascii="Arial" w:hAnsi="Arial" w:cs="Arial"/>
        </w:rPr>
      </w:pPr>
      <w:r>
        <w:rPr>
          <w:rFonts w:ascii="Arial" w:hAnsi="Arial" w:cs="Arial"/>
        </w:rPr>
        <w:lastRenderedPageBreak/>
        <w:t>Recognition of Mā</w:t>
      </w:r>
      <w:r w:rsidR="00F25E4C" w:rsidRPr="00336B53">
        <w:rPr>
          <w:rFonts w:ascii="Arial" w:hAnsi="Arial" w:cs="Arial"/>
        </w:rPr>
        <w:t>ori and other cultural aspects</w:t>
      </w:r>
    </w:p>
    <w:p w:rsidR="00F25E4C" w:rsidRPr="00336B53" w:rsidRDefault="00F25E4C" w:rsidP="00FE0CB3">
      <w:pPr>
        <w:pStyle w:val="BodyText"/>
        <w:numPr>
          <w:ilvl w:val="0"/>
          <w:numId w:val="2"/>
        </w:numPr>
        <w:tabs>
          <w:tab w:val="left" w:pos="709"/>
        </w:tabs>
        <w:spacing w:before="60" w:after="0"/>
        <w:ind w:left="1843" w:hanging="425"/>
        <w:jc w:val="left"/>
        <w:rPr>
          <w:rFonts w:ascii="Arial" w:hAnsi="Arial" w:cs="Arial"/>
        </w:rPr>
      </w:pPr>
      <w:r w:rsidRPr="00336B53">
        <w:rPr>
          <w:rFonts w:ascii="Arial" w:hAnsi="Arial" w:cs="Arial"/>
        </w:rPr>
        <w:t>Assignment of responsibilities for implementing goals</w:t>
      </w:r>
    </w:p>
    <w:p w:rsidR="00F25E4C" w:rsidRPr="00336B53" w:rsidRDefault="00F25E4C" w:rsidP="00FE0CB3">
      <w:pPr>
        <w:pStyle w:val="BodyText"/>
        <w:numPr>
          <w:ilvl w:val="0"/>
          <w:numId w:val="2"/>
        </w:numPr>
        <w:tabs>
          <w:tab w:val="clear" w:pos="-3275"/>
          <w:tab w:val="num" w:pos="-3080"/>
          <w:tab w:val="left" w:pos="709"/>
        </w:tabs>
        <w:spacing w:before="60" w:after="0"/>
        <w:ind w:left="1843" w:hanging="425"/>
        <w:jc w:val="left"/>
        <w:rPr>
          <w:rFonts w:ascii="Arial" w:hAnsi="Arial" w:cs="Arial"/>
        </w:rPr>
      </w:pPr>
      <w:r w:rsidRPr="00336B53">
        <w:rPr>
          <w:rFonts w:ascii="Arial" w:hAnsi="Arial" w:cs="Arial"/>
        </w:rPr>
        <w:t xml:space="preserve">Acknowledgement of risk factors in achievement of </w:t>
      </w:r>
      <w:r w:rsidR="006C5CD1" w:rsidRPr="00336B53">
        <w:rPr>
          <w:rFonts w:ascii="Arial" w:hAnsi="Arial" w:cs="Arial"/>
        </w:rPr>
        <w:t>Persons</w:t>
      </w:r>
      <w:r w:rsidRPr="00336B53">
        <w:rPr>
          <w:rFonts w:ascii="Arial" w:hAnsi="Arial" w:cs="Arial"/>
        </w:rPr>
        <w:t xml:space="preserve"> goals</w:t>
      </w:r>
    </w:p>
    <w:p w:rsidR="00F25E4C" w:rsidRDefault="00F25E4C" w:rsidP="00FE0CB3">
      <w:pPr>
        <w:pStyle w:val="BodyText"/>
        <w:numPr>
          <w:ilvl w:val="0"/>
          <w:numId w:val="2"/>
        </w:numPr>
        <w:tabs>
          <w:tab w:val="clear" w:pos="-3275"/>
          <w:tab w:val="num" w:pos="-3080"/>
          <w:tab w:val="left" w:pos="709"/>
        </w:tabs>
        <w:spacing w:before="60" w:after="0"/>
        <w:ind w:left="1843" w:hanging="425"/>
        <w:jc w:val="left"/>
        <w:rPr>
          <w:rFonts w:ascii="Arial" w:hAnsi="Arial" w:cs="Arial"/>
        </w:rPr>
      </w:pPr>
      <w:r w:rsidRPr="00336B53">
        <w:rPr>
          <w:rFonts w:ascii="Arial" w:hAnsi="Arial" w:cs="Arial"/>
        </w:rPr>
        <w:t xml:space="preserve">Transition </w:t>
      </w:r>
      <w:r w:rsidR="0097415B">
        <w:rPr>
          <w:rFonts w:ascii="Arial" w:hAnsi="Arial" w:cs="Arial"/>
        </w:rPr>
        <w:t>planning</w:t>
      </w:r>
    </w:p>
    <w:p w:rsidR="0097415B" w:rsidRPr="00336B53" w:rsidRDefault="0097415B" w:rsidP="00FE0CB3">
      <w:pPr>
        <w:pStyle w:val="BodyText"/>
        <w:numPr>
          <w:ilvl w:val="0"/>
          <w:numId w:val="2"/>
        </w:numPr>
        <w:tabs>
          <w:tab w:val="clear" w:pos="-3275"/>
          <w:tab w:val="num" w:pos="-3080"/>
          <w:tab w:val="left" w:pos="709"/>
        </w:tabs>
        <w:spacing w:before="60" w:after="0"/>
        <w:ind w:left="1843" w:hanging="425"/>
        <w:jc w:val="left"/>
        <w:rPr>
          <w:rFonts w:ascii="Arial" w:hAnsi="Arial" w:cs="Arial"/>
        </w:rPr>
      </w:pPr>
      <w:r>
        <w:rPr>
          <w:rFonts w:ascii="Arial" w:hAnsi="Arial" w:cs="Arial"/>
        </w:rPr>
        <w:t>Behaviour support</w:t>
      </w:r>
    </w:p>
    <w:p w:rsidR="00F25E4C" w:rsidRPr="00336B53" w:rsidRDefault="00F25E4C" w:rsidP="00FE0CB3">
      <w:pPr>
        <w:pStyle w:val="BodyText"/>
        <w:numPr>
          <w:ilvl w:val="0"/>
          <w:numId w:val="2"/>
        </w:numPr>
        <w:tabs>
          <w:tab w:val="clear" w:pos="-3275"/>
          <w:tab w:val="num" w:pos="-3080"/>
          <w:tab w:val="left" w:pos="709"/>
        </w:tabs>
        <w:spacing w:before="60" w:after="0"/>
        <w:ind w:left="1843" w:hanging="425"/>
        <w:jc w:val="left"/>
        <w:rPr>
          <w:rFonts w:ascii="Arial" w:hAnsi="Arial" w:cs="Arial"/>
        </w:rPr>
      </w:pPr>
      <w:r w:rsidRPr="00336B53">
        <w:rPr>
          <w:rFonts w:ascii="Arial" w:hAnsi="Arial" w:cs="Arial"/>
        </w:rPr>
        <w:t>Permitted Leave (</w:t>
      </w:r>
      <w:r w:rsidR="0097415B">
        <w:rPr>
          <w:rFonts w:ascii="Arial" w:hAnsi="Arial" w:cs="Arial"/>
        </w:rPr>
        <w:t>C</w:t>
      </w:r>
      <w:r w:rsidRPr="00336B53">
        <w:rPr>
          <w:rFonts w:ascii="Arial" w:hAnsi="Arial" w:cs="Arial"/>
        </w:rPr>
        <w:t xml:space="preserve">are </w:t>
      </w:r>
      <w:r w:rsidR="0097415B">
        <w:rPr>
          <w:rFonts w:ascii="Arial" w:hAnsi="Arial" w:cs="Arial"/>
        </w:rPr>
        <w:t>R</w:t>
      </w:r>
      <w:r w:rsidRPr="00336B53">
        <w:rPr>
          <w:rFonts w:ascii="Arial" w:hAnsi="Arial" w:cs="Arial"/>
        </w:rPr>
        <w:t>ecipients only)</w:t>
      </w:r>
    </w:p>
    <w:p w:rsidR="00182D92" w:rsidRPr="0097415B" w:rsidRDefault="00F25E4C" w:rsidP="00FE0CB3">
      <w:pPr>
        <w:pStyle w:val="BodyText"/>
        <w:numPr>
          <w:ilvl w:val="0"/>
          <w:numId w:val="2"/>
        </w:numPr>
        <w:tabs>
          <w:tab w:val="clear" w:pos="-3275"/>
          <w:tab w:val="num" w:pos="-3080"/>
          <w:tab w:val="left" w:pos="709"/>
        </w:tabs>
        <w:spacing w:before="60" w:after="0"/>
        <w:ind w:left="1843" w:hanging="425"/>
        <w:jc w:val="left"/>
        <w:rPr>
          <w:rFonts w:ascii="Arial" w:hAnsi="Arial" w:cs="Arial"/>
        </w:rPr>
      </w:pPr>
      <w:r w:rsidRPr="00336B53">
        <w:rPr>
          <w:rFonts w:ascii="Arial" w:hAnsi="Arial" w:cs="Arial"/>
        </w:rPr>
        <w:t>Risk Statements (</w:t>
      </w:r>
      <w:r w:rsidR="0097415B">
        <w:rPr>
          <w:rFonts w:ascii="Arial" w:hAnsi="Arial" w:cs="Arial"/>
        </w:rPr>
        <w:t>C</w:t>
      </w:r>
      <w:r w:rsidRPr="00336B53">
        <w:rPr>
          <w:rFonts w:ascii="Arial" w:hAnsi="Arial" w:cs="Arial"/>
        </w:rPr>
        <w:t xml:space="preserve">are </w:t>
      </w:r>
      <w:r w:rsidR="0097415B">
        <w:rPr>
          <w:rFonts w:ascii="Arial" w:hAnsi="Arial" w:cs="Arial"/>
        </w:rPr>
        <w:t>R</w:t>
      </w:r>
      <w:r w:rsidRPr="00336B53">
        <w:rPr>
          <w:rFonts w:ascii="Arial" w:hAnsi="Arial" w:cs="Arial"/>
        </w:rPr>
        <w:t>ecipients only)</w:t>
      </w:r>
      <w:r w:rsidR="00896248" w:rsidRPr="0097415B">
        <w:rPr>
          <w:rFonts w:ascii="Arial" w:hAnsi="Arial" w:cs="Arial"/>
        </w:rPr>
        <w:t>.</w:t>
      </w:r>
    </w:p>
    <w:p w:rsidR="00D7499E" w:rsidRPr="005450F5" w:rsidRDefault="00D7499E" w:rsidP="00666A0C">
      <w:pPr>
        <w:pStyle w:val="Heading3"/>
        <w:ind w:left="851"/>
        <w:rPr>
          <w:bCs/>
        </w:rPr>
      </w:pPr>
      <w:r w:rsidRPr="005450F5">
        <w:rPr>
          <w:bCs/>
        </w:rPr>
        <w:t>Risk Management</w:t>
      </w:r>
      <w:r w:rsidR="00182D92" w:rsidRPr="005450F5">
        <w:rPr>
          <w:bCs/>
        </w:rPr>
        <w:t xml:space="preserve"> planning</w:t>
      </w:r>
    </w:p>
    <w:p w:rsidR="00D7499E" w:rsidRPr="00336B53" w:rsidRDefault="00D7499E" w:rsidP="00666A0C">
      <w:pPr>
        <w:pStyle w:val="BodyText"/>
        <w:tabs>
          <w:tab w:val="left" w:pos="1418"/>
        </w:tabs>
        <w:spacing w:after="240"/>
        <w:ind w:left="851"/>
        <w:jc w:val="left"/>
        <w:rPr>
          <w:rFonts w:ascii="Arial" w:hAnsi="Arial" w:cs="Arial"/>
        </w:rPr>
      </w:pPr>
      <w:r w:rsidRPr="00336B53">
        <w:rPr>
          <w:rFonts w:ascii="Arial" w:hAnsi="Arial" w:cs="Arial"/>
        </w:rPr>
        <w:t>The Provider</w:t>
      </w:r>
      <w:r w:rsidR="000014BB">
        <w:rPr>
          <w:rFonts w:ascii="Arial" w:hAnsi="Arial" w:cs="Arial"/>
        </w:rPr>
        <w:t>’s</w:t>
      </w:r>
      <w:r w:rsidRPr="00336B53">
        <w:rPr>
          <w:rFonts w:ascii="Arial" w:hAnsi="Arial" w:cs="Arial"/>
        </w:rPr>
        <w:t xml:space="preserve"> Risk Management Plan shall address matters such as:</w:t>
      </w:r>
    </w:p>
    <w:p w:rsidR="00D7499E" w:rsidRPr="00336B53" w:rsidRDefault="00D7499E" w:rsidP="008409CE">
      <w:pPr>
        <w:pStyle w:val="BodyText"/>
        <w:numPr>
          <w:ilvl w:val="0"/>
          <w:numId w:val="26"/>
        </w:numPr>
        <w:tabs>
          <w:tab w:val="left" w:pos="1418"/>
        </w:tabs>
        <w:spacing w:before="120"/>
        <w:ind w:left="1418" w:hanging="567"/>
        <w:jc w:val="left"/>
        <w:rPr>
          <w:rFonts w:ascii="Arial" w:hAnsi="Arial" w:cs="Arial"/>
        </w:rPr>
      </w:pPr>
      <w:r w:rsidRPr="00336B53">
        <w:rPr>
          <w:rFonts w:ascii="Arial" w:hAnsi="Arial" w:cs="Arial"/>
        </w:rPr>
        <w:t xml:space="preserve">The safety and security of the </w:t>
      </w:r>
      <w:r w:rsidR="006C5CD1" w:rsidRPr="00336B53">
        <w:rPr>
          <w:rFonts w:ascii="Arial" w:hAnsi="Arial" w:cs="Arial"/>
        </w:rPr>
        <w:t>Person</w:t>
      </w:r>
      <w:r w:rsidRPr="00336B53">
        <w:rPr>
          <w:rFonts w:ascii="Arial" w:hAnsi="Arial" w:cs="Arial"/>
        </w:rPr>
        <w:t xml:space="preserve">, flatmates and fellow house </w:t>
      </w:r>
      <w:r w:rsidR="0077068B" w:rsidRPr="00336B53">
        <w:rPr>
          <w:rFonts w:ascii="Arial" w:hAnsi="Arial" w:cs="Arial"/>
        </w:rPr>
        <w:t>members,</w:t>
      </w:r>
      <w:r w:rsidRPr="00336B53">
        <w:rPr>
          <w:rFonts w:ascii="Arial" w:hAnsi="Arial" w:cs="Arial"/>
        </w:rPr>
        <w:t xml:space="preserve"> members of the public and staff which are home or away from home. There will be times when responsibility transfers to another provider e.g. vocational service. Such transfers must be documented and clearly agreed in advance with NIDCA and other provider. Risk Management Plans must meet legal requirements of Court orders applying to the </w:t>
      </w:r>
      <w:r w:rsidR="006C5CD1" w:rsidRPr="00336B53">
        <w:rPr>
          <w:rFonts w:ascii="Arial" w:hAnsi="Arial" w:cs="Arial"/>
        </w:rPr>
        <w:t>Person</w:t>
      </w:r>
      <w:r w:rsidRPr="00336B53">
        <w:rPr>
          <w:rFonts w:ascii="Arial" w:hAnsi="Arial" w:cs="Arial"/>
        </w:rPr>
        <w:t xml:space="preserve"> and Occupational Safety and Health requirements</w:t>
      </w:r>
    </w:p>
    <w:p w:rsidR="00D7499E" w:rsidRPr="00336B53" w:rsidRDefault="00D7499E" w:rsidP="008409CE">
      <w:pPr>
        <w:pStyle w:val="BodyText"/>
        <w:numPr>
          <w:ilvl w:val="0"/>
          <w:numId w:val="26"/>
        </w:numPr>
        <w:tabs>
          <w:tab w:val="left" w:pos="1418"/>
        </w:tabs>
        <w:spacing w:before="120"/>
        <w:ind w:left="1418" w:hanging="567"/>
        <w:jc w:val="left"/>
        <w:rPr>
          <w:rFonts w:ascii="Arial" w:hAnsi="Arial" w:cs="Arial"/>
        </w:rPr>
      </w:pPr>
      <w:r w:rsidRPr="00336B53">
        <w:rPr>
          <w:rFonts w:ascii="Arial" w:hAnsi="Arial" w:cs="Arial"/>
        </w:rPr>
        <w:t>Agreed strategies for managing challenging behaviour</w:t>
      </w:r>
    </w:p>
    <w:p w:rsidR="00D7499E" w:rsidRPr="00336B53" w:rsidRDefault="00D7499E" w:rsidP="008409CE">
      <w:pPr>
        <w:pStyle w:val="BodyText"/>
        <w:numPr>
          <w:ilvl w:val="0"/>
          <w:numId w:val="26"/>
        </w:numPr>
        <w:tabs>
          <w:tab w:val="left" w:pos="1418"/>
        </w:tabs>
        <w:spacing w:before="120"/>
        <w:ind w:left="1418" w:hanging="567"/>
        <w:jc w:val="left"/>
        <w:rPr>
          <w:rFonts w:ascii="Arial" w:hAnsi="Arial" w:cs="Arial"/>
        </w:rPr>
      </w:pPr>
      <w:r w:rsidRPr="00336B53">
        <w:rPr>
          <w:rFonts w:ascii="Arial" w:hAnsi="Arial" w:cs="Arial"/>
        </w:rPr>
        <w:t>Agreed strategies for management of crisis and incidents. These should be documented and include appropriate responses taken</w:t>
      </w:r>
    </w:p>
    <w:p w:rsidR="00D7499E" w:rsidRDefault="00D7499E" w:rsidP="008409CE">
      <w:pPr>
        <w:pStyle w:val="BodyText"/>
        <w:numPr>
          <w:ilvl w:val="0"/>
          <w:numId w:val="26"/>
        </w:numPr>
        <w:tabs>
          <w:tab w:val="left" w:pos="1418"/>
        </w:tabs>
        <w:spacing w:before="120"/>
        <w:ind w:left="1418" w:hanging="567"/>
        <w:jc w:val="left"/>
        <w:rPr>
          <w:rFonts w:ascii="Arial" w:hAnsi="Arial" w:cs="Arial"/>
        </w:rPr>
      </w:pPr>
      <w:r w:rsidRPr="00336B53">
        <w:rPr>
          <w:rFonts w:ascii="Arial" w:hAnsi="Arial" w:cs="Arial"/>
        </w:rPr>
        <w:t>Appropriate relationships and communication in crisis situations with family/</w:t>
      </w:r>
      <w:proofErr w:type="spellStart"/>
      <w:r w:rsidRPr="00336B53">
        <w:rPr>
          <w:rFonts w:ascii="Arial" w:hAnsi="Arial" w:cs="Arial"/>
        </w:rPr>
        <w:t>wh</w:t>
      </w:r>
      <w:r w:rsidR="00A16E8A">
        <w:rPr>
          <w:rFonts w:ascii="Arial" w:hAnsi="Arial" w:cs="Arial"/>
        </w:rPr>
        <w:t>ā</w:t>
      </w:r>
      <w:r w:rsidRPr="00336B53">
        <w:rPr>
          <w:rFonts w:ascii="Arial" w:hAnsi="Arial" w:cs="Arial"/>
        </w:rPr>
        <w:t>nau</w:t>
      </w:r>
      <w:proofErr w:type="spellEnd"/>
      <w:r w:rsidRPr="00336B53">
        <w:rPr>
          <w:rFonts w:ascii="Arial" w:hAnsi="Arial" w:cs="Arial"/>
        </w:rPr>
        <w:t>/advocates/neighbours/other household members.</w:t>
      </w:r>
    </w:p>
    <w:p w:rsidR="00666A0C" w:rsidRPr="00666A0C" w:rsidRDefault="00666A0C" w:rsidP="00666A0C">
      <w:pPr>
        <w:pStyle w:val="BodyText"/>
        <w:tabs>
          <w:tab w:val="left" w:pos="1418"/>
        </w:tabs>
        <w:spacing w:before="120"/>
        <w:ind w:left="1418"/>
        <w:jc w:val="left"/>
        <w:rPr>
          <w:rFonts w:ascii="Arial" w:hAnsi="Arial" w:cs="Arial"/>
          <w:sz w:val="6"/>
          <w:szCs w:val="6"/>
        </w:rPr>
      </w:pPr>
    </w:p>
    <w:p w:rsidR="00182D92" w:rsidRPr="005450F5" w:rsidRDefault="00182D92" w:rsidP="00666A0C">
      <w:pPr>
        <w:pStyle w:val="Heading3"/>
        <w:ind w:left="851" w:hanging="851"/>
        <w:rPr>
          <w:bCs/>
        </w:rPr>
      </w:pPr>
      <w:r w:rsidRPr="005450F5">
        <w:rPr>
          <w:bCs/>
        </w:rPr>
        <w:t>Rehabilitation Programmes</w:t>
      </w:r>
    </w:p>
    <w:p w:rsidR="001C104B" w:rsidRPr="00336B53" w:rsidRDefault="00666A0C" w:rsidP="00666A0C">
      <w:pPr>
        <w:ind w:left="851" w:hanging="851"/>
      </w:pPr>
      <w:r>
        <w:t>7.3.1</w:t>
      </w:r>
      <w:r>
        <w:tab/>
      </w:r>
      <w:r w:rsidR="00182D92" w:rsidRPr="00336B53">
        <w:t xml:space="preserve">The provider shall ensure appropriate </w:t>
      </w:r>
      <w:proofErr w:type="spellStart"/>
      <w:r w:rsidR="00182D92" w:rsidRPr="00336B53">
        <w:t>habilitation</w:t>
      </w:r>
      <w:proofErr w:type="spellEnd"/>
      <w:r w:rsidR="00182D92" w:rsidRPr="00336B53">
        <w:t>/rehabilitation activities and programmes are provided and monitored by persons appropriately skilled to administer them.</w:t>
      </w:r>
      <w:r w:rsidR="001C104B" w:rsidRPr="00336B53">
        <w:t xml:space="preserve"> These specific </w:t>
      </w:r>
      <w:r w:rsidR="00413112" w:rsidRPr="00336B53">
        <w:t>support</w:t>
      </w:r>
      <w:r w:rsidR="001C104B" w:rsidRPr="00336B53">
        <w:t xml:space="preserve">, learning based or rehabilitation programmes will be provided to address </w:t>
      </w:r>
      <w:r w:rsidR="000014BB">
        <w:t xml:space="preserve">Persons’ </w:t>
      </w:r>
      <w:r w:rsidR="001C104B" w:rsidRPr="00336B53">
        <w:t>goals in the</w:t>
      </w:r>
      <w:r w:rsidR="000014BB">
        <w:t>ir</w:t>
      </w:r>
      <w:r w:rsidR="001C104B" w:rsidRPr="00336B53">
        <w:t xml:space="preserve"> </w:t>
      </w:r>
      <w:r w:rsidR="00413112" w:rsidRPr="00336B53">
        <w:t>Individual Plan</w:t>
      </w:r>
      <w:r w:rsidR="000014BB">
        <w:t>s</w:t>
      </w:r>
      <w:r w:rsidR="001C104B" w:rsidRPr="00336B53">
        <w:t>.</w:t>
      </w:r>
    </w:p>
    <w:p w:rsidR="00182D92" w:rsidRPr="00336B53" w:rsidRDefault="00666A0C" w:rsidP="00666A0C">
      <w:pPr>
        <w:ind w:left="851" w:hanging="851"/>
      </w:pPr>
      <w:r>
        <w:t>7.3.2</w:t>
      </w:r>
      <w:r>
        <w:tab/>
      </w:r>
      <w:r w:rsidR="00182D92" w:rsidRPr="00336B53">
        <w:t xml:space="preserve">The provider will work with the NIDCA to ensure </w:t>
      </w:r>
      <w:r w:rsidR="000014BB">
        <w:t xml:space="preserve">People have </w:t>
      </w:r>
      <w:r w:rsidR="00182D92" w:rsidRPr="00336B53">
        <w:t>access to services additional to those provided by the RIDSAS as appropriate e.g. alcohol and drug treatment, sexual offender treatment, counselling, mental health support, educational, behaviour support services etc. The provider will work actively with the NIDCA, Community Liaison teams and community services in the planning and implementation of transition strategies.</w:t>
      </w:r>
    </w:p>
    <w:p w:rsidR="00182D92" w:rsidRPr="005450F5" w:rsidRDefault="00182D92" w:rsidP="00666A0C">
      <w:pPr>
        <w:pStyle w:val="Heading3"/>
        <w:ind w:left="851" w:hanging="851"/>
        <w:rPr>
          <w:bCs/>
        </w:rPr>
      </w:pPr>
      <w:r w:rsidRPr="005450F5">
        <w:rPr>
          <w:bCs/>
        </w:rPr>
        <w:t>Behaviour Support plan and implementation</w:t>
      </w:r>
    </w:p>
    <w:p w:rsidR="00182D92" w:rsidRPr="00336B53" w:rsidRDefault="00666A0C" w:rsidP="00666A0C">
      <w:pPr>
        <w:pStyle w:val="BodyText"/>
        <w:spacing w:after="240"/>
        <w:ind w:left="851" w:hanging="851"/>
        <w:jc w:val="left"/>
        <w:rPr>
          <w:rFonts w:ascii="Arial" w:hAnsi="Arial" w:cs="Arial"/>
        </w:rPr>
      </w:pPr>
      <w:r>
        <w:rPr>
          <w:rFonts w:ascii="Arial" w:hAnsi="Arial" w:cs="Arial"/>
        </w:rPr>
        <w:t>7.4.1</w:t>
      </w:r>
      <w:r>
        <w:rPr>
          <w:rFonts w:ascii="Arial" w:hAnsi="Arial" w:cs="Arial"/>
        </w:rPr>
        <w:tab/>
      </w:r>
      <w:r w:rsidR="000014BB">
        <w:rPr>
          <w:rFonts w:ascii="Arial" w:hAnsi="Arial" w:cs="Arial"/>
        </w:rPr>
        <w:t>The Provider will s</w:t>
      </w:r>
      <w:r w:rsidR="00182D92" w:rsidRPr="00336B53">
        <w:rPr>
          <w:rFonts w:ascii="Arial" w:hAnsi="Arial" w:cs="Arial"/>
        </w:rPr>
        <w:t>upport the development and implementation of programmes</w:t>
      </w:r>
      <w:r w:rsidR="00344478">
        <w:rPr>
          <w:rFonts w:ascii="Arial" w:hAnsi="Arial" w:cs="Arial"/>
        </w:rPr>
        <w:t xml:space="preserve"> developed</w:t>
      </w:r>
      <w:r w:rsidR="00182D92" w:rsidRPr="00336B53">
        <w:rPr>
          <w:rFonts w:ascii="Arial" w:hAnsi="Arial" w:cs="Arial"/>
        </w:rPr>
        <w:t xml:space="preserve"> by other relevant specialist services</w:t>
      </w:r>
      <w:r w:rsidR="000014BB">
        <w:rPr>
          <w:rFonts w:ascii="Arial" w:hAnsi="Arial" w:cs="Arial"/>
        </w:rPr>
        <w:t>.</w:t>
      </w:r>
    </w:p>
    <w:p w:rsidR="00182D92" w:rsidRPr="00336B53" w:rsidRDefault="00666A0C" w:rsidP="00666A0C">
      <w:pPr>
        <w:spacing w:after="0"/>
        <w:ind w:left="851" w:hanging="851"/>
        <w:rPr>
          <w:rFonts w:eastAsia="Times New Roman" w:cs="Arial"/>
          <w:szCs w:val="20"/>
          <w:lang w:val="en-US"/>
        </w:rPr>
      </w:pPr>
      <w:r>
        <w:rPr>
          <w:rFonts w:eastAsia="Times New Roman" w:cs="Arial"/>
          <w:szCs w:val="20"/>
          <w:lang w:val="en-US"/>
        </w:rPr>
        <w:lastRenderedPageBreak/>
        <w:t>7.4.2</w:t>
      </w:r>
      <w:r>
        <w:rPr>
          <w:rFonts w:eastAsia="Times New Roman" w:cs="Arial"/>
          <w:szCs w:val="20"/>
          <w:lang w:val="en-US"/>
        </w:rPr>
        <w:tab/>
      </w:r>
      <w:r w:rsidR="00182D92" w:rsidRPr="00336B53">
        <w:rPr>
          <w:rFonts w:eastAsia="Times New Roman" w:cs="Arial"/>
          <w:szCs w:val="20"/>
          <w:lang w:val="en-US"/>
        </w:rPr>
        <w:t xml:space="preserve">When delivering </w:t>
      </w:r>
      <w:proofErr w:type="spellStart"/>
      <w:r w:rsidR="00182D92" w:rsidRPr="00336B53">
        <w:rPr>
          <w:rFonts w:eastAsia="Times New Roman" w:cs="Arial"/>
          <w:szCs w:val="20"/>
          <w:lang w:val="en-US"/>
        </w:rPr>
        <w:t>behaviour</w:t>
      </w:r>
      <w:proofErr w:type="spellEnd"/>
      <w:r w:rsidR="00182D92" w:rsidRPr="00336B53">
        <w:rPr>
          <w:rFonts w:eastAsia="Times New Roman" w:cs="Arial"/>
          <w:szCs w:val="20"/>
          <w:lang w:val="en-US"/>
        </w:rPr>
        <w:t xml:space="preserve"> support the provider will:</w:t>
      </w:r>
    </w:p>
    <w:p w:rsidR="00182D92" w:rsidRPr="00336B53" w:rsidRDefault="00182D92" w:rsidP="008409CE">
      <w:pPr>
        <w:pStyle w:val="Level1"/>
        <w:numPr>
          <w:ilvl w:val="0"/>
          <w:numId w:val="27"/>
        </w:numPr>
        <w:tabs>
          <w:tab w:val="clear" w:pos="0"/>
          <w:tab w:val="clear" w:pos="282"/>
          <w:tab w:val="clear" w:pos="720"/>
          <w:tab w:val="clear" w:pos="1440"/>
          <w:tab w:val="clear" w:pos="2160"/>
          <w:tab w:val="left" w:pos="1418"/>
        </w:tabs>
        <w:spacing w:before="120" w:line="276" w:lineRule="auto"/>
        <w:ind w:left="1418" w:hanging="567"/>
        <w:outlineLvl w:val="9"/>
        <w:rPr>
          <w:rFonts w:ascii="Arial" w:hAnsi="Arial" w:cs="Arial"/>
        </w:rPr>
      </w:pPr>
      <w:r w:rsidRPr="00336B53">
        <w:rPr>
          <w:rFonts w:ascii="Arial" w:hAnsi="Arial" w:cs="Arial"/>
        </w:rPr>
        <w:t xml:space="preserve">Ensure implementation of </w:t>
      </w:r>
      <w:proofErr w:type="spellStart"/>
      <w:r w:rsidRPr="00336B53">
        <w:rPr>
          <w:rFonts w:ascii="Arial" w:hAnsi="Arial" w:cs="Arial"/>
        </w:rPr>
        <w:t>behavioural</w:t>
      </w:r>
      <w:proofErr w:type="spellEnd"/>
      <w:r w:rsidRPr="00336B53">
        <w:rPr>
          <w:rFonts w:ascii="Arial" w:hAnsi="Arial" w:cs="Arial"/>
        </w:rPr>
        <w:t xml:space="preserve"> management is consistent with relevant Ministry guidelines and policies.</w:t>
      </w:r>
    </w:p>
    <w:p w:rsidR="00182D92" w:rsidRPr="00336B53" w:rsidRDefault="00182D92" w:rsidP="008409CE">
      <w:pPr>
        <w:pStyle w:val="Level1"/>
        <w:numPr>
          <w:ilvl w:val="0"/>
          <w:numId w:val="27"/>
        </w:numPr>
        <w:tabs>
          <w:tab w:val="clear" w:pos="0"/>
          <w:tab w:val="clear" w:pos="282"/>
          <w:tab w:val="clear" w:pos="720"/>
          <w:tab w:val="clear" w:pos="1440"/>
          <w:tab w:val="clear" w:pos="2160"/>
          <w:tab w:val="left" w:pos="709"/>
          <w:tab w:val="left" w:pos="1418"/>
        </w:tabs>
        <w:spacing w:before="120" w:line="276" w:lineRule="auto"/>
        <w:ind w:left="1418" w:hanging="567"/>
        <w:outlineLvl w:val="9"/>
        <w:rPr>
          <w:rFonts w:ascii="Arial" w:hAnsi="Arial" w:cs="Arial"/>
        </w:rPr>
      </w:pPr>
      <w:r w:rsidRPr="00336B53">
        <w:rPr>
          <w:rFonts w:ascii="Arial" w:hAnsi="Arial" w:cs="Arial"/>
        </w:rPr>
        <w:t xml:space="preserve">Ensure that challenging behavior is identified early and a referral is initiated to the Specialist </w:t>
      </w:r>
      <w:proofErr w:type="spellStart"/>
      <w:r w:rsidRPr="00336B53">
        <w:rPr>
          <w:rFonts w:ascii="Arial" w:hAnsi="Arial" w:cs="Arial"/>
        </w:rPr>
        <w:t>Behaviour</w:t>
      </w:r>
      <w:proofErr w:type="spellEnd"/>
      <w:r w:rsidRPr="00336B53">
        <w:rPr>
          <w:rFonts w:ascii="Arial" w:hAnsi="Arial" w:cs="Arial"/>
        </w:rPr>
        <w:t xml:space="preserve"> Support Service</w:t>
      </w:r>
      <w:r w:rsidR="002A474F" w:rsidRPr="00336B53">
        <w:rPr>
          <w:rFonts w:ascii="Arial" w:hAnsi="Arial" w:cs="Arial"/>
        </w:rPr>
        <w:t xml:space="preserve"> or CLT</w:t>
      </w:r>
      <w:r w:rsidRPr="00336B53">
        <w:rPr>
          <w:rFonts w:ascii="Arial" w:hAnsi="Arial" w:cs="Arial"/>
        </w:rPr>
        <w:t xml:space="preserve"> where the provider requires support to manage the </w:t>
      </w:r>
      <w:proofErr w:type="spellStart"/>
      <w:r w:rsidRPr="00336B53">
        <w:rPr>
          <w:rFonts w:ascii="Arial" w:hAnsi="Arial" w:cs="Arial"/>
        </w:rPr>
        <w:t>behaviour</w:t>
      </w:r>
      <w:proofErr w:type="spellEnd"/>
      <w:r w:rsidRPr="00336B53">
        <w:rPr>
          <w:rFonts w:ascii="Arial" w:hAnsi="Arial" w:cs="Arial"/>
        </w:rPr>
        <w:t xml:space="preserve"> effectively. The Specialist </w:t>
      </w:r>
      <w:proofErr w:type="spellStart"/>
      <w:r w:rsidRPr="00336B53">
        <w:rPr>
          <w:rFonts w:ascii="Arial" w:hAnsi="Arial" w:cs="Arial"/>
        </w:rPr>
        <w:t>Behaviour</w:t>
      </w:r>
      <w:proofErr w:type="spellEnd"/>
      <w:r w:rsidRPr="00336B53">
        <w:rPr>
          <w:rFonts w:ascii="Arial" w:hAnsi="Arial" w:cs="Arial"/>
        </w:rPr>
        <w:t xml:space="preserve"> Support Service may be consulted for advice outside of a formal referral.</w:t>
      </w:r>
    </w:p>
    <w:p w:rsidR="00182D92" w:rsidRPr="00336B53" w:rsidRDefault="00182D92" w:rsidP="008409CE">
      <w:pPr>
        <w:pStyle w:val="Level1"/>
        <w:numPr>
          <w:ilvl w:val="0"/>
          <w:numId w:val="27"/>
        </w:numPr>
        <w:tabs>
          <w:tab w:val="clear" w:pos="0"/>
          <w:tab w:val="clear" w:pos="282"/>
          <w:tab w:val="clear" w:pos="720"/>
          <w:tab w:val="clear" w:pos="1440"/>
          <w:tab w:val="clear" w:pos="2160"/>
          <w:tab w:val="left" w:pos="1418"/>
        </w:tabs>
        <w:spacing w:before="120" w:line="276" w:lineRule="auto"/>
        <w:ind w:left="1418" w:hanging="567"/>
        <w:outlineLvl w:val="9"/>
        <w:rPr>
          <w:rFonts w:ascii="Arial" w:hAnsi="Arial" w:cs="Arial"/>
        </w:rPr>
      </w:pPr>
      <w:r w:rsidRPr="00336B53">
        <w:rPr>
          <w:rFonts w:ascii="Arial" w:hAnsi="Arial" w:cs="Arial"/>
        </w:rPr>
        <w:t>Cooperatively support the Speci</w:t>
      </w:r>
      <w:r w:rsidR="00344478">
        <w:rPr>
          <w:rFonts w:ascii="Arial" w:hAnsi="Arial" w:cs="Arial"/>
        </w:rPr>
        <w:t xml:space="preserve">alist </w:t>
      </w:r>
      <w:proofErr w:type="spellStart"/>
      <w:r w:rsidR="00344478">
        <w:rPr>
          <w:rFonts w:ascii="Arial" w:hAnsi="Arial" w:cs="Arial"/>
        </w:rPr>
        <w:t>Behaviour</w:t>
      </w:r>
      <w:proofErr w:type="spellEnd"/>
      <w:r w:rsidR="00344478">
        <w:rPr>
          <w:rFonts w:ascii="Arial" w:hAnsi="Arial" w:cs="Arial"/>
        </w:rPr>
        <w:t xml:space="preserve"> Support Service or Dual Diagnosis Service</w:t>
      </w:r>
      <w:r w:rsidRPr="00336B53">
        <w:rPr>
          <w:rFonts w:ascii="Arial" w:hAnsi="Arial" w:cs="Arial"/>
        </w:rPr>
        <w:t xml:space="preserve"> to develop and implement any </w:t>
      </w:r>
      <w:proofErr w:type="spellStart"/>
      <w:r w:rsidRPr="00336B53">
        <w:rPr>
          <w:rFonts w:ascii="Arial" w:hAnsi="Arial" w:cs="Arial"/>
        </w:rPr>
        <w:t>behaviour</w:t>
      </w:r>
      <w:proofErr w:type="spellEnd"/>
      <w:r w:rsidRPr="00336B53">
        <w:rPr>
          <w:rFonts w:ascii="Arial" w:hAnsi="Arial" w:cs="Arial"/>
        </w:rPr>
        <w:t xml:space="preserve"> support or treatment plan for a Person.</w:t>
      </w:r>
    </w:p>
    <w:p w:rsidR="00182D92" w:rsidRPr="00336B53" w:rsidRDefault="00182D92" w:rsidP="008409CE">
      <w:pPr>
        <w:pStyle w:val="Level1"/>
        <w:numPr>
          <w:ilvl w:val="0"/>
          <w:numId w:val="27"/>
        </w:numPr>
        <w:tabs>
          <w:tab w:val="clear" w:pos="0"/>
          <w:tab w:val="clear" w:pos="282"/>
          <w:tab w:val="clear" w:pos="720"/>
          <w:tab w:val="clear" w:pos="1440"/>
          <w:tab w:val="clear" w:pos="2160"/>
          <w:tab w:val="left" w:pos="1418"/>
        </w:tabs>
        <w:spacing w:before="120" w:line="276" w:lineRule="auto"/>
        <w:ind w:left="1418" w:hanging="567"/>
        <w:outlineLvl w:val="9"/>
        <w:rPr>
          <w:rFonts w:ascii="Arial" w:hAnsi="Arial" w:cs="Arial"/>
        </w:rPr>
      </w:pPr>
      <w:r w:rsidRPr="00336B53">
        <w:rPr>
          <w:rFonts w:ascii="Arial" w:hAnsi="Arial" w:cs="Arial"/>
        </w:rPr>
        <w:t xml:space="preserve">Ensure the home has and operates a policy of using positive </w:t>
      </w:r>
      <w:proofErr w:type="spellStart"/>
      <w:r w:rsidRPr="00336B53">
        <w:rPr>
          <w:rFonts w:ascii="Arial" w:hAnsi="Arial" w:cs="Arial"/>
        </w:rPr>
        <w:t>behaviour</w:t>
      </w:r>
      <w:proofErr w:type="spellEnd"/>
      <w:r w:rsidRPr="00336B53">
        <w:rPr>
          <w:rFonts w:ascii="Arial" w:hAnsi="Arial" w:cs="Arial"/>
        </w:rPr>
        <w:t xml:space="preserve"> support for managing challenging </w:t>
      </w:r>
      <w:proofErr w:type="spellStart"/>
      <w:r w:rsidRPr="00336B53">
        <w:rPr>
          <w:rFonts w:ascii="Arial" w:hAnsi="Arial" w:cs="Arial"/>
        </w:rPr>
        <w:t>behaviours</w:t>
      </w:r>
      <w:proofErr w:type="spellEnd"/>
      <w:r w:rsidRPr="00336B53">
        <w:rPr>
          <w:rFonts w:ascii="Arial" w:hAnsi="Arial" w:cs="Arial"/>
        </w:rPr>
        <w:t xml:space="preserve"> that incorporates the principle that a Person’s freedom should be restricted only for safety reasons.</w:t>
      </w:r>
    </w:p>
    <w:p w:rsidR="00182D92" w:rsidRPr="00336B53" w:rsidRDefault="000014BB" w:rsidP="008409CE">
      <w:pPr>
        <w:pStyle w:val="Level1"/>
        <w:numPr>
          <w:ilvl w:val="0"/>
          <w:numId w:val="27"/>
        </w:numPr>
        <w:tabs>
          <w:tab w:val="clear" w:pos="0"/>
          <w:tab w:val="clear" w:pos="282"/>
          <w:tab w:val="clear" w:pos="720"/>
          <w:tab w:val="clear" w:pos="1440"/>
          <w:tab w:val="clear" w:pos="2160"/>
          <w:tab w:val="left" w:pos="1418"/>
        </w:tabs>
        <w:spacing w:before="120" w:line="276" w:lineRule="auto"/>
        <w:ind w:left="1418" w:hanging="567"/>
        <w:outlineLvl w:val="9"/>
        <w:rPr>
          <w:rFonts w:ascii="Arial" w:hAnsi="Arial" w:cs="Arial"/>
        </w:rPr>
      </w:pPr>
      <w:r>
        <w:rPr>
          <w:rFonts w:ascii="Arial" w:hAnsi="Arial" w:cs="Arial"/>
        </w:rPr>
        <w:t>Ensure that a</w:t>
      </w:r>
      <w:r w:rsidR="00182D92" w:rsidRPr="00336B53">
        <w:rPr>
          <w:rFonts w:ascii="Arial" w:hAnsi="Arial" w:cs="Arial"/>
        </w:rPr>
        <w:t xml:space="preserve">ny </w:t>
      </w:r>
      <w:proofErr w:type="spellStart"/>
      <w:r w:rsidR="00182D92" w:rsidRPr="00336B53">
        <w:rPr>
          <w:rFonts w:ascii="Arial" w:hAnsi="Arial" w:cs="Arial"/>
        </w:rPr>
        <w:t>behaviour</w:t>
      </w:r>
      <w:proofErr w:type="spellEnd"/>
      <w:r w:rsidR="00182D92" w:rsidRPr="00336B53">
        <w:rPr>
          <w:rFonts w:ascii="Arial" w:hAnsi="Arial" w:cs="Arial"/>
        </w:rPr>
        <w:t xml:space="preserve"> support provided </w:t>
      </w:r>
      <w:r>
        <w:rPr>
          <w:rFonts w:ascii="Arial" w:hAnsi="Arial" w:cs="Arial"/>
        </w:rPr>
        <w:t>is</w:t>
      </w:r>
      <w:r w:rsidR="00182D92" w:rsidRPr="00336B53">
        <w:rPr>
          <w:rFonts w:ascii="Arial" w:hAnsi="Arial" w:cs="Arial"/>
        </w:rPr>
        <w:t xml:space="preserve"> managed through the use of a formal written plan so that a consistent and supportive approach is demonstrated. The </w:t>
      </w:r>
      <w:proofErr w:type="spellStart"/>
      <w:r w:rsidR="00182D92" w:rsidRPr="00336B53">
        <w:rPr>
          <w:rFonts w:ascii="Arial" w:hAnsi="Arial" w:cs="Arial"/>
        </w:rPr>
        <w:t>behaviour</w:t>
      </w:r>
      <w:proofErr w:type="spellEnd"/>
      <w:r w:rsidR="00182D92" w:rsidRPr="00336B53">
        <w:rPr>
          <w:rFonts w:ascii="Arial" w:hAnsi="Arial" w:cs="Arial"/>
        </w:rPr>
        <w:t xml:space="preserve"> support plan will be integrated with other planning done by the provider to support the Person.</w:t>
      </w:r>
    </w:p>
    <w:p w:rsidR="00182D92" w:rsidRDefault="000014BB" w:rsidP="008409CE">
      <w:pPr>
        <w:pStyle w:val="Level1"/>
        <w:numPr>
          <w:ilvl w:val="0"/>
          <w:numId w:val="27"/>
        </w:numPr>
        <w:tabs>
          <w:tab w:val="clear" w:pos="282"/>
          <w:tab w:val="clear" w:pos="720"/>
          <w:tab w:val="clear" w:pos="1440"/>
          <w:tab w:val="clear" w:pos="2160"/>
          <w:tab w:val="left" w:pos="1418"/>
        </w:tabs>
        <w:spacing w:before="120" w:line="276" w:lineRule="auto"/>
        <w:ind w:left="1418" w:hanging="567"/>
        <w:outlineLvl w:val="9"/>
        <w:rPr>
          <w:rFonts w:ascii="Arial" w:hAnsi="Arial" w:cs="Arial"/>
        </w:rPr>
      </w:pPr>
      <w:r>
        <w:rPr>
          <w:rFonts w:ascii="Arial" w:hAnsi="Arial" w:cs="Arial"/>
        </w:rPr>
        <w:t>Ensure t</w:t>
      </w:r>
      <w:r w:rsidR="00182D92" w:rsidRPr="00336B53">
        <w:rPr>
          <w:rFonts w:ascii="Arial" w:hAnsi="Arial" w:cs="Arial"/>
        </w:rPr>
        <w:t xml:space="preserve">he </w:t>
      </w:r>
      <w:proofErr w:type="spellStart"/>
      <w:r w:rsidR="00182D92" w:rsidRPr="00336B53">
        <w:rPr>
          <w:rFonts w:ascii="Arial" w:hAnsi="Arial" w:cs="Arial"/>
        </w:rPr>
        <w:t>behaviour</w:t>
      </w:r>
      <w:proofErr w:type="spellEnd"/>
      <w:r w:rsidR="00182D92" w:rsidRPr="00336B53">
        <w:rPr>
          <w:rFonts w:ascii="Arial" w:hAnsi="Arial" w:cs="Arial"/>
        </w:rPr>
        <w:t xml:space="preserve"> support plan has the following component</w:t>
      </w:r>
      <w:r>
        <w:rPr>
          <w:rFonts w:ascii="Arial" w:hAnsi="Arial" w:cs="Arial"/>
        </w:rPr>
        <w:t>s</w:t>
      </w:r>
      <w:r w:rsidR="00182D92" w:rsidRPr="00336B53">
        <w:rPr>
          <w:rFonts w:ascii="Arial" w:hAnsi="Arial" w:cs="Arial"/>
        </w:rPr>
        <w:t>:</w:t>
      </w:r>
    </w:p>
    <w:p w:rsidR="00666A0C" w:rsidRPr="00666A0C" w:rsidRDefault="00666A0C" w:rsidP="00666A0C">
      <w:pPr>
        <w:pStyle w:val="Level1"/>
        <w:numPr>
          <w:ilvl w:val="0"/>
          <w:numId w:val="0"/>
        </w:numPr>
        <w:tabs>
          <w:tab w:val="clear" w:pos="282"/>
          <w:tab w:val="clear" w:pos="720"/>
          <w:tab w:val="clear" w:pos="1440"/>
          <w:tab w:val="clear" w:pos="2160"/>
          <w:tab w:val="left" w:pos="1418"/>
        </w:tabs>
        <w:spacing w:before="120" w:line="276" w:lineRule="auto"/>
        <w:ind w:left="1418"/>
        <w:outlineLvl w:val="9"/>
        <w:rPr>
          <w:rFonts w:ascii="Arial" w:hAnsi="Arial" w:cs="Arial"/>
          <w:sz w:val="2"/>
          <w:szCs w:val="2"/>
        </w:rPr>
      </w:pPr>
    </w:p>
    <w:p w:rsidR="00182D92" w:rsidRPr="00E623AF" w:rsidRDefault="00182D92" w:rsidP="008409CE">
      <w:pPr>
        <w:pStyle w:val="BodyText"/>
        <w:numPr>
          <w:ilvl w:val="0"/>
          <w:numId w:val="28"/>
        </w:numPr>
        <w:tabs>
          <w:tab w:val="left" w:pos="709"/>
          <w:tab w:val="left" w:pos="1276"/>
        </w:tabs>
        <w:spacing w:after="0" w:line="276" w:lineRule="auto"/>
        <w:ind w:left="1843" w:hanging="425"/>
        <w:jc w:val="left"/>
        <w:rPr>
          <w:rFonts w:ascii="Arial" w:hAnsi="Arial" w:cs="Arial"/>
        </w:rPr>
      </w:pPr>
      <w:r w:rsidRPr="00E623AF">
        <w:rPr>
          <w:rFonts w:ascii="Arial" w:hAnsi="Arial" w:cs="Arial"/>
        </w:rPr>
        <w:t>Assessment (including measurement and quantification of the behaviours of concern)</w:t>
      </w:r>
    </w:p>
    <w:p w:rsidR="00182D92" w:rsidRPr="00E623AF" w:rsidRDefault="00182D92" w:rsidP="008409CE">
      <w:pPr>
        <w:pStyle w:val="BodyText"/>
        <w:numPr>
          <w:ilvl w:val="0"/>
          <w:numId w:val="28"/>
        </w:numPr>
        <w:tabs>
          <w:tab w:val="left" w:pos="709"/>
          <w:tab w:val="left" w:pos="1276"/>
        </w:tabs>
        <w:spacing w:after="0" w:line="276" w:lineRule="auto"/>
        <w:ind w:left="1843" w:hanging="425"/>
        <w:jc w:val="left"/>
        <w:rPr>
          <w:rFonts w:ascii="Arial" w:hAnsi="Arial" w:cs="Arial"/>
        </w:rPr>
      </w:pPr>
      <w:r w:rsidRPr="00E623AF">
        <w:rPr>
          <w:rFonts w:ascii="Arial" w:hAnsi="Arial" w:cs="Arial"/>
        </w:rPr>
        <w:t>Implementation planning (including training of support people)</w:t>
      </w:r>
    </w:p>
    <w:p w:rsidR="00182D92" w:rsidRPr="00E623AF" w:rsidRDefault="00182D92" w:rsidP="008409CE">
      <w:pPr>
        <w:pStyle w:val="BodyText"/>
        <w:numPr>
          <w:ilvl w:val="0"/>
          <w:numId w:val="28"/>
        </w:numPr>
        <w:tabs>
          <w:tab w:val="left" w:pos="709"/>
          <w:tab w:val="left" w:pos="1276"/>
        </w:tabs>
        <w:spacing w:after="0" w:line="276" w:lineRule="auto"/>
        <w:ind w:left="1843" w:hanging="425"/>
        <w:jc w:val="left"/>
        <w:rPr>
          <w:rFonts w:ascii="Arial" w:hAnsi="Arial" w:cs="Arial"/>
        </w:rPr>
      </w:pPr>
      <w:r w:rsidRPr="00E623AF">
        <w:rPr>
          <w:rFonts w:ascii="Arial" w:hAnsi="Arial" w:cs="Arial"/>
        </w:rPr>
        <w:t>Implementation</w:t>
      </w:r>
    </w:p>
    <w:p w:rsidR="00182D92" w:rsidRPr="00E623AF" w:rsidRDefault="00182D92" w:rsidP="008409CE">
      <w:pPr>
        <w:pStyle w:val="BodyText"/>
        <w:numPr>
          <w:ilvl w:val="0"/>
          <w:numId w:val="28"/>
        </w:numPr>
        <w:tabs>
          <w:tab w:val="left" w:pos="709"/>
          <w:tab w:val="left" w:pos="1276"/>
        </w:tabs>
        <w:spacing w:after="0" w:line="276" w:lineRule="auto"/>
        <w:ind w:left="1843" w:hanging="425"/>
        <w:jc w:val="left"/>
        <w:rPr>
          <w:rFonts w:ascii="Arial" w:hAnsi="Arial" w:cs="Arial"/>
        </w:rPr>
      </w:pPr>
      <w:r w:rsidRPr="00E623AF">
        <w:rPr>
          <w:rFonts w:ascii="Arial" w:hAnsi="Arial" w:cs="Arial"/>
        </w:rPr>
        <w:t>Review of progress</w:t>
      </w:r>
    </w:p>
    <w:p w:rsidR="00182D92" w:rsidRPr="00E623AF" w:rsidRDefault="00182D92" w:rsidP="008409CE">
      <w:pPr>
        <w:pStyle w:val="BodyText"/>
        <w:numPr>
          <w:ilvl w:val="0"/>
          <w:numId w:val="28"/>
        </w:numPr>
        <w:tabs>
          <w:tab w:val="left" w:pos="709"/>
          <w:tab w:val="left" w:pos="1276"/>
        </w:tabs>
        <w:spacing w:after="0" w:line="276" w:lineRule="auto"/>
        <w:ind w:left="1843" w:hanging="425"/>
        <w:jc w:val="left"/>
        <w:rPr>
          <w:rFonts w:ascii="Arial" w:hAnsi="Arial" w:cs="Arial"/>
        </w:rPr>
      </w:pPr>
      <w:r w:rsidRPr="00E623AF">
        <w:rPr>
          <w:rFonts w:ascii="Arial" w:hAnsi="Arial" w:cs="Arial"/>
        </w:rPr>
        <w:t>Maintenance.</w:t>
      </w:r>
    </w:p>
    <w:p w:rsidR="00182D92" w:rsidRPr="00336B53" w:rsidRDefault="00182D92" w:rsidP="008409CE">
      <w:pPr>
        <w:pStyle w:val="Level1"/>
        <w:numPr>
          <w:ilvl w:val="0"/>
          <w:numId w:val="27"/>
        </w:numPr>
        <w:tabs>
          <w:tab w:val="clear" w:pos="282"/>
          <w:tab w:val="clear" w:pos="720"/>
          <w:tab w:val="clear" w:pos="1440"/>
          <w:tab w:val="clear" w:pos="2160"/>
          <w:tab w:val="left" w:pos="1418"/>
        </w:tabs>
        <w:spacing w:before="120" w:line="276" w:lineRule="auto"/>
        <w:ind w:left="1418" w:hanging="567"/>
        <w:outlineLvl w:val="9"/>
        <w:rPr>
          <w:rFonts w:ascii="Arial" w:hAnsi="Arial" w:cs="Arial"/>
        </w:rPr>
      </w:pPr>
      <w:r w:rsidRPr="00336B53">
        <w:rPr>
          <w:rFonts w:ascii="Arial" w:hAnsi="Arial" w:cs="Arial"/>
        </w:rPr>
        <w:t xml:space="preserve">When </w:t>
      </w:r>
      <w:proofErr w:type="gramStart"/>
      <w:r w:rsidRPr="00336B53">
        <w:rPr>
          <w:rFonts w:ascii="Arial" w:hAnsi="Arial" w:cs="Arial"/>
        </w:rPr>
        <w:t xml:space="preserve">a </w:t>
      </w:r>
      <w:proofErr w:type="spellStart"/>
      <w:r w:rsidRPr="00336B53">
        <w:rPr>
          <w:rFonts w:ascii="Arial" w:hAnsi="Arial" w:cs="Arial"/>
        </w:rPr>
        <w:t>behaviour</w:t>
      </w:r>
      <w:proofErr w:type="spellEnd"/>
      <w:proofErr w:type="gramEnd"/>
      <w:r w:rsidRPr="00336B53">
        <w:rPr>
          <w:rFonts w:ascii="Arial" w:hAnsi="Arial" w:cs="Arial"/>
        </w:rPr>
        <w:t xml:space="preserve"> support plan is implemented</w:t>
      </w:r>
      <w:r w:rsidR="000014BB">
        <w:rPr>
          <w:rFonts w:ascii="Arial" w:hAnsi="Arial" w:cs="Arial"/>
        </w:rPr>
        <w:t>, measure</w:t>
      </w:r>
      <w:r w:rsidRPr="00336B53">
        <w:rPr>
          <w:rFonts w:ascii="Arial" w:hAnsi="Arial" w:cs="Arial"/>
        </w:rPr>
        <w:t xml:space="preserve"> progress by gathering the appropriate data (advised by the </w:t>
      </w:r>
      <w:proofErr w:type="spellStart"/>
      <w:r w:rsidRPr="00336B53">
        <w:rPr>
          <w:rFonts w:ascii="Arial" w:hAnsi="Arial" w:cs="Arial"/>
        </w:rPr>
        <w:t>behaviour</w:t>
      </w:r>
      <w:proofErr w:type="spellEnd"/>
      <w:r w:rsidRPr="00336B53">
        <w:rPr>
          <w:rFonts w:ascii="Arial" w:hAnsi="Arial" w:cs="Arial"/>
        </w:rPr>
        <w:t xml:space="preserve"> support specialist) on the frequency, duration and impact of the </w:t>
      </w:r>
      <w:proofErr w:type="spellStart"/>
      <w:r w:rsidRPr="00336B53">
        <w:rPr>
          <w:rFonts w:ascii="Arial" w:hAnsi="Arial" w:cs="Arial"/>
        </w:rPr>
        <w:t>behaviours</w:t>
      </w:r>
      <w:proofErr w:type="spellEnd"/>
      <w:r w:rsidRPr="00336B53">
        <w:rPr>
          <w:rFonts w:ascii="Arial" w:hAnsi="Arial" w:cs="Arial"/>
        </w:rPr>
        <w:t xml:space="preserve"> being managed.</w:t>
      </w:r>
    </w:p>
    <w:p w:rsidR="00182D92" w:rsidRPr="00336B53" w:rsidRDefault="000014BB" w:rsidP="008409CE">
      <w:pPr>
        <w:pStyle w:val="Level1"/>
        <w:numPr>
          <w:ilvl w:val="0"/>
          <w:numId w:val="27"/>
        </w:numPr>
        <w:tabs>
          <w:tab w:val="clear" w:pos="282"/>
          <w:tab w:val="clear" w:pos="720"/>
          <w:tab w:val="clear" w:pos="1440"/>
          <w:tab w:val="clear" w:pos="2160"/>
          <w:tab w:val="left" w:pos="1418"/>
        </w:tabs>
        <w:spacing w:before="120" w:line="276" w:lineRule="auto"/>
        <w:ind w:left="1418" w:hanging="567"/>
        <w:outlineLvl w:val="9"/>
        <w:rPr>
          <w:rFonts w:ascii="Arial" w:hAnsi="Arial" w:cs="Arial"/>
        </w:rPr>
      </w:pPr>
      <w:r>
        <w:rPr>
          <w:rFonts w:ascii="Arial" w:hAnsi="Arial" w:cs="Arial"/>
        </w:rPr>
        <w:t>Ensure that a</w:t>
      </w:r>
      <w:r w:rsidR="00182D92" w:rsidRPr="00336B53">
        <w:rPr>
          <w:rFonts w:ascii="Arial" w:hAnsi="Arial" w:cs="Arial"/>
        </w:rPr>
        <w:t xml:space="preserve">ll </w:t>
      </w:r>
      <w:r w:rsidR="00344478">
        <w:rPr>
          <w:rFonts w:ascii="Arial" w:hAnsi="Arial" w:cs="Arial"/>
        </w:rPr>
        <w:t>staff using</w:t>
      </w:r>
      <w:r w:rsidR="00182D92" w:rsidRPr="00336B53">
        <w:rPr>
          <w:rFonts w:ascii="Arial" w:hAnsi="Arial" w:cs="Arial"/>
        </w:rPr>
        <w:t xml:space="preserve"> the </w:t>
      </w:r>
      <w:proofErr w:type="spellStart"/>
      <w:r w:rsidR="00182D92" w:rsidRPr="00336B53">
        <w:rPr>
          <w:rFonts w:ascii="Arial" w:hAnsi="Arial" w:cs="Arial"/>
        </w:rPr>
        <w:t>behaviour</w:t>
      </w:r>
      <w:proofErr w:type="spellEnd"/>
      <w:r w:rsidR="00182D92" w:rsidRPr="00336B53">
        <w:rPr>
          <w:rFonts w:ascii="Arial" w:hAnsi="Arial" w:cs="Arial"/>
        </w:rPr>
        <w:t xml:space="preserve"> support plan </w:t>
      </w:r>
      <w:proofErr w:type="gramStart"/>
      <w:r>
        <w:rPr>
          <w:rFonts w:ascii="Arial" w:hAnsi="Arial" w:cs="Arial"/>
        </w:rPr>
        <w:t>are</w:t>
      </w:r>
      <w:proofErr w:type="gramEnd"/>
      <w:r w:rsidR="00182D92" w:rsidRPr="00336B53">
        <w:rPr>
          <w:rFonts w:ascii="Arial" w:hAnsi="Arial" w:cs="Arial"/>
        </w:rPr>
        <w:t xml:space="preserve"> trained in how to use the techniques specified in the plan prior to the plan implementation. The provider is required to support training delivered by the Specialist </w:t>
      </w:r>
      <w:proofErr w:type="spellStart"/>
      <w:r w:rsidR="00182D92" w:rsidRPr="00336B53">
        <w:rPr>
          <w:rFonts w:ascii="Arial" w:hAnsi="Arial" w:cs="Arial"/>
        </w:rPr>
        <w:t>Behaviour</w:t>
      </w:r>
      <w:proofErr w:type="spellEnd"/>
      <w:r w:rsidR="00182D92" w:rsidRPr="00336B53">
        <w:rPr>
          <w:rFonts w:ascii="Arial" w:hAnsi="Arial" w:cs="Arial"/>
        </w:rPr>
        <w:t xml:space="preserve"> Support Service and support staff to apply the skills learned.</w:t>
      </w:r>
    </w:p>
    <w:p w:rsidR="00C257A7" w:rsidRPr="00336B53" w:rsidRDefault="000014BB" w:rsidP="008409CE">
      <w:pPr>
        <w:pStyle w:val="Level1"/>
        <w:numPr>
          <w:ilvl w:val="0"/>
          <w:numId w:val="27"/>
        </w:numPr>
        <w:tabs>
          <w:tab w:val="clear" w:pos="282"/>
          <w:tab w:val="clear" w:pos="720"/>
          <w:tab w:val="clear" w:pos="1440"/>
          <w:tab w:val="clear" w:pos="2160"/>
          <w:tab w:val="left" w:pos="1418"/>
        </w:tabs>
        <w:spacing w:before="120" w:line="276" w:lineRule="auto"/>
        <w:ind w:left="1418" w:hanging="567"/>
        <w:outlineLvl w:val="9"/>
        <w:rPr>
          <w:rFonts w:ascii="Arial" w:hAnsi="Arial" w:cs="Arial"/>
        </w:rPr>
      </w:pPr>
      <w:r>
        <w:rPr>
          <w:rFonts w:ascii="Arial" w:hAnsi="Arial" w:cs="Arial"/>
        </w:rPr>
        <w:t xml:space="preserve">Ensure that </w:t>
      </w:r>
      <w:proofErr w:type="spellStart"/>
      <w:r>
        <w:rPr>
          <w:rFonts w:ascii="Arial" w:hAnsi="Arial" w:cs="Arial"/>
        </w:rPr>
        <w:t>b</w:t>
      </w:r>
      <w:r w:rsidR="00182D92" w:rsidRPr="00336B53">
        <w:rPr>
          <w:rFonts w:ascii="Arial" w:hAnsi="Arial" w:cs="Arial"/>
        </w:rPr>
        <w:t>ehaviour</w:t>
      </w:r>
      <w:proofErr w:type="spellEnd"/>
      <w:r w:rsidR="00182D92" w:rsidRPr="00336B53">
        <w:rPr>
          <w:rFonts w:ascii="Arial" w:hAnsi="Arial" w:cs="Arial"/>
        </w:rPr>
        <w:t xml:space="preserve"> support plans </w:t>
      </w:r>
      <w:r>
        <w:rPr>
          <w:rFonts w:ascii="Arial" w:hAnsi="Arial" w:cs="Arial"/>
        </w:rPr>
        <w:t>are only</w:t>
      </w:r>
      <w:r w:rsidR="00182D92" w:rsidRPr="00336B53">
        <w:rPr>
          <w:rFonts w:ascii="Arial" w:hAnsi="Arial" w:cs="Arial"/>
        </w:rPr>
        <w:t xml:space="preserve"> written by people with specialist skills in </w:t>
      </w:r>
      <w:proofErr w:type="spellStart"/>
      <w:r w:rsidR="00182D92" w:rsidRPr="00336B53">
        <w:rPr>
          <w:rFonts w:ascii="Arial" w:hAnsi="Arial" w:cs="Arial"/>
        </w:rPr>
        <w:t>behaviour</w:t>
      </w:r>
      <w:proofErr w:type="spellEnd"/>
      <w:r w:rsidR="00182D92" w:rsidRPr="00336B53">
        <w:rPr>
          <w:rFonts w:ascii="Arial" w:hAnsi="Arial" w:cs="Arial"/>
        </w:rPr>
        <w:t xml:space="preserve"> support. Plans must be signed off by a Registered Psychologist who is experienced in the management of </w:t>
      </w:r>
      <w:r w:rsidR="00182D92" w:rsidRPr="00336B53">
        <w:rPr>
          <w:rFonts w:ascii="Arial" w:hAnsi="Arial" w:cs="Arial"/>
        </w:rPr>
        <w:lastRenderedPageBreak/>
        <w:t xml:space="preserve">challenging </w:t>
      </w:r>
      <w:proofErr w:type="spellStart"/>
      <w:r w:rsidR="00182D92" w:rsidRPr="00336B53">
        <w:rPr>
          <w:rFonts w:ascii="Arial" w:hAnsi="Arial" w:cs="Arial"/>
        </w:rPr>
        <w:t>behaviour</w:t>
      </w:r>
      <w:proofErr w:type="spellEnd"/>
      <w:r w:rsidR="00182D92" w:rsidRPr="00336B53">
        <w:rPr>
          <w:rFonts w:ascii="Arial" w:hAnsi="Arial" w:cs="Arial"/>
        </w:rPr>
        <w:t xml:space="preserve"> prior to the </w:t>
      </w:r>
      <w:proofErr w:type="spellStart"/>
      <w:r w:rsidR="00182D92" w:rsidRPr="00336B53">
        <w:rPr>
          <w:rFonts w:ascii="Arial" w:hAnsi="Arial" w:cs="Arial"/>
        </w:rPr>
        <w:t>behaviour</w:t>
      </w:r>
      <w:proofErr w:type="spellEnd"/>
      <w:r w:rsidR="00182D92" w:rsidRPr="00336B53">
        <w:rPr>
          <w:rFonts w:ascii="Arial" w:hAnsi="Arial" w:cs="Arial"/>
        </w:rPr>
        <w:t xml:space="preserve"> support plan commencing.</w:t>
      </w:r>
    </w:p>
    <w:p w:rsidR="00C257A7" w:rsidRPr="00620D5B" w:rsidRDefault="00C257A7" w:rsidP="007059AA">
      <w:pPr>
        <w:pStyle w:val="Heading3"/>
        <w:ind w:left="851" w:hanging="851"/>
      </w:pPr>
      <w:r w:rsidRPr="00620D5B">
        <w:t xml:space="preserve">Considerations for </w:t>
      </w:r>
      <w:r w:rsidR="006F3D0E">
        <w:t>Māori</w:t>
      </w:r>
    </w:p>
    <w:p w:rsidR="000014BB" w:rsidRDefault="00C257A7" w:rsidP="007059AA">
      <w:pPr>
        <w:pStyle w:val="NoSpacing"/>
        <w:ind w:left="851"/>
      </w:pPr>
      <w:r w:rsidRPr="00620D5B">
        <w:t xml:space="preserve">The provider </w:t>
      </w:r>
      <w:r w:rsidR="008409CE">
        <w:t>will</w:t>
      </w:r>
      <w:r w:rsidRPr="00620D5B">
        <w:t xml:space="preserve"> ensure that</w:t>
      </w:r>
      <w:r w:rsidR="000014BB">
        <w:t>:</w:t>
      </w:r>
    </w:p>
    <w:p w:rsidR="007059AA" w:rsidRPr="007059AA" w:rsidRDefault="007059AA" w:rsidP="007059AA">
      <w:pPr>
        <w:pStyle w:val="NoSpacing"/>
        <w:ind w:left="851"/>
        <w:rPr>
          <w:sz w:val="8"/>
          <w:szCs w:val="8"/>
        </w:rPr>
      </w:pPr>
    </w:p>
    <w:p w:rsidR="000014BB" w:rsidRPr="000014BB" w:rsidRDefault="000014BB" w:rsidP="008409CE">
      <w:pPr>
        <w:pStyle w:val="NoSpacing"/>
        <w:numPr>
          <w:ilvl w:val="0"/>
          <w:numId w:val="30"/>
        </w:numPr>
        <w:spacing w:before="120"/>
        <w:ind w:left="1418" w:hanging="567"/>
      </w:pPr>
      <w:r w:rsidRPr="000014BB">
        <w:t>T</w:t>
      </w:r>
      <w:r w:rsidR="00C257A7" w:rsidRPr="000014BB">
        <w:t>he needs of Māori are considered in the context of the provision of care and rehabilitation</w:t>
      </w:r>
    </w:p>
    <w:p w:rsidR="000014BB" w:rsidRPr="000014BB" w:rsidRDefault="000014BB" w:rsidP="008409CE">
      <w:pPr>
        <w:pStyle w:val="NoSpacing"/>
        <w:numPr>
          <w:ilvl w:val="0"/>
          <w:numId w:val="30"/>
        </w:numPr>
        <w:spacing w:before="120"/>
        <w:ind w:left="1418" w:hanging="567"/>
      </w:pPr>
      <w:r w:rsidRPr="000014BB">
        <w:t>C</w:t>
      </w:r>
      <w:r w:rsidR="00C257A7" w:rsidRPr="000014BB">
        <w:t>ultural</w:t>
      </w:r>
      <w:r>
        <w:t xml:space="preserve"> assessments</w:t>
      </w:r>
      <w:r w:rsidR="00C257A7" w:rsidRPr="000014BB">
        <w:t xml:space="preserve"> are provided under </w:t>
      </w:r>
      <w:r w:rsidR="007A5A59">
        <w:t xml:space="preserve">the </w:t>
      </w:r>
      <w:r w:rsidR="00C257A7" w:rsidRPr="000014BB">
        <w:t>IDCC&amp;R Act as a mechanism to ensure that the needs of Māori are</w:t>
      </w:r>
      <w:r w:rsidRPr="000014BB">
        <w:t xml:space="preserve"> appropriately assessed and met</w:t>
      </w:r>
    </w:p>
    <w:p w:rsidR="00C257A7" w:rsidRPr="000014BB" w:rsidRDefault="000014BB" w:rsidP="008409CE">
      <w:pPr>
        <w:pStyle w:val="NoSpacing"/>
        <w:numPr>
          <w:ilvl w:val="0"/>
          <w:numId w:val="30"/>
        </w:numPr>
        <w:spacing w:before="120"/>
        <w:ind w:left="1418" w:hanging="567"/>
      </w:pPr>
      <w:r w:rsidRPr="000014BB">
        <w:t>T</w:t>
      </w:r>
      <w:r w:rsidR="00C257A7" w:rsidRPr="000014BB">
        <w:t xml:space="preserve">he following cultural practices are incorporated into the care and rehabilitation of those who are </w:t>
      </w:r>
      <w:r w:rsidR="006F3D0E" w:rsidRPr="000014BB">
        <w:t>Māori</w:t>
      </w:r>
      <w:r w:rsidR="00C257A7" w:rsidRPr="000014BB">
        <w:t>:</w:t>
      </w:r>
    </w:p>
    <w:p w:rsidR="00C257A7" w:rsidRPr="00E623AF" w:rsidRDefault="00C257A7" w:rsidP="008409CE">
      <w:pPr>
        <w:pStyle w:val="BodyText"/>
        <w:numPr>
          <w:ilvl w:val="0"/>
          <w:numId w:val="29"/>
        </w:numPr>
        <w:tabs>
          <w:tab w:val="left" w:pos="709"/>
        </w:tabs>
        <w:spacing w:before="60" w:after="0" w:line="276" w:lineRule="auto"/>
        <w:ind w:left="1843" w:hanging="425"/>
        <w:jc w:val="left"/>
        <w:rPr>
          <w:rFonts w:ascii="Arial" w:hAnsi="Arial" w:cs="Arial"/>
        </w:rPr>
      </w:pPr>
      <w:r w:rsidRPr="00620D5B">
        <w:rPr>
          <w:rFonts w:ascii="Arial" w:hAnsi="Arial" w:cs="Arial"/>
        </w:rPr>
        <w:t xml:space="preserve">Care and rehabilitation provided reflect a holistic model to enhance the cultural perspective on the needs of the person and their </w:t>
      </w:r>
      <w:proofErr w:type="spellStart"/>
      <w:r w:rsidRPr="00620D5B">
        <w:rPr>
          <w:rFonts w:ascii="Arial" w:hAnsi="Arial" w:cs="Arial"/>
        </w:rPr>
        <w:t>wh</w:t>
      </w:r>
      <w:r w:rsidR="00AB5641">
        <w:rPr>
          <w:rFonts w:ascii="Arial" w:hAnsi="Arial" w:cs="Arial"/>
        </w:rPr>
        <w:t>ā</w:t>
      </w:r>
      <w:r w:rsidRPr="00620D5B">
        <w:rPr>
          <w:rFonts w:ascii="Arial" w:hAnsi="Arial" w:cs="Arial"/>
        </w:rPr>
        <w:t>nau</w:t>
      </w:r>
      <w:proofErr w:type="spellEnd"/>
      <w:r w:rsidR="009A1E1B">
        <w:rPr>
          <w:rFonts w:ascii="Arial" w:hAnsi="Arial" w:cs="Arial"/>
        </w:rPr>
        <w:t xml:space="preserve"> </w:t>
      </w:r>
      <w:r w:rsidRPr="00620D5B">
        <w:rPr>
          <w:rFonts w:ascii="Arial" w:hAnsi="Arial" w:cs="Arial"/>
        </w:rPr>
        <w:t>through appropriate assessment, care and rehabilitation</w:t>
      </w:r>
    </w:p>
    <w:p w:rsidR="00C257A7" w:rsidRPr="00E623AF" w:rsidRDefault="00C257A7" w:rsidP="008409CE">
      <w:pPr>
        <w:pStyle w:val="BodyText"/>
        <w:numPr>
          <w:ilvl w:val="0"/>
          <w:numId w:val="29"/>
        </w:numPr>
        <w:tabs>
          <w:tab w:val="left" w:pos="709"/>
        </w:tabs>
        <w:spacing w:before="60" w:after="0" w:line="276" w:lineRule="auto"/>
        <w:ind w:left="1843" w:hanging="425"/>
        <w:jc w:val="left"/>
        <w:rPr>
          <w:rFonts w:ascii="Arial" w:hAnsi="Arial" w:cs="Arial"/>
        </w:rPr>
      </w:pPr>
      <w:r w:rsidRPr="00620D5B">
        <w:rPr>
          <w:rFonts w:ascii="Arial" w:hAnsi="Arial" w:cs="Arial"/>
        </w:rPr>
        <w:t xml:space="preserve">Culturally appropriate processes are established and maintained through the provision of care and rehabilitation. This may include implementation of </w:t>
      </w:r>
      <w:proofErr w:type="spellStart"/>
      <w:r w:rsidRPr="00620D5B">
        <w:rPr>
          <w:rFonts w:ascii="Arial" w:hAnsi="Arial" w:cs="Arial"/>
        </w:rPr>
        <w:t>Tikanga</w:t>
      </w:r>
      <w:proofErr w:type="spellEnd"/>
      <w:r w:rsidRPr="00620D5B">
        <w:rPr>
          <w:rFonts w:ascii="Arial" w:hAnsi="Arial" w:cs="Arial"/>
        </w:rPr>
        <w:t xml:space="preserve"> within support practices or specific focus on cultural activities as part of care and rehabilitation</w:t>
      </w:r>
    </w:p>
    <w:p w:rsidR="00C257A7" w:rsidRPr="00E623AF" w:rsidRDefault="00C257A7" w:rsidP="008409CE">
      <w:pPr>
        <w:pStyle w:val="BodyText"/>
        <w:numPr>
          <w:ilvl w:val="0"/>
          <w:numId w:val="29"/>
        </w:numPr>
        <w:tabs>
          <w:tab w:val="left" w:pos="709"/>
        </w:tabs>
        <w:spacing w:before="60" w:after="0" w:line="276" w:lineRule="auto"/>
        <w:ind w:left="1843" w:hanging="425"/>
        <w:jc w:val="left"/>
        <w:rPr>
          <w:rFonts w:ascii="Arial" w:hAnsi="Arial" w:cs="Arial"/>
        </w:rPr>
      </w:pPr>
      <w:r w:rsidRPr="00620D5B">
        <w:rPr>
          <w:rFonts w:ascii="Arial" w:hAnsi="Arial" w:cs="Arial"/>
        </w:rPr>
        <w:t>Cultural assessments are undertaken by those also competent in the area of intellectual disability</w:t>
      </w:r>
    </w:p>
    <w:p w:rsidR="00C257A7" w:rsidRPr="00E623AF" w:rsidRDefault="00C257A7" w:rsidP="008409CE">
      <w:pPr>
        <w:pStyle w:val="BodyText"/>
        <w:numPr>
          <w:ilvl w:val="0"/>
          <w:numId w:val="29"/>
        </w:numPr>
        <w:tabs>
          <w:tab w:val="left" w:pos="709"/>
        </w:tabs>
        <w:spacing w:before="60" w:after="0" w:line="276" w:lineRule="auto"/>
        <w:ind w:left="1843" w:hanging="425"/>
        <w:jc w:val="left"/>
        <w:rPr>
          <w:rFonts w:ascii="Arial" w:hAnsi="Arial" w:cs="Arial"/>
        </w:rPr>
      </w:pPr>
      <w:r w:rsidRPr="00620D5B">
        <w:rPr>
          <w:rFonts w:ascii="Arial" w:hAnsi="Arial" w:cs="Arial"/>
        </w:rPr>
        <w:t>Support the individual with maintaining or re-establishing linkages with</w:t>
      </w:r>
      <w:r w:rsidR="009A1E1B" w:rsidRPr="00620D5B">
        <w:rPr>
          <w:rFonts w:ascii="Arial" w:hAnsi="Arial" w:cs="Arial"/>
        </w:rPr>
        <w:t xml:space="preserve"> </w:t>
      </w:r>
      <w:r w:rsidRPr="00620D5B">
        <w:rPr>
          <w:rFonts w:ascii="Arial" w:hAnsi="Arial" w:cs="Arial"/>
        </w:rPr>
        <w:t xml:space="preserve">iwi, </w:t>
      </w:r>
      <w:proofErr w:type="spellStart"/>
      <w:r w:rsidRPr="00620D5B">
        <w:rPr>
          <w:rFonts w:ascii="Arial" w:hAnsi="Arial" w:cs="Arial"/>
        </w:rPr>
        <w:t>hap</w:t>
      </w:r>
      <w:r w:rsidR="00A16E8A">
        <w:rPr>
          <w:rFonts w:ascii="Arial" w:hAnsi="Arial" w:cs="Arial"/>
        </w:rPr>
        <w:t>ū</w:t>
      </w:r>
      <w:proofErr w:type="spellEnd"/>
      <w:r w:rsidRPr="00620D5B">
        <w:rPr>
          <w:rFonts w:ascii="Arial" w:hAnsi="Arial" w:cs="Arial"/>
        </w:rPr>
        <w:t xml:space="preserve"> and </w:t>
      </w:r>
      <w:proofErr w:type="spellStart"/>
      <w:r w:rsidRPr="00620D5B">
        <w:rPr>
          <w:rFonts w:ascii="Arial" w:hAnsi="Arial" w:cs="Arial"/>
        </w:rPr>
        <w:t>wh</w:t>
      </w:r>
      <w:r w:rsidR="00AB5641">
        <w:rPr>
          <w:rFonts w:ascii="Arial" w:hAnsi="Arial" w:cs="Arial"/>
        </w:rPr>
        <w:t>ā</w:t>
      </w:r>
      <w:r w:rsidRPr="00620D5B">
        <w:rPr>
          <w:rFonts w:ascii="Arial" w:hAnsi="Arial" w:cs="Arial"/>
        </w:rPr>
        <w:t>nau</w:t>
      </w:r>
      <w:proofErr w:type="spellEnd"/>
      <w:r w:rsidRPr="00620D5B">
        <w:rPr>
          <w:rFonts w:ascii="Arial" w:hAnsi="Arial" w:cs="Arial"/>
        </w:rPr>
        <w:t xml:space="preserve"> with consideration of the wishes of the individual.</w:t>
      </w:r>
    </w:p>
    <w:p w:rsidR="00880FAE" w:rsidRPr="00620D5B" w:rsidRDefault="00880FAE" w:rsidP="00B4577E">
      <w:pPr>
        <w:pStyle w:val="Heading3"/>
        <w:ind w:left="851" w:hanging="851"/>
      </w:pPr>
      <w:r w:rsidRPr="00B60FD8">
        <w:t>Interventions and Programmes</w:t>
      </w:r>
    </w:p>
    <w:p w:rsidR="00880FAE" w:rsidRPr="00336B53" w:rsidRDefault="00B4577E" w:rsidP="00B4577E">
      <w:pPr>
        <w:ind w:left="851" w:hanging="851"/>
      </w:pPr>
      <w:r>
        <w:t>7.6.1</w:t>
      </w:r>
      <w:r>
        <w:tab/>
      </w:r>
      <w:r w:rsidR="00880FAE" w:rsidRPr="00336B53">
        <w:t xml:space="preserve">The Provider will make available and/or provide access to activities and programmes specifically to address </w:t>
      </w:r>
      <w:r w:rsidR="00344478">
        <w:t>a Person’s</w:t>
      </w:r>
      <w:r w:rsidR="00880FAE" w:rsidRPr="00336B53">
        <w:t xml:space="preserve"> needs as identified in the </w:t>
      </w:r>
      <w:r w:rsidR="00413112" w:rsidRPr="00336B53">
        <w:t>Individual Plan</w:t>
      </w:r>
      <w:r w:rsidR="00880FAE" w:rsidRPr="00336B53">
        <w:t xml:space="preserve">s developed by the RIDSAS and Care and Rehabilitation Plans. Content and format of programmes and interventions will be accessible to the </w:t>
      </w:r>
      <w:r w:rsidR="006C5CD1" w:rsidRPr="00336B53">
        <w:t>Person</w:t>
      </w:r>
      <w:r w:rsidR="00880FAE" w:rsidRPr="00336B53">
        <w:t>.</w:t>
      </w:r>
    </w:p>
    <w:p w:rsidR="00880FAE" w:rsidRPr="00336B53" w:rsidRDefault="00B4577E" w:rsidP="00B4577E">
      <w:pPr>
        <w:ind w:left="851" w:hanging="851"/>
      </w:pPr>
      <w:r>
        <w:t>7.6.2</w:t>
      </w:r>
      <w:r>
        <w:tab/>
      </w:r>
      <w:r w:rsidR="00AB5641">
        <w:t>The Provider will ensure there is</w:t>
      </w:r>
      <w:r w:rsidR="00880FAE" w:rsidRPr="00336B53">
        <w:t xml:space="preserve"> multidisciplinary input into the development, oversight and review of interventions and programmes.</w:t>
      </w:r>
    </w:p>
    <w:p w:rsidR="00D7499E" w:rsidRPr="00336B53" w:rsidRDefault="00D7499E" w:rsidP="00B4577E">
      <w:pPr>
        <w:pStyle w:val="Heading3"/>
        <w:ind w:left="851" w:hanging="851"/>
      </w:pPr>
      <w:r w:rsidRPr="00336B53">
        <w:t>Transition Management</w:t>
      </w:r>
    </w:p>
    <w:p w:rsidR="00AB5641" w:rsidRPr="00AB5641" w:rsidRDefault="00B4577E" w:rsidP="00B4577E">
      <w:pPr>
        <w:ind w:left="851" w:hanging="851"/>
        <w:rPr>
          <w:rFonts w:cs="Arial"/>
        </w:rPr>
      </w:pPr>
      <w:r>
        <w:t>7.7.1</w:t>
      </w:r>
      <w:r>
        <w:tab/>
      </w:r>
      <w:r w:rsidR="00D7499E" w:rsidRPr="00336B53">
        <w:t xml:space="preserve">The role of transition management is to work with the Civil population and those </w:t>
      </w:r>
      <w:r w:rsidR="00D7499E" w:rsidRPr="00AB5641">
        <w:rPr>
          <w:rFonts w:cs="Arial"/>
        </w:rPr>
        <w:t xml:space="preserve">under </w:t>
      </w:r>
      <w:proofErr w:type="gramStart"/>
      <w:r w:rsidR="00D7499E" w:rsidRPr="00AB5641">
        <w:rPr>
          <w:rFonts w:cs="Arial"/>
        </w:rPr>
        <w:t>ID(</w:t>
      </w:r>
      <w:proofErr w:type="gramEnd"/>
      <w:r w:rsidR="00D7499E" w:rsidRPr="00AB5641">
        <w:rPr>
          <w:rFonts w:cs="Arial"/>
        </w:rPr>
        <w:t>CC&amp;R) Act orde</w:t>
      </w:r>
      <w:r w:rsidR="00AB5641" w:rsidRPr="00AB5641">
        <w:rPr>
          <w:rFonts w:cs="Arial"/>
        </w:rPr>
        <w:t>rs to transition services users:</w:t>
      </w:r>
    </w:p>
    <w:p w:rsidR="00AB5641" w:rsidRDefault="00AB5641" w:rsidP="002679DB">
      <w:pPr>
        <w:pStyle w:val="ListParagraph"/>
        <w:numPr>
          <w:ilvl w:val="0"/>
          <w:numId w:val="31"/>
        </w:numPr>
        <w:spacing w:before="120"/>
        <w:ind w:left="1418" w:hanging="567"/>
        <w:jc w:val="left"/>
        <w:rPr>
          <w:rFonts w:ascii="Arial" w:hAnsi="Arial" w:cs="Arial"/>
        </w:rPr>
      </w:pPr>
      <w:r w:rsidRPr="00AB5641">
        <w:rPr>
          <w:rFonts w:ascii="Arial" w:hAnsi="Arial" w:cs="Arial"/>
        </w:rPr>
        <w:lastRenderedPageBreak/>
        <w:t>F</w:t>
      </w:r>
      <w:r w:rsidR="00D7499E" w:rsidRPr="00AB5641">
        <w:rPr>
          <w:rFonts w:ascii="Arial" w:hAnsi="Arial" w:cs="Arial"/>
        </w:rPr>
        <w:t>rom Regional Intellectual Disability Secure Services (RIDSS) to RIDSAS</w:t>
      </w:r>
      <w:r w:rsidR="00D7499E" w:rsidRPr="00AB5641">
        <w:rPr>
          <w:rStyle w:val="FootnoteReference"/>
          <w:rFonts w:ascii="Arial" w:hAnsi="Arial" w:cs="Arial"/>
          <w:szCs w:val="36"/>
        </w:rPr>
        <w:footnoteReference w:id="1"/>
      </w:r>
      <w:r w:rsidRPr="00AB5641">
        <w:rPr>
          <w:rFonts w:ascii="Arial" w:hAnsi="Arial" w:cs="Arial"/>
        </w:rPr>
        <w:t>,</w:t>
      </w:r>
      <w:r w:rsidR="00D7499E" w:rsidRPr="00AB5641">
        <w:rPr>
          <w:rFonts w:ascii="Arial" w:hAnsi="Arial" w:cs="Arial"/>
        </w:rPr>
        <w:t xml:space="preserve"> and </w:t>
      </w:r>
    </w:p>
    <w:p w:rsidR="00B4577E" w:rsidRPr="00B4577E" w:rsidRDefault="00B4577E" w:rsidP="00B4577E">
      <w:pPr>
        <w:pStyle w:val="ListParagraph"/>
        <w:spacing w:before="120"/>
        <w:ind w:left="1418"/>
        <w:rPr>
          <w:rFonts w:ascii="Arial" w:hAnsi="Arial" w:cs="Arial"/>
          <w:sz w:val="12"/>
          <w:szCs w:val="12"/>
        </w:rPr>
      </w:pPr>
    </w:p>
    <w:p w:rsidR="00AB5641" w:rsidRPr="00AB5641" w:rsidRDefault="00AB5641" w:rsidP="008409CE">
      <w:pPr>
        <w:pStyle w:val="ListParagraph"/>
        <w:numPr>
          <w:ilvl w:val="0"/>
          <w:numId w:val="31"/>
        </w:numPr>
        <w:spacing w:before="120"/>
        <w:ind w:left="1418" w:hanging="567"/>
        <w:rPr>
          <w:rFonts w:ascii="Arial" w:hAnsi="Arial" w:cs="Arial"/>
        </w:rPr>
      </w:pPr>
      <w:r w:rsidRPr="00AB5641">
        <w:rPr>
          <w:rFonts w:ascii="Arial" w:hAnsi="Arial" w:cs="Arial"/>
        </w:rPr>
        <w:t>F</w:t>
      </w:r>
      <w:r w:rsidR="00D7499E" w:rsidRPr="00AB5641">
        <w:rPr>
          <w:rFonts w:ascii="Arial" w:hAnsi="Arial" w:cs="Arial"/>
        </w:rPr>
        <w:t xml:space="preserve">rom RIDSAS to mainstream disability support services.  </w:t>
      </w:r>
    </w:p>
    <w:p w:rsidR="00B4577E" w:rsidRPr="00B4577E" w:rsidRDefault="00B4577E" w:rsidP="00AB5641">
      <w:pPr>
        <w:ind w:left="525"/>
        <w:rPr>
          <w:sz w:val="8"/>
          <w:szCs w:val="8"/>
        </w:rPr>
      </w:pPr>
    </w:p>
    <w:p w:rsidR="00D7499E" w:rsidRPr="00336B53" w:rsidRDefault="00B4577E" w:rsidP="00B4577E">
      <w:pPr>
        <w:ind w:left="851" w:hanging="851"/>
      </w:pPr>
      <w:r>
        <w:t>7.7.2</w:t>
      </w:r>
      <w:r>
        <w:tab/>
      </w:r>
      <w:r w:rsidR="00D7499E" w:rsidRPr="00336B53">
        <w:t>To achieve this</w:t>
      </w:r>
      <w:r w:rsidR="009B7B98" w:rsidRPr="00336B53">
        <w:t>,</w:t>
      </w:r>
      <w:r w:rsidR="00D7499E" w:rsidRPr="00336B53">
        <w:t xml:space="preserve"> the </w:t>
      </w:r>
      <w:r w:rsidR="00AB5641">
        <w:t>Provider will</w:t>
      </w:r>
      <w:r w:rsidR="00D7499E" w:rsidRPr="00336B53">
        <w:t>:</w:t>
      </w:r>
    </w:p>
    <w:p w:rsidR="00D7499E" w:rsidRPr="00336B53" w:rsidRDefault="00D7499E" w:rsidP="008409CE">
      <w:pPr>
        <w:pStyle w:val="BodyText"/>
        <w:numPr>
          <w:ilvl w:val="4"/>
          <w:numId w:val="32"/>
        </w:numPr>
        <w:tabs>
          <w:tab w:val="clear" w:pos="667"/>
        </w:tabs>
        <w:spacing w:before="120" w:after="0" w:line="276" w:lineRule="auto"/>
        <w:ind w:left="1418" w:hanging="567"/>
        <w:jc w:val="left"/>
        <w:rPr>
          <w:rFonts w:ascii="Arial" w:hAnsi="Arial" w:cs="Arial"/>
        </w:rPr>
      </w:pPr>
      <w:r w:rsidRPr="00336B53">
        <w:rPr>
          <w:rFonts w:ascii="Arial" w:hAnsi="Arial" w:cs="Arial"/>
        </w:rPr>
        <w:t xml:space="preserve">Work with the NIDCA and others to determine at what stage the </w:t>
      </w:r>
      <w:r w:rsidR="00577FC3" w:rsidRPr="00336B53">
        <w:rPr>
          <w:rFonts w:ascii="Arial" w:hAnsi="Arial" w:cs="Arial"/>
        </w:rPr>
        <w:t xml:space="preserve">Person </w:t>
      </w:r>
      <w:r w:rsidRPr="00336B53">
        <w:rPr>
          <w:rFonts w:ascii="Arial" w:hAnsi="Arial" w:cs="Arial"/>
        </w:rPr>
        <w:t>no longer requires a RIDSAS level service and is ready to transition to mainstream services</w:t>
      </w:r>
    </w:p>
    <w:p w:rsidR="00D7499E" w:rsidRPr="00336B53" w:rsidRDefault="00D7499E" w:rsidP="008409CE">
      <w:pPr>
        <w:pStyle w:val="BodyText"/>
        <w:numPr>
          <w:ilvl w:val="4"/>
          <w:numId w:val="32"/>
        </w:numPr>
        <w:tabs>
          <w:tab w:val="clear" w:pos="667"/>
        </w:tabs>
        <w:spacing w:before="120" w:after="0" w:line="276" w:lineRule="auto"/>
        <w:ind w:left="1418" w:hanging="567"/>
        <w:jc w:val="left"/>
        <w:rPr>
          <w:rFonts w:ascii="Arial" w:hAnsi="Arial" w:cs="Arial"/>
        </w:rPr>
      </w:pPr>
      <w:r w:rsidRPr="00336B53">
        <w:rPr>
          <w:rFonts w:ascii="Arial" w:hAnsi="Arial" w:cs="Arial"/>
        </w:rPr>
        <w:t>Develop, in conjunction with the NIDCA and others, a comprehensive transition plan</w:t>
      </w:r>
    </w:p>
    <w:p w:rsidR="00D7499E" w:rsidRPr="00336B53" w:rsidRDefault="00D7499E" w:rsidP="008409CE">
      <w:pPr>
        <w:pStyle w:val="BodyText"/>
        <w:numPr>
          <w:ilvl w:val="4"/>
          <w:numId w:val="32"/>
        </w:numPr>
        <w:tabs>
          <w:tab w:val="clear" w:pos="667"/>
        </w:tabs>
        <w:spacing w:before="120" w:after="0" w:line="276" w:lineRule="auto"/>
        <w:ind w:left="1418" w:hanging="567"/>
        <w:jc w:val="left"/>
        <w:rPr>
          <w:rFonts w:ascii="Arial" w:hAnsi="Arial" w:cs="Arial"/>
        </w:rPr>
      </w:pPr>
      <w:r w:rsidRPr="00336B53">
        <w:rPr>
          <w:rFonts w:ascii="Arial" w:hAnsi="Arial" w:cs="Arial"/>
        </w:rPr>
        <w:t xml:space="preserve">Convene or participate in transition meetings as required with the </w:t>
      </w:r>
      <w:r w:rsidR="006C5CD1" w:rsidRPr="00336B53">
        <w:rPr>
          <w:rFonts w:ascii="Arial" w:hAnsi="Arial" w:cs="Arial"/>
        </w:rPr>
        <w:t>Person</w:t>
      </w:r>
      <w:r w:rsidRPr="00336B53">
        <w:rPr>
          <w:rFonts w:ascii="Arial" w:hAnsi="Arial" w:cs="Arial"/>
        </w:rPr>
        <w:t xml:space="preserve"> and those involved in the development and/or implementation of the transition plan</w:t>
      </w:r>
    </w:p>
    <w:p w:rsidR="00D7499E" w:rsidRPr="00336B53" w:rsidRDefault="00D7499E" w:rsidP="008409CE">
      <w:pPr>
        <w:pStyle w:val="BodyText"/>
        <w:numPr>
          <w:ilvl w:val="4"/>
          <w:numId w:val="32"/>
        </w:numPr>
        <w:tabs>
          <w:tab w:val="clear" w:pos="667"/>
        </w:tabs>
        <w:spacing w:before="120" w:after="0" w:line="276" w:lineRule="auto"/>
        <w:ind w:left="1418" w:hanging="567"/>
        <w:jc w:val="left"/>
        <w:rPr>
          <w:rFonts w:ascii="Arial" w:hAnsi="Arial" w:cs="Arial"/>
        </w:rPr>
      </w:pPr>
      <w:r w:rsidRPr="00336B53">
        <w:rPr>
          <w:rFonts w:ascii="Arial" w:hAnsi="Arial" w:cs="Arial"/>
        </w:rPr>
        <w:t>Ensure all aspects of the transition plan are co-ordinated and the roles and responsibilities of all providers are understood</w:t>
      </w:r>
    </w:p>
    <w:p w:rsidR="00D7499E" w:rsidRPr="00336B53" w:rsidRDefault="00D7499E" w:rsidP="008409CE">
      <w:pPr>
        <w:pStyle w:val="BodyText"/>
        <w:numPr>
          <w:ilvl w:val="4"/>
          <w:numId w:val="32"/>
        </w:numPr>
        <w:tabs>
          <w:tab w:val="clear" w:pos="667"/>
        </w:tabs>
        <w:spacing w:before="120" w:after="0" w:line="276" w:lineRule="auto"/>
        <w:ind w:left="1418" w:hanging="567"/>
        <w:jc w:val="left"/>
        <w:rPr>
          <w:rFonts w:ascii="Arial" w:hAnsi="Arial" w:cs="Arial"/>
        </w:rPr>
      </w:pPr>
      <w:r w:rsidRPr="00336B53">
        <w:rPr>
          <w:rFonts w:ascii="Arial" w:hAnsi="Arial" w:cs="Arial"/>
        </w:rPr>
        <w:t xml:space="preserve">Provide ongoing support to the </w:t>
      </w:r>
      <w:r w:rsidR="006C5CD1" w:rsidRPr="00336B53">
        <w:rPr>
          <w:rFonts w:ascii="Arial" w:hAnsi="Arial" w:cs="Arial"/>
        </w:rPr>
        <w:t>Person</w:t>
      </w:r>
      <w:r w:rsidRPr="00336B53">
        <w:rPr>
          <w:rFonts w:ascii="Arial" w:hAnsi="Arial" w:cs="Arial"/>
        </w:rPr>
        <w:t xml:space="preserve">, their network and other providers prior to and after their transition.  The period of time for this involvement will be outlined in the </w:t>
      </w:r>
      <w:r w:rsidR="006C5CD1" w:rsidRPr="00336B53">
        <w:rPr>
          <w:rFonts w:ascii="Arial" w:hAnsi="Arial" w:cs="Arial"/>
        </w:rPr>
        <w:t>Person</w:t>
      </w:r>
      <w:r w:rsidRPr="00336B53">
        <w:rPr>
          <w:rFonts w:ascii="Arial" w:hAnsi="Arial" w:cs="Arial"/>
        </w:rPr>
        <w:t>’s transition plan.  The transition plan will also outline the time requirements for a formal review of the transition plan</w:t>
      </w:r>
    </w:p>
    <w:p w:rsidR="00620DA3" w:rsidRPr="00620D5B" w:rsidRDefault="00D7499E" w:rsidP="008409CE">
      <w:pPr>
        <w:pStyle w:val="BodyText"/>
        <w:numPr>
          <w:ilvl w:val="4"/>
          <w:numId w:val="32"/>
        </w:numPr>
        <w:tabs>
          <w:tab w:val="clear" w:pos="667"/>
        </w:tabs>
        <w:spacing w:before="120" w:after="0" w:line="276" w:lineRule="auto"/>
        <w:ind w:left="1418" w:hanging="567"/>
        <w:jc w:val="left"/>
        <w:rPr>
          <w:rFonts w:ascii="Arial" w:hAnsi="Arial" w:cs="Arial"/>
        </w:rPr>
      </w:pPr>
      <w:r w:rsidRPr="00336B53">
        <w:rPr>
          <w:rFonts w:ascii="Arial" w:hAnsi="Arial" w:cs="Arial"/>
        </w:rPr>
        <w:t xml:space="preserve">Monitor the </w:t>
      </w:r>
      <w:r w:rsidR="006C5CD1" w:rsidRPr="00336B53">
        <w:rPr>
          <w:rFonts w:ascii="Arial" w:hAnsi="Arial" w:cs="Arial"/>
        </w:rPr>
        <w:t>Person</w:t>
      </w:r>
      <w:r w:rsidR="00AB5641">
        <w:rPr>
          <w:rFonts w:ascii="Arial" w:hAnsi="Arial" w:cs="Arial"/>
        </w:rPr>
        <w:t xml:space="preserve">’s progress in accordance with </w:t>
      </w:r>
      <w:r w:rsidRPr="00336B53">
        <w:rPr>
          <w:rFonts w:ascii="Arial" w:hAnsi="Arial" w:cs="Arial"/>
        </w:rPr>
        <w:t>the transition plan and adjust</w:t>
      </w:r>
      <w:r w:rsidRPr="00620D5B">
        <w:rPr>
          <w:rFonts w:ascii="Arial" w:hAnsi="Arial" w:cs="Arial"/>
        </w:rPr>
        <w:t xml:space="preserve"> the plan as required with the agreement of the NIDCA</w:t>
      </w:r>
      <w:r w:rsidR="00896248" w:rsidRPr="00620D5B">
        <w:rPr>
          <w:rFonts w:ascii="Arial" w:hAnsi="Arial" w:cs="Arial"/>
        </w:rPr>
        <w:t>.</w:t>
      </w:r>
    </w:p>
    <w:p w:rsidR="00620DA3" w:rsidRPr="00620D5B" w:rsidRDefault="002E2465" w:rsidP="00142F07">
      <w:pPr>
        <w:pStyle w:val="Heading2"/>
        <w:tabs>
          <w:tab w:val="clear" w:pos="709"/>
        </w:tabs>
        <w:ind w:left="851" w:hanging="851"/>
        <w:rPr>
          <w:rFonts w:eastAsiaTheme="majorEastAsia"/>
        </w:rPr>
      </w:pPr>
      <w:r w:rsidRPr="00620D5B">
        <w:rPr>
          <w:rFonts w:eastAsiaTheme="majorEastAsia"/>
        </w:rPr>
        <w:t>Key Inputs</w:t>
      </w:r>
    </w:p>
    <w:p w:rsidR="009B6B65" w:rsidRPr="00336B53" w:rsidRDefault="009B6B65" w:rsidP="00142F07">
      <w:pPr>
        <w:pStyle w:val="Heading3"/>
        <w:ind w:left="851" w:hanging="851"/>
      </w:pPr>
      <w:r w:rsidRPr="00336B53">
        <w:t>Staffing</w:t>
      </w:r>
    </w:p>
    <w:p w:rsidR="00182D92" w:rsidRPr="00620D5B" w:rsidRDefault="00142F07" w:rsidP="00142F07">
      <w:pPr>
        <w:ind w:left="851" w:hanging="851"/>
      </w:pPr>
      <w:r>
        <w:t>8.1.1</w:t>
      </w:r>
      <w:r>
        <w:tab/>
      </w:r>
      <w:r w:rsidR="009B6B65" w:rsidRPr="00620D5B">
        <w:t xml:space="preserve">The provider </w:t>
      </w:r>
      <w:r w:rsidR="00AB5641">
        <w:t>will</w:t>
      </w:r>
      <w:r w:rsidR="00182D92" w:rsidRPr="00620D5B">
        <w:t>:</w:t>
      </w:r>
    </w:p>
    <w:p w:rsidR="00AB5641" w:rsidRPr="00AB5641" w:rsidRDefault="00AB5641" w:rsidP="008409CE">
      <w:pPr>
        <w:pStyle w:val="ListParagraph"/>
        <w:numPr>
          <w:ilvl w:val="0"/>
          <w:numId w:val="33"/>
        </w:numPr>
        <w:spacing w:before="120" w:line="276" w:lineRule="auto"/>
        <w:ind w:left="1418" w:hanging="567"/>
        <w:jc w:val="left"/>
        <w:rPr>
          <w:rFonts w:ascii="Arial" w:hAnsi="Arial" w:cs="Arial"/>
        </w:rPr>
      </w:pPr>
      <w:r>
        <w:rPr>
          <w:rFonts w:ascii="Arial" w:hAnsi="Arial" w:cs="Arial"/>
        </w:rPr>
        <w:t>Ensure t</w:t>
      </w:r>
      <w:r w:rsidRPr="00AB5641">
        <w:rPr>
          <w:rFonts w:ascii="Arial" w:hAnsi="Arial" w:cs="Arial"/>
        </w:rPr>
        <w:t>he service is provided by a mix of clinical staff (professionally qualified e.g. nurses, psychologists, occupational therapists), senior staff with relevant expertise and support workers.</w:t>
      </w:r>
    </w:p>
    <w:p w:rsidR="00AB5641" w:rsidRDefault="00182D92" w:rsidP="008409CE">
      <w:pPr>
        <w:pStyle w:val="ListParagraph"/>
        <w:numPr>
          <w:ilvl w:val="0"/>
          <w:numId w:val="33"/>
        </w:numPr>
        <w:tabs>
          <w:tab w:val="left" w:pos="709"/>
        </w:tabs>
        <w:spacing w:before="120" w:line="276" w:lineRule="auto"/>
        <w:ind w:left="1418" w:hanging="567"/>
        <w:jc w:val="left"/>
        <w:rPr>
          <w:rFonts w:ascii="Arial" w:hAnsi="Arial" w:cs="Arial"/>
        </w:rPr>
      </w:pPr>
      <w:r w:rsidRPr="00336B53">
        <w:rPr>
          <w:rFonts w:ascii="Arial" w:hAnsi="Arial" w:cs="Arial"/>
        </w:rPr>
        <w:t>Ensure s</w:t>
      </w:r>
      <w:r w:rsidR="009B6B65" w:rsidRPr="00336B53">
        <w:rPr>
          <w:rFonts w:ascii="Arial" w:hAnsi="Arial" w:cs="Arial"/>
        </w:rPr>
        <w:t xml:space="preserve">ufficient staff to provide a level of service to meet the </w:t>
      </w:r>
      <w:r w:rsidR="00577FC3" w:rsidRPr="00336B53">
        <w:rPr>
          <w:rFonts w:ascii="Arial" w:hAnsi="Arial" w:cs="Arial"/>
        </w:rPr>
        <w:t>Person’s</w:t>
      </w:r>
      <w:r w:rsidR="00AB5641">
        <w:rPr>
          <w:rFonts w:ascii="Arial" w:hAnsi="Arial" w:cs="Arial"/>
        </w:rPr>
        <w:t xml:space="preserve"> </w:t>
      </w:r>
      <w:r w:rsidR="009B6B65" w:rsidRPr="00336B53">
        <w:rPr>
          <w:rFonts w:ascii="Arial" w:hAnsi="Arial" w:cs="Arial"/>
        </w:rPr>
        <w:t xml:space="preserve">assessed needs. </w:t>
      </w:r>
    </w:p>
    <w:p w:rsidR="00182D92" w:rsidRPr="00336B53" w:rsidRDefault="00AB5641" w:rsidP="008409CE">
      <w:pPr>
        <w:pStyle w:val="ListParagraph"/>
        <w:numPr>
          <w:ilvl w:val="0"/>
          <w:numId w:val="33"/>
        </w:numPr>
        <w:tabs>
          <w:tab w:val="left" w:pos="709"/>
        </w:tabs>
        <w:spacing w:before="120" w:line="276" w:lineRule="auto"/>
        <w:ind w:left="1418" w:hanging="567"/>
        <w:jc w:val="left"/>
        <w:rPr>
          <w:rFonts w:ascii="Arial" w:hAnsi="Arial" w:cs="Arial"/>
        </w:rPr>
      </w:pPr>
      <w:r>
        <w:rPr>
          <w:rFonts w:ascii="Arial" w:hAnsi="Arial" w:cs="Arial"/>
        </w:rPr>
        <w:t xml:space="preserve">Ensure </w:t>
      </w:r>
      <w:proofErr w:type="gramStart"/>
      <w:r>
        <w:rPr>
          <w:rFonts w:ascii="Arial" w:hAnsi="Arial" w:cs="Arial"/>
        </w:rPr>
        <w:t>s</w:t>
      </w:r>
      <w:r w:rsidR="009B6B65" w:rsidRPr="00336B53">
        <w:rPr>
          <w:rFonts w:ascii="Arial" w:hAnsi="Arial" w:cs="Arial"/>
        </w:rPr>
        <w:t>taff receive</w:t>
      </w:r>
      <w:proofErr w:type="gramEnd"/>
      <w:r w:rsidR="009B6B65" w:rsidRPr="00336B53">
        <w:rPr>
          <w:rFonts w:ascii="Arial" w:hAnsi="Arial" w:cs="Arial"/>
        </w:rPr>
        <w:t xml:space="preserve"> training that enables them to deliver a service in keeping with best practice.</w:t>
      </w:r>
    </w:p>
    <w:p w:rsidR="003D09AF" w:rsidRPr="003D09AF" w:rsidRDefault="00182D92" w:rsidP="008409CE">
      <w:pPr>
        <w:pStyle w:val="ListParagraph"/>
        <w:numPr>
          <w:ilvl w:val="0"/>
          <w:numId w:val="33"/>
        </w:numPr>
        <w:tabs>
          <w:tab w:val="left" w:pos="709"/>
        </w:tabs>
        <w:spacing w:before="120" w:line="276" w:lineRule="auto"/>
        <w:ind w:left="1418" w:right="28" w:hanging="567"/>
        <w:contextualSpacing w:val="0"/>
        <w:jc w:val="left"/>
        <w:rPr>
          <w:rFonts w:ascii="Arial" w:hAnsi="Arial" w:cs="Arial"/>
        </w:rPr>
      </w:pPr>
      <w:r w:rsidRPr="003D09AF">
        <w:rPr>
          <w:rFonts w:ascii="Arial" w:eastAsiaTheme="minorHAnsi" w:hAnsi="Arial" w:cs="Arial"/>
        </w:rPr>
        <w:lastRenderedPageBreak/>
        <w:t>Ensure s</w:t>
      </w:r>
      <w:r w:rsidR="009B6B65" w:rsidRPr="003D09AF">
        <w:rPr>
          <w:rFonts w:ascii="Arial" w:eastAsiaTheme="minorHAnsi" w:hAnsi="Arial" w:cs="Arial"/>
        </w:rPr>
        <w:t xml:space="preserve">taff composition and competencies reflect the needs of </w:t>
      </w:r>
      <w:r w:rsidR="00577FC3" w:rsidRPr="003D09AF">
        <w:rPr>
          <w:rFonts w:ascii="Arial" w:eastAsiaTheme="minorHAnsi" w:hAnsi="Arial" w:cs="Arial"/>
        </w:rPr>
        <w:t>People</w:t>
      </w:r>
      <w:r w:rsidR="009B6B65" w:rsidRPr="003D09AF">
        <w:rPr>
          <w:rFonts w:ascii="Arial" w:eastAsiaTheme="minorHAnsi" w:hAnsi="Arial" w:cs="Arial"/>
        </w:rPr>
        <w:t xml:space="preserve"> served</w:t>
      </w:r>
      <w:r w:rsidRPr="003D09AF">
        <w:rPr>
          <w:rFonts w:ascii="Arial" w:eastAsiaTheme="minorHAnsi" w:hAnsi="Arial" w:cs="Arial"/>
        </w:rPr>
        <w:t xml:space="preserve"> with a sufficient number of clinical staff to ensure that there is 24-hour access and support. </w:t>
      </w:r>
    </w:p>
    <w:p w:rsidR="00AB5641" w:rsidRPr="003D09AF" w:rsidRDefault="00182D92" w:rsidP="008409CE">
      <w:pPr>
        <w:pStyle w:val="ListParagraph"/>
        <w:numPr>
          <w:ilvl w:val="0"/>
          <w:numId w:val="33"/>
        </w:numPr>
        <w:tabs>
          <w:tab w:val="left" w:pos="709"/>
        </w:tabs>
        <w:spacing w:before="120" w:line="276" w:lineRule="auto"/>
        <w:ind w:left="1418" w:right="28" w:hanging="567"/>
        <w:contextualSpacing w:val="0"/>
        <w:jc w:val="left"/>
        <w:rPr>
          <w:rFonts w:ascii="Arial" w:hAnsi="Arial" w:cs="Arial"/>
        </w:rPr>
      </w:pPr>
      <w:r w:rsidRPr="003D09AF">
        <w:rPr>
          <w:rFonts w:ascii="Arial" w:hAnsi="Arial" w:cs="Arial"/>
        </w:rPr>
        <w:t xml:space="preserve">Employ Care Managers who will be able to be designated to that role for each Care Recipient by the NIDCA Care Co-ordinator. The Care Manager will retain legal responsibility for Care Recipients as set out in the </w:t>
      </w:r>
      <w:proofErr w:type="gramStart"/>
      <w:r w:rsidRPr="003D09AF">
        <w:rPr>
          <w:rFonts w:ascii="Arial" w:hAnsi="Arial" w:cs="Arial"/>
        </w:rPr>
        <w:t>ID(</w:t>
      </w:r>
      <w:proofErr w:type="gramEnd"/>
      <w:r w:rsidRPr="003D09AF">
        <w:rPr>
          <w:rFonts w:ascii="Arial" w:hAnsi="Arial" w:cs="Arial"/>
        </w:rPr>
        <w:t xml:space="preserve">CC&amp;R) Act. Care Managers are required to hold a relevant health and disability </w:t>
      </w:r>
      <w:r w:rsidR="000338E1" w:rsidRPr="003D09AF">
        <w:rPr>
          <w:rFonts w:ascii="Arial" w:hAnsi="Arial" w:cs="Arial"/>
        </w:rPr>
        <w:t xml:space="preserve">and/or social science </w:t>
      </w:r>
      <w:r w:rsidRPr="003D09AF">
        <w:rPr>
          <w:rFonts w:ascii="Arial" w:hAnsi="Arial" w:cs="Arial"/>
        </w:rPr>
        <w:t>qualification.</w:t>
      </w:r>
    </w:p>
    <w:p w:rsidR="00AB5641" w:rsidRDefault="00182D92" w:rsidP="008409CE">
      <w:pPr>
        <w:pStyle w:val="ListParagraph"/>
        <w:numPr>
          <w:ilvl w:val="0"/>
          <w:numId w:val="33"/>
        </w:numPr>
        <w:tabs>
          <w:tab w:val="left" w:pos="709"/>
        </w:tabs>
        <w:spacing w:before="120" w:line="276" w:lineRule="auto"/>
        <w:ind w:left="1418" w:right="28" w:hanging="567"/>
        <w:contextualSpacing w:val="0"/>
        <w:jc w:val="left"/>
        <w:rPr>
          <w:rFonts w:ascii="Arial" w:hAnsi="Arial" w:cs="Arial"/>
        </w:rPr>
      </w:pPr>
      <w:r w:rsidRPr="00AB5641">
        <w:rPr>
          <w:rFonts w:ascii="Arial" w:hAnsi="Arial" w:cs="Arial"/>
        </w:rPr>
        <w:t>Maintain an active commitment to staff development and training, including family, whanau as appropriate with training. Staff development should be used as a means to enrich relationships with other providers and related sectors.</w:t>
      </w:r>
    </w:p>
    <w:p w:rsidR="00AB5641" w:rsidRDefault="00182D92" w:rsidP="008409CE">
      <w:pPr>
        <w:pStyle w:val="ListParagraph"/>
        <w:numPr>
          <w:ilvl w:val="0"/>
          <w:numId w:val="33"/>
        </w:numPr>
        <w:tabs>
          <w:tab w:val="left" w:pos="709"/>
        </w:tabs>
        <w:spacing w:before="120" w:line="276" w:lineRule="auto"/>
        <w:ind w:left="1418" w:right="28" w:hanging="567"/>
        <w:contextualSpacing w:val="0"/>
        <w:jc w:val="left"/>
        <w:rPr>
          <w:rFonts w:ascii="Arial" w:hAnsi="Arial" w:cs="Arial"/>
        </w:rPr>
      </w:pPr>
      <w:r w:rsidRPr="00AB5641">
        <w:rPr>
          <w:rFonts w:ascii="Arial" w:hAnsi="Arial" w:cs="Arial"/>
        </w:rPr>
        <w:t>Ensure w</w:t>
      </w:r>
      <w:r w:rsidR="009B6B65" w:rsidRPr="00AB5641">
        <w:rPr>
          <w:rFonts w:ascii="Arial" w:hAnsi="Arial" w:cs="Arial"/>
        </w:rPr>
        <w:t xml:space="preserve">here the </w:t>
      </w:r>
      <w:r w:rsidRPr="00AB5641">
        <w:rPr>
          <w:rFonts w:ascii="Arial" w:hAnsi="Arial" w:cs="Arial"/>
        </w:rPr>
        <w:t>p</w:t>
      </w:r>
      <w:r w:rsidR="009B6B65" w:rsidRPr="00AB5641">
        <w:rPr>
          <w:rFonts w:ascii="Arial" w:hAnsi="Arial" w:cs="Arial"/>
        </w:rPr>
        <w:t xml:space="preserve">rovider does not have specialist staff to address specific </w:t>
      </w:r>
      <w:r w:rsidR="006C5CD1" w:rsidRPr="00AB5641">
        <w:rPr>
          <w:rFonts w:ascii="Arial" w:hAnsi="Arial" w:cs="Arial"/>
        </w:rPr>
        <w:t>the Person’s</w:t>
      </w:r>
      <w:r w:rsidR="009B6B65" w:rsidRPr="00AB5641">
        <w:rPr>
          <w:rFonts w:ascii="Arial" w:hAnsi="Arial" w:cs="Arial"/>
        </w:rPr>
        <w:t>/Care Recipient</w:t>
      </w:r>
      <w:r w:rsidR="006C5CD1" w:rsidRPr="00AB5641">
        <w:rPr>
          <w:rFonts w:ascii="Arial" w:hAnsi="Arial" w:cs="Arial"/>
        </w:rPr>
        <w:t>’s</w:t>
      </w:r>
      <w:r w:rsidR="009B6B65" w:rsidRPr="00AB5641">
        <w:rPr>
          <w:rFonts w:ascii="Arial" w:hAnsi="Arial" w:cs="Arial"/>
        </w:rPr>
        <w:t xml:space="preserve"> needs</w:t>
      </w:r>
      <w:r w:rsidRPr="00AB5641">
        <w:rPr>
          <w:rFonts w:ascii="Arial" w:hAnsi="Arial" w:cs="Arial"/>
        </w:rPr>
        <w:t xml:space="preserve"> that</w:t>
      </w:r>
      <w:r w:rsidR="009B6B65" w:rsidRPr="00AB5641">
        <w:rPr>
          <w:rFonts w:ascii="Arial" w:hAnsi="Arial" w:cs="Arial"/>
        </w:rPr>
        <w:t xml:space="preserve"> service linkages </w:t>
      </w:r>
      <w:r w:rsidRPr="00AB5641">
        <w:rPr>
          <w:rFonts w:ascii="Arial" w:hAnsi="Arial" w:cs="Arial"/>
        </w:rPr>
        <w:t xml:space="preserve">are developed </w:t>
      </w:r>
      <w:r w:rsidR="009B6B65" w:rsidRPr="00AB5641">
        <w:rPr>
          <w:rFonts w:ascii="Arial" w:hAnsi="Arial" w:cs="Arial"/>
        </w:rPr>
        <w:t>to facilitate access to that expertise.</w:t>
      </w:r>
    </w:p>
    <w:p w:rsidR="00AB5641" w:rsidRDefault="00182D92" w:rsidP="008409CE">
      <w:pPr>
        <w:pStyle w:val="ListParagraph"/>
        <w:numPr>
          <w:ilvl w:val="0"/>
          <w:numId w:val="33"/>
        </w:numPr>
        <w:tabs>
          <w:tab w:val="left" w:pos="709"/>
        </w:tabs>
        <w:spacing w:before="120" w:line="276" w:lineRule="auto"/>
        <w:ind w:left="1418" w:right="28" w:hanging="567"/>
        <w:contextualSpacing w:val="0"/>
        <w:jc w:val="left"/>
        <w:rPr>
          <w:rFonts w:ascii="Arial" w:hAnsi="Arial" w:cs="Arial"/>
        </w:rPr>
      </w:pPr>
      <w:r w:rsidRPr="00AB5641">
        <w:rPr>
          <w:rFonts w:ascii="Arial" w:hAnsi="Arial" w:cs="Arial"/>
        </w:rPr>
        <w:t>Actively encourage, promote and develop M</w:t>
      </w:r>
      <w:r w:rsidR="002679DB">
        <w:rPr>
          <w:rFonts w:ascii="Arial" w:hAnsi="Arial" w:cs="Arial"/>
        </w:rPr>
        <w:t>ā</w:t>
      </w:r>
      <w:r w:rsidRPr="00AB5641">
        <w:rPr>
          <w:rFonts w:ascii="Arial" w:hAnsi="Arial" w:cs="Arial"/>
        </w:rPr>
        <w:t>ori staff, to be employed at all levels of the service to reflect the diversity of People in the service.</w:t>
      </w:r>
    </w:p>
    <w:p w:rsidR="007A5A59" w:rsidRDefault="00AB5641" w:rsidP="008409CE">
      <w:pPr>
        <w:pStyle w:val="ListParagraph"/>
        <w:numPr>
          <w:ilvl w:val="0"/>
          <w:numId w:val="33"/>
        </w:numPr>
        <w:tabs>
          <w:tab w:val="left" w:pos="709"/>
        </w:tabs>
        <w:spacing w:before="120" w:line="276" w:lineRule="auto"/>
        <w:ind w:left="1418" w:right="28" w:hanging="567"/>
        <w:contextualSpacing w:val="0"/>
        <w:jc w:val="left"/>
        <w:rPr>
          <w:rFonts w:ascii="Arial" w:hAnsi="Arial" w:cs="Arial"/>
        </w:rPr>
      </w:pPr>
      <w:r>
        <w:rPr>
          <w:rFonts w:ascii="Arial" w:hAnsi="Arial" w:cs="Arial"/>
        </w:rPr>
        <w:tab/>
      </w:r>
      <w:r w:rsidR="00182D92" w:rsidRPr="00AB5641">
        <w:rPr>
          <w:rFonts w:ascii="Arial" w:hAnsi="Arial" w:cs="Arial"/>
        </w:rPr>
        <w:t xml:space="preserve">Provide 24-hour intensive and active support. The service will be flexible in the provision of night-time support i.e. whether awake or sleepover staff are needed will depend on the needs of the Person as defined in </w:t>
      </w:r>
      <w:r w:rsidR="00413112" w:rsidRPr="00AB5641">
        <w:rPr>
          <w:rFonts w:ascii="Arial" w:hAnsi="Arial" w:cs="Arial"/>
        </w:rPr>
        <w:t>an Individual Plan</w:t>
      </w:r>
      <w:r w:rsidR="00182D92" w:rsidRPr="00AB5641">
        <w:rPr>
          <w:rFonts w:ascii="Arial" w:hAnsi="Arial" w:cs="Arial"/>
        </w:rPr>
        <w:t xml:space="preserve"> </w:t>
      </w:r>
      <w:r w:rsidR="007A5A59">
        <w:rPr>
          <w:rFonts w:ascii="Arial" w:hAnsi="Arial" w:cs="Arial"/>
        </w:rPr>
        <w:t>or Care and Rehabilitation plan</w:t>
      </w:r>
    </w:p>
    <w:p w:rsidR="001C104B" w:rsidRDefault="007A5A59" w:rsidP="008409CE">
      <w:pPr>
        <w:pStyle w:val="ListParagraph"/>
        <w:numPr>
          <w:ilvl w:val="0"/>
          <w:numId w:val="33"/>
        </w:numPr>
        <w:tabs>
          <w:tab w:val="left" w:pos="709"/>
        </w:tabs>
        <w:spacing w:before="120" w:line="276" w:lineRule="auto"/>
        <w:ind w:left="1418" w:right="28" w:hanging="567"/>
        <w:contextualSpacing w:val="0"/>
        <w:jc w:val="left"/>
        <w:rPr>
          <w:rFonts w:ascii="Arial" w:hAnsi="Arial" w:cs="Arial"/>
        </w:rPr>
      </w:pPr>
      <w:r>
        <w:rPr>
          <w:rFonts w:ascii="Arial" w:hAnsi="Arial" w:cs="Arial"/>
        </w:rPr>
        <w:tab/>
        <w:t>Where</w:t>
      </w:r>
      <w:r w:rsidRPr="007A5A59">
        <w:rPr>
          <w:rFonts w:ascii="Arial" w:hAnsi="Arial" w:cs="Arial"/>
        </w:rPr>
        <w:t xml:space="preserve"> identified by the Care Manager / Care Coordinator</w:t>
      </w:r>
      <w:r>
        <w:rPr>
          <w:rFonts w:ascii="Arial" w:hAnsi="Arial" w:cs="Arial"/>
        </w:rPr>
        <w:t>,</w:t>
      </w:r>
      <w:r w:rsidRPr="007A5A59">
        <w:rPr>
          <w:rFonts w:ascii="Arial" w:hAnsi="Arial" w:cs="Arial"/>
        </w:rPr>
        <w:t xml:space="preserve"> </w:t>
      </w:r>
      <w:r>
        <w:rPr>
          <w:rFonts w:ascii="Arial" w:hAnsi="Arial" w:cs="Arial"/>
        </w:rPr>
        <w:t>p</w:t>
      </w:r>
      <w:r w:rsidR="001C104B" w:rsidRPr="007A5A59">
        <w:rPr>
          <w:rFonts w:ascii="Arial" w:hAnsi="Arial" w:cs="Arial"/>
        </w:rPr>
        <w:t xml:space="preserve">rovide staffing support to ensure </w:t>
      </w:r>
      <w:r>
        <w:rPr>
          <w:rFonts w:ascii="Arial" w:hAnsi="Arial" w:cs="Arial"/>
        </w:rPr>
        <w:t xml:space="preserve">a Person’s </w:t>
      </w:r>
      <w:r w:rsidR="001C104B" w:rsidRPr="007A5A59">
        <w:rPr>
          <w:rFonts w:ascii="Arial" w:hAnsi="Arial" w:cs="Arial"/>
        </w:rPr>
        <w:t>safe and meaningful attendance at a programme.</w:t>
      </w:r>
    </w:p>
    <w:p w:rsidR="007A5A59" w:rsidRPr="007A5A59" w:rsidRDefault="007A5A59" w:rsidP="007A5A59">
      <w:pPr>
        <w:pStyle w:val="ListParagraph"/>
        <w:tabs>
          <w:tab w:val="left" w:pos="709"/>
        </w:tabs>
        <w:spacing w:line="276" w:lineRule="auto"/>
        <w:ind w:left="1276" w:right="28"/>
        <w:contextualSpacing w:val="0"/>
        <w:jc w:val="left"/>
        <w:rPr>
          <w:rFonts w:ascii="Arial" w:hAnsi="Arial" w:cs="Arial"/>
        </w:rPr>
      </w:pPr>
    </w:p>
    <w:p w:rsidR="00182D92" w:rsidRPr="00336B53" w:rsidRDefault="00142F07" w:rsidP="00142F07">
      <w:pPr>
        <w:ind w:left="851" w:hanging="851"/>
        <w:rPr>
          <w:szCs w:val="24"/>
        </w:rPr>
      </w:pPr>
      <w:r>
        <w:t>8.1.2</w:t>
      </w:r>
      <w:r>
        <w:tab/>
      </w:r>
      <w:r w:rsidR="00D63B41">
        <w:t xml:space="preserve">The </w:t>
      </w:r>
      <w:r w:rsidR="007A5A59">
        <w:t>P</w:t>
      </w:r>
      <w:r w:rsidR="00D63B41">
        <w:t xml:space="preserve">rovider will have staff </w:t>
      </w:r>
      <w:proofErr w:type="gramStart"/>
      <w:r w:rsidR="00D63B41">
        <w:t>who</w:t>
      </w:r>
      <w:proofErr w:type="gramEnd"/>
      <w:r w:rsidR="00D63B41">
        <w:t xml:space="preserve"> are competent to </w:t>
      </w:r>
      <w:r w:rsidR="00182D92" w:rsidRPr="00620D5B">
        <w:t xml:space="preserve">understand and address the needs of </w:t>
      </w:r>
      <w:r w:rsidR="00D63B41">
        <w:t>P</w:t>
      </w:r>
      <w:r w:rsidR="00182D92" w:rsidRPr="00620D5B">
        <w:t>eople with high and complex behavioural needs</w:t>
      </w:r>
      <w:r w:rsidR="00D63B41">
        <w:t xml:space="preserve">, and ensure this competence is shared with </w:t>
      </w:r>
      <w:r w:rsidR="00182D92" w:rsidRPr="00620D5B">
        <w:t xml:space="preserve">support workers and family and </w:t>
      </w:r>
      <w:r w:rsidR="00D63B41">
        <w:t xml:space="preserve">those involved in service </w:t>
      </w:r>
      <w:r w:rsidR="00182D92" w:rsidRPr="00620D5B">
        <w:t xml:space="preserve">planning and delivery. This will include </w:t>
      </w:r>
      <w:proofErr w:type="gramStart"/>
      <w:r w:rsidR="00182D92" w:rsidRPr="00620D5B">
        <w:t>staff who have</w:t>
      </w:r>
      <w:proofErr w:type="gramEnd"/>
      <w:r w:rsidR="00182D92" w:rsidRPr="00620D5B">
        <w:t xml:space="preserve"> undertaken relevant training from a range of professional disciplines e.g. health, behavioural and social sciences. </w:t>
      </w:r>
      <w:r w:rsidR="009B6B65" w:rsidRPr="00336B53">
        <w:rPr>
          <w:szCs w:val="24"/>
        </w:rPr>
        <w:t xml:space="preserve">Core competencies of support workers include but </w:t>
      </w:r>
      <w:r w:rsidR="00182D92" w:rsidRPr="00336B53">
        <w:rPr>
          <w:szCs w:val="24"/>
        </w:rPr>
        <w:t xml:space="preserve">are </w:t>
      </w:r>
      <w:r w:rsidR="009B6B65" w:rsidRPr="00336B53">
        <w:rPr>
          <w:szCs w:val="24"/>
        </w:rPr>
        <w:t>not be limited to</w:t>
      </w:r>
      <w:r w:rsidR="00182D92" w:rsidRPr="00336B53">
        <w:rPr>
          <w:szCs w:val="24"/>
        </w:rPr>
        <w:t>:</w:t>
      </w:r>
    </w:p>
    <w:p w:rsidR="00182D92" w:rsidRPr="00336B53" w:rsidRDefault="00D63B41" w:rsidP="008409CE">
      <w:pPr>
        <w:pStyle w:val="BodyText"/>
        <w:numPr>
          <w:ilvl w:val="5"/>
          <w:numId w:val="34"/>
        </w:numPr>
        <w:tabs>
          <w:tab w:val="left" w:pos="709"/>
        </w:tabs>
        <w:spacing w:before="120" w:line="276" w:lineRule="auto"/>
        <w:ind w:hanging="536"/>
        <w:jc w:val="left"/>
        <w:rPr>
          <w:rFonts w:ascii="Arial" w:hAnsi="Arial" w:cs="Arial"/>
        </w:rPr>
      </w:pPr>
      <w:r w:rsidRPr="00336B53">
        <w:rPr>
          <w:rFonts w:ascii="Arial" w:hAnsi="Arial" w:cs="Arial"/>
        </w:rPr>
        <w:t>D</w:t>
      </w:r>
      <w:r w:rsidR="009B6B65" w:rsidRPr="00336B53">
        <w:rPr>
          <w:rFonts w:ascii="Arial" w:hAnsi="Arial" w:cs="Arial"/>
        </w:rPr>
        <w:t>isability, knowledge, values (social theories of disability, integration, least restrictive alternative, the right to live in the community)</w:t>
      </w:r>
    </w:p>
    <w:p w:rsidR="00182D92" w:rsidRPr="00336B53" w:rsidRDefault="006C5CD1" w:rsidP="008409CE">
      <w:pPr>
        <w:pStyle w:val="BodyText"/>
        <w:numPr>
          <w:ilvl w:val="5"/>
          <w:numId w:val="34"/>
        </w:numPr>
        <w:tabs>
          <w:tab w:val="left" w:pos="709"/>
        </w:tabs>
        <w:spacing w:before="120" w:line="276" w:lineRule="auto"/>
        <w:ind w:hanging="536"/>
        <w:jc w:val="left"/>
        <w:rPr>
          <w:rFonts w:ascii="Arial" w:hAnsi="Arial" w:cs="Arial"/>
        </w:rPr>
      </w:pPr>
      <w:r w:rsidRPr="00336B53">
        <w:rPr>
          <w:rFonts w:ascii="Arial" w:hAnsi="Arial" w:cs="Arial"/>
        </w:rPr>
        <w:t>Person</w:t>
      </w:r>
      <w:r w:rsidR="009B6B65" w:rsidRPr="00336B53">
        <w:rPr>
          <w:rFonts w:ascii="Arial" w:hAnsi="Arial" w:cs="Arial"/>
        </w:rPr>
        <w:t>-centred services</w:t>
      </w:r>
    </w:p>
    <w:p w:rsidR="00182D92" w:rsidRPr="00336B53" w:rsidRDefault="00D63B41" w:rsidP="008409CE">
      <w:pPr>
        <w:pStyle w:val="BodyText"/>
        <w:numPr>
          <w:ilvl w:val="5"/>
          <w:numId w:val="34"/>
        </w:numPr>
        <w:tabs>
          <w:tab w:val="left" w:pos="709"/>
        </w:tabs>
        <w:spacing w:before="120" w:line="276" w:lineRule="auto"/>
        <w:ind w:hanging="536"/>
        <w:jc w:val="left"/>
        <w:rPr>
          <w:rFonts w:ascii="Arial" w:hAnsi="Arial" w:cs="Arial"/>
        </w:rPr>
      </w:pPr>
      <w:r w:rsidRPr="00336B53">
        <w:rPr>
          <w:rFonts w:ascii="Arial" w:hAnsi="Arial" w:cs="Arial"/>
        </w:rPr>
        <w:t>C</w:t>
      </w:r>
      <w:r w:rsidR="009B6B65" w:rsidRPr="00336B53">
        <w:rPr>
          <w:rFonts w:ascii="Arial" w:hAnsi="Arial" w:cs="Arial"/>
        </w:rPr>
        <w:t>ultural needs and cultural awareness</w:t>
      </w:r>
    </w:p>
    <w:p w:rsidR="00182D92" w:rsidRPr="00336B53" w:rsidRDefault="00D63B41" w:rsidP="008409CE">
      <w:pPr>
        <w:pStyle w:val="BodyText"/>
        <w:numPr>
          <w:ilvl w:val="5"/>
          <w:numId w:val="34"/>
        </w:numPr>
        <w:tabs>
          <w:tab w:val="left" w:pos="709"/>
        </w:tabs>
        <w:spacing w:before="120" w:line="276" w:lineRule="auto"/>
        <w:ind w:hanging="536"/>
        <w:jc w:val="left"/>
        <w:rPr>
          <w:rFonts w:ascii="Arial" w:hAnsi="Arial" w:cs="Arial"/>
        </w:rPr>
      </w:pPr>
      <w:r w:rsidRPr="00336B53">
        <w:rPr>
          <w:rFonts w:ascii="Arial" w:hAnsi="Arial" w:cs="Arial"/>
        </w:rPr>
        <w:t>P</w:t>
      </w:r>
      <w:r w:rsidR="009B6B65" w:rsidRPr="00336B53">
        <w:rPr>
          <w:rFonts w:ascii="Arial" w:hAnsi="Arial" w:cs="Arial"/>
        </w:rPr>
        <w:t>hysical care of people</w:t>
      </w:r>
    </w:p>
    <w:p w:rsidR="00182D92" w:rsidRPr="00D63B41" w:rsidRDefault="00D63B41" w:rsidP="008409CE">
      <w:pPr>
        <w:pStyle w:val="BodyText"/>
        <w:numPr>
          <w:ilvl w:val="5"/>
          <w:numId w:val="34"/>
        </w:numPr>
        <w:tabs>
          <w:tab w:val="left" w:pos="709"/>
        </w:tabs>
        <w:spacing w:before="120" w:line="276" w:lineRule="auto"/>
        <w:ind w:hanging="536"/>
        <w:jc w:val="left"/>
        <w:rPr>
          <w:rFonts w:ascii="Arial" w:hAnsi="Arial" w:cs="Arial"/>
        </w:rPr>
      </w:pPr>
      <w:r w:rsidRPr="00336B53">
        <w:rPr>
          <w:rFonts w:ascii="Arial" w:hAnsi="Arial" w:cs="Arial"/>
        </w:rPr>
        <w:t>A</w:t>
      </w:r>
      <w:r w:rsidR="009B6B65" w:rsidRPr="00336B53">
        <w:rPr>
          <w:rFonts w:ascii="Arial" w:hAnsi="Arial" w:cs="Arial"/>
        </w:rPr>
        <w:t>ugmentative</w:t>
      </w:r>
      <w:r w:rsidR="009B6B65" w:rsidRPr="00D63B41">
        <w:rPr>
          <w:rFonts w:ascii="Arial" w:hAnsi="Arial" w:cs="Arial"/>
        </w:rPr>
        <w:t xml:space="preserve"> communication</w:t>
      </w:r>
    </w:p>
    <w:p w:rsidR="00182D92" w:rsidRPr="00336B53" w:rsidRDefault="00D63B41" w:rsidP="008409CE">
      <w:pPr>
        <w:pStyle w:val="BodyText"/>
        <w:numPr>
          <w:ilvl w:val="5"/>
          <w:numId w:val="34"/>
        </w:numPr>
        <w:tabs>
          <w:tab w:val="left" w:pos="709"/>
        </w:tabs>
        <w:spacing w:before="120" w:line="276" w:lineRule="auto"/>
        <w:ind w:hanging="536"/>
        <w:jc w:val="left"/>
        <w:rPr>
          <w:rFonts w:ascii="Arial" w:hAnsi="Arial" w:cs="Arial"/>
        </w:rPr>
      </w:pPr>
      <w:r w:rsidRPr="00336B53">
        <w:rPr>
          <w:rFonts w:ascii="Arial" w:hAnsi="Arial" w:cs="Arial"/>
        </w:rPr>
        <w:lastRenderedPageBreak/>
        <w:t>C</w:t>
      </w:r>
      <w:r w:rsidR="009B6B65" w:rsidRPr="00336B53">
        <w:rPr>
          <w:rFonts w:ascii="Arial" w:hAnsi="Arial" w:cs="Arial"/>
        </w:rPr>
        <w:t>ommunication skills and behavioural management</w:t>
      </w:r>
      <w:r w:rsidR="00182D92" w:rsidRPr="00336B53">
        <w:rPr>
          <w:rFonts w:ascii="Arial" w:hAnsi="Arial" w:cs="Arial"/>
        </w:rPr>
        <w:t xml:space="preserve"> including implementation of behaviour support plan</w:t>
      </w:r>
    </w:p>
    <w:p w:rsidR="009B6B65" w:rsidRDefault="00182D92" w:rsidP="008409CE">
      <w:pPr>
        <w:pStyle w:val="BodyText"/>
        <w:numPr>
          <w:ilvl w:val="5"/>
          <w:numId w:val="34"/>
        </w:numPr>
        <w:tabs>
          <w:tab w:val="left" w:pos="709"/>
        </w:tabs>
        <w:spacing w:before="120" w:line="276" w:lineRule="auto"/>
        <w:ind w:hanging="536"/>
        <w:jc w:val="left"/>
        <w:rPr>
          <w:rFonts w:ascii="Arial" w:hAnsi="Arial" w:cs="Arial"/>
        </w:rPr>
      </w:pPr>
      <w:r w:rsidRPr="00336B53">
        <w:rPr>
          <w:rFonts w:ascii="Arial" w:hAnsi="Arial" w:cs="Arial"/>
        </w:rPr>
        <w:t xml:space="preserve">Knowledge of </w:t>
      </w:r>
      <w:r w:rsidR="009B6B65" w:rsidRPr="00336B53">
        <w:rPr>
          <w:rFonts w:ascii="Arial" w:hAnsi="Arial" w:cs="Arial"/>
        </w:rPr>
        <w:t xml:space="preserve">particular needs of </w:t>
      </w:r>
      <w:r w:rsidR="00577FC3" w:rsidRPr="00336B53">
        <w:rPr>
          <w:rFonts w:ascii="Arial" w:hAnsi="Arial" w:cs="Arial"/>
        </w:rPr>
        <w:t>People</w:t>
      </w:r>
      <w:r w:rsidR="009B6B65" w:rsidRPr="00336B53">
        <w:rPr>
          <w:rFonts w:ascii="Arial" w:hAnsi="Arial" w:cs="Arial"/>
        </w:rPr>
        <w:t xml:space="preserve"> as they change.</w:t>
      </w:r>
    </w:p>
    <w:p w:rsidR="00142F07" w:rsidRPr="00142F07" w:rsidRDefault="00142F07" w:rsidP="00142F07">
      <w:pPr>
        <w:pStyle w:val="BodyText"/>
        <w:tabs>
          <w:tab w:val="left" w:pos="709"/>
        </w:tabs>
        <w:spacing w:before="120" w:line="276" w:lineRule="auto"/>
        <w:ind w:left="1387"/>
        <w:jc w:val="left"/>
        <w:rPr>
          <w:rFonts w:ascii="Arial" w:hAnsi="Arial" w:cs="Arial"/>
          <w:sz w:val="4"/>
          <w:szCs w:val="4"/>
        </w:rPr>
      </w:pPr>
    </w:p>
    <w:p w:rsidR="00182D92" w:rsidRDefault="00142F07" w:rsidP="00142F07">
      <w:pPr>
        <w:spacing w:after="240"/>
        <w:ind w:left="851" w:hanging="851"/>
        <w:rPr>
          <w:rFonts w:cs="Arial"/>
          <w:szCs w:val="24"/>
        </w:rPr>
      </w:pPr>
      <w:r>
        <w:rPr>
          <w:rFonts w:cs="Arial"/>
          <w:szCs w:val="24"/>
        </w:rPr>
        <w:t>8.1.3</w:t>
      </w:r>
      <w:r>
        <w:rPr>
          <w:rFonts w:cs="Arial"/>
          <w:szCs w:val="24"/>
        </w:rPr>
        <w:tab/>
      </w:r>
      <w:r w:rsidR="00D63B41">
        <w:rPr>
          <w:rFonts w:cs="Arial"/>
          <w:szCs w:val="24"/>
        </w:rPr>
        <w:t>The Provider will ensure that s</w:t>
      </w:r>
      <w:r w:rsidR="00182D92" w:rsidRPr="00336B53">
        <w:rPr>
          <w:rFonts w:cs="Arial"/>
          <w:szCs w:val="24"/>
        </w:rPr>
        <w:t xml:space="preserve">taffing levels, behavioural management techniques and alternative activities are </w:t>
      </w:r>
      <w:r w:rsidR="00D63B41">
        <w:rPr>
          <w:rFonts w:cs="Arial"/>
          <w:szCs w:val="24"/>
        </w:rPr>
        <w:t>the</w:t>
      </w:r>
      <w:r w:rsidR="00182D92" w:rsidRPr="00336B53">
        <w:rPr>
          <w:rFonts w:cs="Arial"/>
          <w:szCs w:val="24"/>
        </w:rPr>
        <w:t xml:space="preserve"> primary means for providing physical safety of People.</w:t>
      </w:r>
    </w:p>
    <w:p w:rsidR="002679DB" w:rsidRDefault="002679DB" w:rsidP="00142F07">
      <w:pPr>
        <w:spacing w:after="240"/>
        <w:ind w:left="851" w:hanging="851"/>
        <w:rPr>
          <w:rFonts w:cs="Arial"/>
          <w:szCs w:val="24"/>
        </w:rPr>
      </w:pPr>
    </w:p>
    <w:p w:rsidR="009B6B65" w:rsidRPr="00336B53" w:rsidRDefault="009B6B65" w:rsidP="0080028D">
      <w:pPr>
        <w:pStyle w:val="Heading3"/>
        <w:ind w:left="851" w:hanging="851"/>
      </w:pPr>
      <w:r w:rsidRPr="00336B53">
        <w:t xml:space="preserve">Care </w:t>
      </w:r>
      <w:r w:rsidR="00F21829" w:rsidRPr="00336B53">
        <w:t>Manager</w:t>
      </w:r>
      <w:r w:rsidR="00182D92" w:rsidRPr="00336B53">
        <w:t xml:space="preserve"> and intensive Service management</w:t>
      </w:r>
    </w:p>
    <w:p w:rsidR="00D7499E" w:rsidRPr="00336B53" w:rsidRDefault="0080028D" w:rsidP="0080028D">
      <w:pPr>
        <w:ind w:left="851" w:hanging="851"/>
      </w:pPr>
      <w:r>
        <w:t>8.2.1</w:t>
      </w:r>
      <w:r>
        <w:tab/>
      </w:r>
      <w:r w:rsidR="00D63B41">
        <w:t>For Care Recipients the P</w:t>
      </w:r>
      <w:r w:rsidR="009B6B65" w:rsidRPr="00336B53">
        <w:t xml:space="preserve">rovider will employ staff competent to carry out the duties, powers and functions of the Care Manager as specified in the </w:t>
      </w:r>
      <w:proofErr w:type="gramStart"/>
      <w:r w:rsidR="009B6B65" w:rsidRPr="00336B53">
        <w:t>ID(</w:t>
      </w:r>
      <w:proofErr w:type="gramEnd"/>
      <w:r w:rsidR="009B6B65" w:rsidRPr="00336B53">
        <w:t>CC&amp;R) Act. Care Managers will be designated by the NIDCA Care Co-ordinator and required to hold a relevant health and disability qualification</w:t>
      </w:r>
      <w:r w:rsidR="00AA3015" w:rsidRPr="00336B53">
        <w:t>.</w:t>
      </w:r>
    </w:p>
    <w:p w:rsidR="00F21829" w:rsidRPr="00336B53" w:rsidRDefault="0080028D" w:rsidP="0080028D">
      <w:pPr>
        <w:ind w:left="851" w:hanging="851"/>
      </w:pPr>
      <w:r>
        <w:t>8.2.2</w:t>
      </w:r>
      <w:r>
        <w:tab/>
      </w:r>
      <w:r w:rsidR="00F21829" w:rsidRPr="00336B53">
        <w:t xml:space="preserve">The role of the Care Manager is to fulfil the functions and duties as set out in the </w:t>
      </w:r>
      <w:proofErr w:type="gramStart"/>
      <w:r w:rsidR="00F21829" w:rsidRPr="00336B53">
        <w:t>ID(</w:t>
      </w:r>
      <w:proofErr w:type="gramEnd"/>
      <w:r w:rsidR="00F21829" w:rsidRPr="00336B53">
        <w:t xml:space="preserve">CC&amp;R) Act, including working with the </w:t>
      </w:r>
      <w:r w:rsidR="00D63B41">
        <w:t>C</w:t>
      </w:r>
      <w:r w:rsidR="00F21829" w:rsidRPr="00336B53">
        <w:t xml:space="preserve">are </w:t>
      </w:r>
      <w:r w:rsidR="00D63B41">
        <w:t>Recipient</w:t>
      </w:r>
      <w:r w:rsidR="00F21829" w:rsidRPr="00336B53">
        <w:t xml:space="preserve">s to develop a Care and Rehabilitation Plan that reflects the </w:t>
      </w:r>
      <w:r w:rsidR="00D63B41">
        <w:t>C</w:t>
      </w:r>
      <w:r w:rsidR="00F21829" w:rsidRPr="00336B53">
        <w:t xml:space="preserve">are </w:t>
      </w:r>
      <w:r w:rsidR="00D63B41">
        <w:t>R</w:t>
      </w:r>
      <w:r w:rsidR="00F21829" w:rsidRPr="00336B53">
        <w:t>ecipient’s needs and goals.</w:t>
      </w:r>
    </w:p>
    <w:p w:rsidR="00F21829" w:rsidRPr="00336B53" w:rsidRDefault="0080028D" w:rsidP="0080028D">
      <w:pPr>
        <w:ind w:left="851" w:hanging="851"/>
      </w:pPr>
      <w:r>
        <w:t>8.2.3</w:t>
      </w:r>
      <w:r>
        <w:tab/>
      </w:r>
      <w:r w:rsidR="00F21829" w:rsidRPr="00336B53">
        <w:t xml:space="preserve">Civil </w:t>
      </w:r>
      <w:r w:rsidR="00D63B41">
        <w:t>Population</w:t>
      </w:r>
      <w:r w:rsidR="00F21829" w:rsidRPr="00336B53">
        <w:t xml:space="preserve"> will also receive intensive care management similar to those under an </w:t>
      </w:r>
      <w:proofErr w:type="gramStart"/>
      <w:r w:rsidR="00F21829" w:rsidRPr="00336B53">
        <w:t>ID(</w:t>
      </w:r>
      <w:proofErr w:type="gramEnd"/>
      <w:r w:rsidR="00F21829" w:rsidRPr="00336B53">
        <w:t>CC&amp;R) Act order</w:t>
      </w:r>
      <w:r w:rsidR="00896248" w:rsidRPr="00336B53">
        <w:t>.</w:t>
      </w:r>
    </w:p>
    <w:p w:rsidR="00F21829" w:rsidRPr="00336B53" w:rsidRDefault="0080028D" w:rsidP="0080028D">
      <w:pPr>
        <w:ind w:left="851" w:hanging="851"/>
      </w:pPr>
      <w:r>
        <w:t>8.2.4</w:t>
      </w:r>
      <w:r>
        <w:tab/>
      </w:r>
      <w:r w:rsidR="00F21829" w:rsidRPr="00336B53">
        <w:t xml:space="preserve">The role of the Care Manager and/or </w:t>
      </w:r>
      <w:r w:rsidR="00D63B41">
        <w:t>I</w:t>
      </w:r>
      <w:r w:rsidR="00F21829" w:rsidRPr="00336B53">
        <w:t xml:space="preserve">ntensive </w:t>
      </w:r>
      <w:r w:rsidR="00D63B41">
        <w:t>S</w:t>
      </w:r>
      <w:r w:rsidR="00F21829" w:rsidRPr="00336B53">
        <w:t xml:space="preserve">ervice </w:t>
      </w:r>
      <w:r w:rsidR="00D63B41">
        <w:t>Coordinator</w:t>
      </w:r>
      <w:r w:rsidR="00F21829" w:rsidRPr="00336B53">
        <w:t xml:space="preserve"> is to:</w:t>
      </w:r>
    </w:p>
    <w:p w:rsidR="00F21829" w:rsidRPr="00336B53" w:rsidRDefault="00F21829" w:rsidP="008409CE">
      <w:pPr>
        <w:pStyle w:val="BodyText"/>
        <w:numPr>
          <w:ilvl w:val="0"/>
          <w:numId w:val="35"/>
        </w:numPr>
        <w:spacing w:before="120" w:line="276" w:lineRule="auto"/>
        <w:ind w:left="1418" w:hanging="567"/>
        <w:jc w:val="left"/>
        <w:rPr>
          <w:rFonts w:ascii="Arial" w:hAnsi="Arial" w:cs="Arial"/>
        </w:rPr>
      </w:pPr>
      <w:r w:rsidRPr="00336B53">
        <w:rPr>
          <w:rFonts w:ascii="Arial" w:hAnsi="Arial" w:cs="Arial"/>
        </w:rPr>
        <w:t xml:space="preserve">Contribute to the </w:t>
      </w:r>
      <w:r w:rsidR="006C5CD1" w:rsidRPr="00336B53">
        <w:rPr>
          <w:rFonts w:ascii="Arial" w:hAnsi="Arial" w:cs="Arial"/>
        </w:rPr>
        <w:t>Person</w:t>
      </w:r>
      <w:r w:rsidRPr="00336B53">
        <w:rPr>
          <w:rFonts w:ascii="Arial" w:hAnsi="Arial" w:cs="Arial"/>
        </w:rPr>
        <w:t>’s support needs assessment</w:t>
      </w:r>
    </w:p>
    <w:p w:rsidR="00F21829" w:rsidRPr="00336B53" w:rsidRDefault="00F21829" w:rsidP="008409CE">
      <w:pPr>
        <w:pStyle w:val="BodyText"/>
        <w:numPr>
          <w:ilvl w:val="0"/>
          <w:numId w:val="35"/>
        </w:numPr>
        <w:spacing w:before="120" w:line="276" w:lineRule="auto"/>
        <w:ind w:left="1418" w:hanging="567"/>
        <w:jc w:val="left"/>
        <w:rPr>
          <w:rFonts w:ascii="Arial" w:hAnsi="Arial" w:cs="Arial"/>
        </w:rPr>
      </w:pPr>
      <w:r w:rsidRPr="00336B53">
        <w:rPr>
          <w:rFonts w:ascii="Arial" w:hAnsi="Arial" w:cs="Arial"/>
        </w:rPr>
        <w:t xml:space="preserve">Work with others to develop a comprehensive understanding of the </w:t>
      </w:r>
      <w:r w:rsidR="00577FC3" w:rsidRPr="00336B53">
        <w:rPr>
          <w:rFonts w:ascii="Arial" w:hAnsi="Arial" w:cs="Arial"/>
        </w:rPr>
        <w:t>Person</w:t>
      </w:r>
      <w:r w:rsidRPr="00336B53">
        <w:rPr>
          <w:rFonts w:ascii="Arial" w:hAnsi="Arial" w:cs="Arial"/>
        </w:rPr>
        <w:t>’s needs</w:t>
      </w:r>
    </w:p>
    <w:p w:rsidR="00F21829" w:rsidRPr="00336B53" w:rsidRDefault="00F21829" w:rsidP="008409CE">
      <w:pPr>
        <w:pStyle w:val="BodyText"/>
        <w:numPr>
          <w:ilvl w:val="0"/>
          <w:numId w:val="35"/>
        </w:numPr>
        <w:spacing w:before="120" w:line="276" w:lineRule="auto"/>
        <w:ind w:left="1418" w:hanging="567"/>
        <w:jc w:val="left"/>
        <w:rPr>
          <w:rFonts w:ascii="Arial" w:hAnsi="Arial" w:cs="Arial"/>
        </w:rPr>
      </w:pPr>
      <w:r w:rsidRPr="00336B53">
        <w:rPr>
          <w:rFonts w:ascii="Arial" w:hAnsi="Arial" w:cs="Arial"/>
        </w:rPr>
        <w:t xml:space="preserve">Develop a Care and Rehabilitation Plan and/or </w:t>
      </w:r>
      <w:r w:rsidR="00413112" w:rsidRPr="00336B53">
        <w:rPr>
          <w:rFonts w:ascii="Arial" w:hAnsi="Arial" w:cs="Arial"/>
        </w:rPr>
        <w:t>Individual Plan</w:t>
      </w:r>
    </w:p>
    <w:p w:rsidR="00F21829" w:rsidRPr="00336B53" w:rsidRDefault="00F21829" w:rsidP="008409CE">
      <w:pPr>
        <w:pStyle w:val="BodyText"/>
        <w:numPr>
          <w:ilvl w:val="0"/>
          <w:numId w:val="35"/>
        </w:numPr>
        <w:spacing w:before="120" w:line="276" w:lineRule="auto"/>
        <w:ind w:left="1418" w:hanging="567"/>
        <w:jc w:val="left"/>
        <w:rPr>
          <w:rFonts w:ascii="Arial" w:hAnsi="Arial" w:cs="Arial"/>
        </w:rPr>
      </w:pPr>
      <w:r w:rsidRPr="00336B53">
        <w:rPr>
          <w:rFonts w:ascii="Arial" w:hAnsi="Arial" w:cs="Arial"/>
        </w:rPr>
        <w:t xml:space="preserve">Provide information to the </w:t>
      </w:r>
      <w:r w:rsidR="006C5CD1" w:rsidRPr="00336B53">
        <w:rPr>
          <w:rFonts w:ascii="Arial" w:hAnsi="Arial" w:cs="Arial"/>
        </w:rPr>
        <w:t>Person</w:t>
      </w:r>
      <w:r w:rsidRPr="00336B53">
        <w:rPr>
          <w:rFonts w:ascii="Arial" w:hAnsi="Arial" w:cs="Arial"/>
        </w:rPr>
        <w:t xml:space="preserve"> on all their rights</w:t>
      </w:r>
    </w:p>
    <w:p w:rsidR="00F21829" w:rsidRPr="00336B53" w:rsidRDefault="00F21829" w:rsidP="008409CE">
      <w:pPr>
        <w:pStyle w:val="BodyText"/>
        <w:numPr>
          <w:ilvl w:val="0"/>
          <w:numId w:val="35"/>
        </w:numPr>
        <w:spacing w:before="120" w:line="276" w:lineRule="auto"/>
        <w:ind w:left="1418" w:hanging="567"/>
        <w:jc w:val="left"/>
        <w:rPr>
          <w:rFonts w:ascii="Arial" w:hAnsi="Arial" w:cs="Arial"/>
        </w:rPr>
      </w:pPr>
      <w:r w:rsidRPr="00336B53">
        <w:rPr>
          <w:rFonts w:ascii="Arial" w:hAnsi="Arial" w:cs="Arial"/>
        </w:rPr>
        <w:t>Liaise with providers and other agencies to ensure that the Care and Rehabilitation Plan and/or Indiv</w:t>
      </w:r>
      <w:r w:rsidR="00D63B41">
        <w:rPr>
          <w:rFonts w:ascii="Arial" w:hAnsi="Arial" w:cs="Arial"/>
        </w:rPr>
        <w:t>i</w:t>
      </w:r>
      <w:r w:rsidRPr="00336B53">
        <w:rPr>
          <w:rFonts w:ascii="Arial" w:hAnsi="Arial" w:cs="Arial"/>
        </w:rPr>
        <w:t>d</w:t>
      </w:r>
      <w:r w:rsidR="00D63B41">
        <w:rPr>
          <w:rFonts w:ascii="Arial" w:hAnsi="Arial" w:cs="Arial"/>
        </w:rPr>
        <w:t>u</w:t>
      </w:r>
      <w:r w:rsidRPr="00336B53">
        <w:rPr>
          <w:rFonts w:ascii="Arial" w:hAnsi="Arial" w:cs="Arial"/>
        </w:rPr>
        <w:t>al Plan can be implemented</w:t>
      </w:r>
    </w:p>
    <w:p w:rsidR="00F21829" w:rsidRPr="00336B53" w:rsidRDefault="00F21829" w:rsidP="008409CE">
      <w:pPr>
        <w:pStyle w:val="BodyText"/>
        <w:numPr>
          <w:ilvl w:val="0"/>
          <w:numId w:val="35"/>
        </w:numPr>
        <w:spacing w:before="120" w:line="276" w:lineRule="auto"/>
        <w:ind w:left="1418" w:hanging="567"/>
        <w:jc w:val="left"/>
        <w:rPr>
          <w:rFonts w:ascii="Arial" w:hAnsi="Arial" w:cs="Arial"/>
        </w:rPr>
      </w:pPr>
      <w:r w:rsidRPr="00336B53">
        <w:rPr>
          <w:rFonts w:ascii="Arial" w:hAnsi="Arial" w:cs="Arial"/>
        </w:rPr>
        <w:t xml:space="preserve">Convene or participate in meetings as required with the </w:t>
      </w:r>
      <w:r w:rsidR="006C5CD1" w:rsidRPr="00336B53">
        <w:rPr>
          <w:rFonts w:ascii="Arial" w:hAnsi="Arial" w:cs="Arial"/>
        </w:rPr>
        <w:t>Person</w:t>
      </w:r>
      <w:r w:rsidRPr="00336B53">
        <w:rPr>
          <w:rFonts w:ascii="Arial" w:hAnsi="Arial" w:cs="Arial"/>
        </w:rPr>
        <w:t xml:space="preserve"> and those involved in the development and/or implementation of a Care and Rehabilitation Plan and/or </w:t>
      </w:r>
      <w:r w:rsidR="00413112" w:rsidRPr="00336B53">
        <w:rPr>
          <w:rFonts w:ascii="Arial" w:hAnsi="Arial" w:cs="Arial"/>
        </w:rPr>
        <w:t>Individual Plan</w:t>
      </w:r>
    </w:p>
    <w:p w:rsidR="00F21829" w:rsidRPr="00336B53" w:rsidRDefault="00F21829" w:rsidP="008409CE">
      <w:pPr>
        <w:pStyle w:val="BodyText"/>
        <w:numPr>
          <w:ilvl w:val="0"/>
          <w:numId w:val="35"/>
        </w:numPr>
        <w:spacing w:before="120" w:line="276" w:lineRule="auto"/>
        <w:ind w:left="1418" w:hanging="567"/>
        <w:jc w:val="left"/>
        <w:rPr>
          <w:rFonts w:ascii="Arial" w:hAnsi="Arial" w:cs="Arial"/>
        </w:rPr>
      </w:pPr>
      <w:r w:rsidRPr="00336B53">
        <w:rPr>
          <w:rFonts w:ascii="Arial" w:hAnsi="Arial" w:cs="Arial"/>
        </w:rPr>
        <w:t xml:space="preserve">Ensure that all aspects of the Care and Rehabilitation Plan and/or </w:t>
      </w:r>
      <w:r w:rsidR="00413112" w:rsidRPr="00336B53">
        <w:rPr>
          <w:rFonts w:ascii="Arial" w:hAnsi="Arial" w:cs="Arial"/>
        </w:rPr>
        <w:t>Individual Plan</w:t>
      </w:r>
      <w:r w:rsidRPr="00336B53">
        <w:rPr>
          <w:rFonts w:ascii="Arial" w:hAnsi="Arial" w:cs="Arial"/>
        </w:rPr>
        <w:t xml:space="preserve"> are co-ordinated and that the roles and responsibilities of providers are understood on a day to day basis</w:t>
      </w:r>
    </w:p>
    <w:p w:rsidR="00F21829" w:rsidRPr="00336B53" w:rsidRDefault="00F21829" w:rsidP="008409CE">
      <w:pPr>
        <w:pStyle w:val="BodyText"/>
        <w:numPr>
          <w:ilvl w:val="0"/>
          <w:numId w:val="35"/>
        </w:numPr>
        <w:spacing w:before="120" w:line="276" w:lineRule="auto"/>
        <w:ind w:left="1418" w:hanging="567"/>
        <w:jc w:val="left"/>
        <w:rPr>
          <w:rFonts w:ascii="Arial" w:hAnsi="Arial" w:cs="Arial"/>
        </w:rPr>
      </w:pPr>
      <w:r w:rsidRPr="00336B53">
        <w:rPr>
          <w:rFonts w:ascii="Arial" w:hAnsi="Arial" w:cs="Arial"/>
        </w:rPr>
        <w:t xml:space="preserve">Providing ongoing support to the </w:t>
      </w:r>
      <w:r w:rsidR="006C5CD1" w:rsidRPr="00336B53">
        <w:rPr>
          <w:rFonts w:ascii="Arial" w:hAnsi="Arial" w:cs="Arial"/>
        </w:rPr>
        <w:t>Person</w:t>
      </w:r>
      <w:r w:rsidRPr="00336B53">
        <w:rPr>
          <w:rFonts w:ascii="Arial" w:hAnsi="Arial" w:cs="Arial"/>
        </w:rPr>
        <w:t>, their network and providers</w:t>
      </w:r>
    </w:p>
    <w:p w:rsidR="00D63B41" w:rsidRDefault="00F21829" w:rsidP="008409CE">
      <w:pPr>
        <w:pStyle w:val="BodyText"/>
        <w:numPr>
          <w:ilvl w:val="0"/>
          <w:numId w:val="35"/>
        </w:numPr>
        <w:spacing w:before="120" w:line="276" w:lineRule="auto"/>
        <w:ind w:left="1418" w:hanging="567"/>
        <w:jc w:val="left"/>
        <w:rPr>
          <w:rFonts w:ascii="Arial" w:hAnsi="Arial" w:cs="Arial"/>
        </w:rPr>
      </w:pPr>
      <w:r w:rsidRPr="00336B53">
        <w:rPr>
          <w:rFonts w:ascii="Arial" w:hAnsi="Arial" w:cs="Arial"/>
        </w:rPr>
        <w:lastRenderedPageBreak/>
        <w:t xml:space="preserve">Monitor the </w:t>
      </w:r>
      <w:r w:rsidR="006C5CD1" w:rsidRPr="00336B53">
        <w:rPr>
          <w:rFonts w:ascii="Arial" w:hAnsi="Arial" w:cs="Arial"/>
        </w:rPr>
        <w:t>Person</w:t>
      </w:r>
      <w:r w:rsidRPr="00336B53">
        <w:rPr>
          <w:rFonts w:ascii="Arial" w:hAnsi="Arial" w:cs="Arial"/>
        </w:rPr>
        <w:t xml:space="preserve">’s progress according to the Care and Rehabilitation Plan and/or </w:t>
      </w:r>
      <w:r w:rsidR="00413112" w:rsidRPr="00336B53">
        <w:rPr>
          <w:rFonts w:ascii="Arial" w:hAnsi="Arial" w:cs="Arial"/>
        </w:rPr>
        <w:t>Individual Plan</w:t>
      </w:r>
      <w:r w:rsidRPr="00336B53">
        <w:rPr>
          <w:rFonts w:ascii="Arial" w:hAnsi="Arial" w:cs="Arial"/>
        </w:rPr>
        <w:t xml:space="preserve"> and adjust the </w:t>
      </w:r>
      <w:r w:rsidR="00D63B41">
        <w:rPr>
          <w:rFonts w:ascii="Arial" w:hAnsi="Arial" w:cs="Arial"/>
        </w:rPr>
        <w:t xml:space="preserve">plans </w:t>
      </w:r>
      <w:r w:rsidRPr="00336B53">
        <w:rPr>
          <w:rFonts w:ascii="Arial" w:hAnsi="Arial" w:cs="Arial"/>
        </w:rPr>
        <w:t>as required with the agreement of the NIDCA.</w:t>
      </w:r>
      <w:r w:rsidR="00D63B41">
        <w:rPr>
          <w:rFonts w:ascii="Arial" w:hAnsi="Arial" w:cs="Arial"/>
        </w:rPr>
        <w:t xml:space="preserve">  </w:t>
      </w:r>
    </w:p>
    <w:p w:rsidR="00F21829" w:rsidRPr="00336B53" w:rsidRDefault="00F21829" w:rsidP="008409CE">
      <w:pPr>
        <w:pStyle w:val="BodyText"/>
        <w:numPr>
          <w:ilvl w:val="0"/>
          <w:numId w:val="35"/>
        </w:numPr>
        <w:spacing w:before="120" w:line="276" w:lineRule="auto"/>
        <w:ind w:left="1418" w:hanging="567"/>
        <w:jc w:val="left"/>
        <w:rPr>
          <w:rFonts w:ascii="Arial" w:hAnsi="Arial" w:cs="Arial"/>
        </w:rPr>
      </w:pPr>
      <w:r w:rsidRPr="00336B53">
        <w:rPr>
          <w:rFonts w:ascii="Arial" w:hAnsi="Arial" w:cs="Arial"/>
        </w:rPr>
        <w:t xml:space="preserve">Co-ordinate the review of the Care and Rehabilitation Plan and/or </w:t>
      </w:r>
      <w:r w:rsidR="00413112" w:rsidRPr="00336B53">
        <w:rPr>
          <w:rFonts w:ascii="Arial" w:hAnsi="Arial" w:cs="Arial"/>
        </w:rPr>
        <w:t>Individual Plan</w:t>
      </w:r>
      <w:r w:rsidRPr="00336B53">
        <w:rPr>
          <w:rFonts w:ascii="Arial" w:hAnsi="Arial" w:cs="Arial"/>
        </w:rPr>
        <w:t>, including working with any appropriate specialists</w:t>
      </w:r>
    </w:p>
    <w:p w:rsidR="002679DB" w:rsidRPr="002679DB" w:rsidRDefault="00F21829" w:rsidP="002679DB">
      <w:pPr>
        <w:pStyle w:val="BodyText"/>
        <w:numPr>
          <w:ilvl w:val="0"/>
          <w:numId w:val="35"/>
        </w:numPr>
        <w:spacing w:before="120" w:line="276" w:lineRule="auto"/>
        <w:ind w:left="1418" w:hanging="567"/>
        <w:jc w:val="left"/>
        <w:rPr>
          <w:rFonts w:ascii="Arial" w:hAnsi="Arial" w:cs="Arial"/>
        </w:rPr>
      </w:pPr>
      <w:r w:rsidRPr="00336B53">
        <w:rPr>
          <w:rFonts w:ascii="Arial" w:hAnsi="Arial" w:cs="Arial"/>
        </w:rPr>
        <w:t>Engage in tasks as outlined in the Ministry document, “Roles and Responsibilities of Care Managers” (Ministry Procedure Manual ID(CC&amp;R) Act 2003) (care recipients only)</w:t>
      </w:r>
      <w:r w:rsidR="00A931AC">
        <w:rPr>
          <w:rFonts w:ascii="Arial" w:hAnsi="Arial" w:cs="Arial"/>
        </w:rPr>
        <w:t xml:space="preserve"> </w:t>
      </w:r>
      <w:hyperlink r:id="rId9" w:history="1">
        <w:r w:rsidR="002679DB" w:rsidRPr="0033246D">
          <w:rPr>
            <w:rStyle w:val="Hyperlink"/>
            <w:rFonts w:ascii="Arial" w:hAnsi="Arial" w:cs="Arial"/>
          </w:rPr>
          <w:t>http://www.health.govt.nz/publication/guidelines-role-and-function-care-managers</w:t>
        </w:r>
      </w:hyperlink>
    </w:p>
    <w:p w:rsidR="00A931AC" w:rsidRDefault="00A931AC" w:rsidP="008409CE">
      <w:pPr>
        <w:pStyle w:val="BodyText"/>
        <w:numPr>
          <w:ilvl w:val="0"/>
          <w:numId w:val="35"/>
        </w:numPr>
        <w:spacing w:before="120" w:line="276" w:lineRule="auto"/>
        <w:ind w:left="1418" w:hanging="567"/>
        <w:jc w:val="left"/>
        <w:rPr>
          <w:rFonts w:ascii="Arial" w:hAnsi="Arial" w:cs="Arial"/>
        </w:rPr>
      </w:pPr>
      <w:r w:rsidRPr="00A931AC">
        <w:rPr>
          <w:rFonts w:ascii="Arial" w:hAnsi="Arial" w:cs="Arial"/>
        </w:rPr>
        <w:t>For Care R</w:t>
      </w:r>
      <w:r>
        <w:rPr>
          <w:rFonts w:ascii="Arial" w:hAnsi="Arial" w:cs="Arial"/>
        </w:rPr>
        <w:t>ecipient</w:t>
      </w:r>
      <w:r w:rsidRPr="00A931AC">
        <w:rPr>
          <w:rFonts w:ascii="Arial" w:hAnsi="Arial" w:cs="Arial"/>
        </w:rPr>
        <w:t>s only, s</w:t>
      </w:r>
      <w:r w:rsidR="00F21829" w:rsidRPr="00A931AC">
        <w:rPr>
          <w:rFonts w:ascii="Arial" w:hAnsi="Arial" w:cs="Arial"/>
        </w:rPr>
        <w:t>eek approval of the Care and Rehabilitation Plan from the Care</w:t>
      </w:r>
      <w:r w:rsidRPr="00A931AC">
        <w:rPr>
          <w:rFonts w:ascii="Arial" w:hAnsi="Arial" w:cs="Arial"/>
        </w:rPr>
        <w:t xml:space="preserve"> Recipient’s Care Co-ordinator</w:t>
      </w:r>
      <w:r>
        <w:rPr>
          <w:rFonts w:ascii="Arial" w:hAnsi="Arial" w:cs="Arial"/>
        </w:rPr>
        <w:t>.</w:t>
      </w:r>
      <w:r w:rsidRPr="00A931AC">
        <w:rPr>
          <w:rFonts w:ascii="Arial" w:hAnsi="Arial" w:cs="Arial"/>
        </w:rPr>
        <w:t xml:space="preserve"> </w:t>
      </w:r>
    </w:p>
    <w:p w:rsidR="00880FAE" w:rsidRPr="005450F5" w:rsidRDefault="00880FAE" w:rsidP="005450F5">
      <w:pPr>
        <w:pStyle w:val="Heading3"/>
        <w:ind w:left="851" w:hanging="851"/>
      </w:pPr>
      <w:r w:rsidRPr="005450F5">
        <w:t xml:space="preserve">Interface </w:t>
      </w:r>
      <w:r w:rsidR="00182D92" w:rsidRPr="005450F5">
        <w:t>w</w:t>
      </w:r>
      <w:r w:rsidRPr="005450F5">
        <w:t>ith Mental Health</w:t>
      </w:r>
    </w:p>
    <w:p w:rsidR="00880FAE" w:rsidRPr="00336B53" w:rsidRDefault="005450F5" w:rsidP="005450F5">
      <w:pPr>
        <w:ind w:left="851" w:hanging="851"/>
      </w:pPr>
      <w:r>
        <w:t>8.3.1</w:t>
      </w:r>
      <w:r>
        <w:tab/>
      </w:r>
      <w:r w:rsidR="00880FAE" w:rsidRPr="00336B53">
        <w:t xml:space="preserve">It is expected that many </w:t>
      </w:r>
      <w:r w:rsidR="00577FC3" w:rsidRPr="00336B53">
        <w:t>People</w:t>
      </w:r>
      <w:r w:rsidR="00880FAE" w:rsidRPr="00336B53">
        <w:t xml:space="preserve"> under this specification will require the involvement of Mental Health services. The Ministry expects that in all such instances providers will work together to achieve the best outcomes for the </w:t>
      </w:r>
      <w:r w:rsidR="006C5CD1" w:rsidRPr="00336B53">
        <w:t>Person</w:t>
      </w:r>
      <w:r w:rsidR="00880FAE" w:rsidRPr="00336B53">
        <w:t>.</w:t>
      </w:r>
    </w:p>
    <w:p w:rsidR="00880FAE" w:rsidRPr="00336B53" w:rsidRDefault="005450F5" w:rsidP="005450F5">
      <w:pPr>
        <w:ind w:left="851" w:hanging="851"/>
      </w:pPr>
      <w:r>
        <w:t>8.3.2</w:t>
      </w:r>
      <w:r>
        <w:tab/>
      </w:r>
      <w:r w:rsidR="00880FAE" w:rsidRPr="00336B53">
        <w:t xml:space="preserve">Formal relationships with Forensic Services and/or Community Mental Health will need to be agreed upon by both providers. This would be for the provision of assessment and review related to reports to the Court and for all other specialist assistance available to meet the </w:t>
      </w:r>
      <w:r w:rsidR="00577FC3" w:rsidRPr="00336B53">
        <w:t>Person’s</w:t>
      </w:r>
      <w:r w:rsidR="00880FAE" w:rsidRPr="00336B53">
        <w:t xml:space="preserve"> needs.</w:t>
      </w:r>
    </w:p>
    <w:p w:rsidR="00880FAE" w:rsidRPr="00336B53" w:rsidRDefault="005450F5" w:rsidP="005450F5">
      <w:pPr>
        <w:ind w:left="851" w:hanging="851"/>
      </w:pPr>
      <w:r>
        <w:t>8.3.3</w:t>
      </w:r>
      <w:r>
        <w:tab/>
      </w:r>
      <w:r w:rsidR="00880FAE" w:rsidRPr="00336B53">
        <w:t xml:space="preserve">For those whose needs are not subject to court orders who may present with an associated mental illness, </w:t>
      </w:r>
      <w:r w:rsidR="00A931AC">
        <w:t xml:space="preserve">the Provider will support the Person to access </w:t>
      </w:r>
      <w:r w:rsidR="00880FAE" w:rsidRPr="00336B53">
        <w:t xml:space="preserve">Community Mental </w:t>
      </w:r>
      <w:r w:rsidR="00A931AC">
        <w:t>Health services</w:t>
      </w:r>
      <w:r w:rsidR="00880FAE" w:rsidRPr="00336B53">
        <w:t xml:space="preserve">. Roles and responsibilities of Mental Health and Disability Services will be documented and reflected in </w:t>
      </w:r>
      <w:r w:rsidR="00413112" w:rsidRPr="00336B53">
        <w:t>Individual Plan</w:t>
      </w:r>
      <w:r w:rsidR="00880FAE" w:rsidRPr="00336B53">
        <w:t xml:space="preserve">s </w:t>
      </w:r>
      <w:r w:rsidR="00A931AC">
        <w:t xml:space="preserve">and </w:t>
      </w:r>
      <w:r w:rsidR="00880FAE" w:rsidRPr="00336B53">
        <w:t>monitored by the Intensive Service Co-ordinator of the NIDCA.</w:t>
      </w:r>
    </w:p>
    <w:p w:rsidR="00880FAE" w:rsidRPr="00336B53" w:rsidRDefault="00880FAE" w:rsidP="005450F5">
      <w:pPr>
        <w:pStyle w:val="Heading3"/>
        <w:ind w:left="851" w:hanging="851"/>
      </w:pPr>
      <w:r w:rsidRPr="00336B53">
        <w:t>Equipment</w:t>
      </w:r>
    </w:p>
    <w:p w:rsidR="00182D92" w:rsidRPr="00336B53" w:rsidRDefault="005450F5" w:rsidP="005450F5">
      <w:pPr>
        <w:ind w:left="851" w:hanging="851"/>
      </w:pPr>
      <w:r>
        <w:t>8.4.1</w:t>
      </w:r>
      <w:r>
        <w:tab/>
      </w:r>
      <w:r w:rsidR="00182D92" w:rsidRPr="00336B53">
        <w:t>People eligible for DSS-funded equipment may retain any equipment they have been issued that is intended for their sole use when they move to live in a community residential support home.  Any other equipment should be returned to the E</w:t>
      </w:r>
      <w:r w:rsidR="00A931AC">
        <w:t xml:space="preserve">quipment </w:t>
      </w:r>
      <w:r w:rsidR="00182D92" w:rsidRPr="00336B53">
        <w:t>M</w:t>
      </w:r>
      <w:r w:rsidR="00A931AC">
        <w:t xml:space="preserve">anagement </w:t>
      </w:r>
      <w:r w:rsidR="00182D92" w:rsidRPr="00336B53">
        <w:t>S</w:t>
      </w:r>
      <w:r w:rsidR="00A931AC">
        <w:t>ervices (EMS)</w:t>
      </w:r>
      <w:r w:rsidR="00182D92" w:rsidRPr="00336B53">
        <w:t xml:space="preserve"> provider.</w:t>
      </w:r>
    </w:p>
    <w:p w:rsidR="00182D92" w:rsidRPr="00336B53" w:rsidRDefault="005450F5" w:rsidP="005450F5">
      <w:pPr>
        <w:ind w:left="851" w:hanging="851"/>
      </w:pPr>
      <w:r>
        <w:t>8.4.2</w:t>
      </w:r>
      <w:r>
        <w:tab/>
      </w:r>
      <w:r w:rsidR="00182D92" w:rsidRPr="00336B53">
        <w:t xml:space="preserve">If a Person needs new personal equipment while living in community residential support services, they will need to have an assessment and a </w:t>
      </w:r>
      <w:r w:rsidR="00A931AC">
        <w:t>service request may be made. This</w:t>
      </w:r>
      <w:r w:rsidR="00182D92" w:rsidRPr="00336B53">
        <w:t xml:space="preserve"> assessment </w:t>
      </w:r>
      <w:r w:rsidR="00A931AC">
        <w:t>must</w:t>
      </w:r>
      <w:r w:rsidR="00182D92" w:rsidRPr="00336B53">
        <w:t xml:space="preserve"> be undertaken by an appropriately accredited EMS Assessor.</w:t>
      </w:r>
    </w:p>
    <w:p w:rsidR="00182D92" w:rsidRPr="00336B53" w:rsidRDefault="005450F5" w:rsidP="005450F5">
      <w:pPr>
        <w:ind w:left="851" w:hanging="851"/>
      </w:pPr>
      <w:r>
        <w:t>8.4.3</w:t>
      </w:r>
      <w:r>
        <w:tab/>
      </w:r>
      <w:r w:rsidR="00182D92" w:rsidRPr="00336B53">
        <w:t>The equipment must be primarily for the Person’s individual use or may be shared with another resident.  Factors for consideration are:</w:t>
      </w:r>
    </w:p>
    <w:p w:rsidR="00A931AC" w:rsidRDefault="00182D92" w:rsidP="008409CE">
      <w:pPr>
        <w:pStyle w:val="BodyText"/>
        <w:numPr>
          <w:ilvl w:val="0"/>
          <w:numId w:val="36"/>
        </w:numPr>
        <w:spacing w:before="120" w:after="0" w:line="276" w:lineRule="auto"/>
        <w:ind w:left="1418" w:hanging="567"/>
        <w:jc w:val="left"/>
        <w:rPr>
          <w:rFonts w:ascii="Arial" w:hAnsi="Arial" w:cs="Arial"/>
        </w:rPr>
      </w:pPr>
      <w:r w:rsidRPr="00620D5B">
        <w:rPr>
          <w:rFonts w:ascii="Arial" w:hAnsi="Arial" w:cs="Arial"/>
        </w:rPr>
        <w:lastRenderedPageBreak/>
        <w:t>The availability or suitability of other equipment within their residential setting to meet the Person’s needs</w:t>
      </w:r>
    </w:p>
    <w:p w:rsidR="00A931AC" w:rsidRDefault="00182D92" w:rsidP="008409CE">
      <w:pPr>
        <w:pStyle w:val="BodyText"/>
        <w:numPr>
          <w:ilvl w:val="0"/>
          <w:numId w:val="36"/>
        </w:numPr>
        <w:spacing w:before="120" w:after="0" w:line="276" w:lineRule="auto"/>
        <w:ind w:left="1418" w:hanging="567"/>
        <w:jc w:val="left"/>
        <w:rPr>
          <w:rFonts w:ascii="Arial" w:hAnsi="Arial" w:cs="Arial"/>
        </w:rPr>
      </w:pPr>
      <w:r w:rsidRPr="00A931AC">
        <w:rPr>
          <w:rFonts w:ascii="Arial" w:hAnsi="Arial" w:cs="Arial"/>
        </w:rPr>
        <w:t>Equipment may have a shared use (e.g. a hoist) where other People living in the same home have similar equipment needs</w:t>
      </w:r>
    </w:p>
    <w:p w:rsidR="00A931AC" w:rsidRDefault="00182D92" w:rsidP="008409CE">
      <w:pPr>
        <w:pStyle w:val="BodyText"/>
        <w:numPr>
          <w:ilvl w:val="0"/>
          <w:numId w:val="36"/>
        </w:numPr>
        <w:spacing w:before="120" w:after="0" w:line="276" w:lineRule="auto"/>
        <w:ind w:left="1418" w:hanging="567"/>
        <w:jc w:val="left"/>
        <w:rPr>
          <w:rFonts w:ascii="Arial" w:hAnsi="Arial" w:cs="Arial"/>
        </w:rPr>
      </w:pPr>
      <w:r w:rsidRPr="00A931AC">
        <w:rPr>
          <w:rFonts w:ascii="Arial" w:hAnsi="Arial" w:cs="Arial"/>
        </w:rPr>
        <w:t>The impact of the equipment not being provided, such as:</w:t>
      </w:r>
    </w:p>
    <w:p w:rsidR="00A931AC" w:rsidRDefault="00182D92" w:rsidP="008409CE">
      <w:pPr>
        <w:pStyle w:val="BodyText"/>
        <w:numPr>
          <w:ilvl w:val="0"/>
          <w:numId w:val="8"/>
        </w:numPr>
        <w:spacing w:before="120" w:line="276" w:lineRule="auto"/>
        <w:ind w:left="1843" w:hanging="425"/>
        <w:jc w:val="left"/>
        <w:rPr>
          <w:rFonts w:ascii="Arial" w:hAnsi="Arial" w:cs="Arial"/>
        </w:rPr>
      </w:pPr>
      <w:r w:rsidRPr="00A931AC">
        <w:rPr>
          <w:rFonts w:ascii="Arial" w:hAnsi="Arial" w:cs="Arial"/>
        </w:rPr>
        <w:t>Increased level of assistance the Person might require from support staff</w:t>
      </w:r>
    </w:p>
    <w:p w:rsidR="00A931AC" w:rsidRDefault="00182D92" w:rsidP="008409CE">
      <w:pPr>
        <w:pStyle w:val="BodyText"/>
        <w:numPr>
          <w:ilvl w:val="0"/>
          <w:numId w:val="8"/>
        </w:numPr>
        <w:spacing w:before="120" w:line="276" w:lineRule="auto"/>
        <w:ind w:left="1843" w:hanging="425"/>
        <w:jc w:val="left"/>
        <w:rPr>
          <w:rFonts w:ascii="Arial" w:hAnsi="Arial" w:cs="Arial"/>
        </w:rPr>
      </w:pPr>
      <w:r w:rsidRPr="00A931AC">
        <w:rPr>
          <w:rFonts w:ascii="Arial" w:hAnsi="Arial" w:cs="Arial"/>
        </w:rPr>
        <w:t>Risk of deterioration of their functional skills</w:t>
      </w:r>
    </w:p>
    <w:p w:rsidR="00182D92" w:rsidRPr="00A931AC" w:rsidRDefault="00182D92" w:rsidP="008409CE">
      <w:pPr>
        <w:pStyle w:val="BodyText"/>
        <w:numPr>
          <w:ilvl w:val="0"/>
          <w:numId w:val="8"/>
        </w:numPr>
        <w:spacing w:before="120" w:line="276" w:lineRule="auto"/>
        <w:ind w:left="1843" w:hanging="425"/>
        <w:jc w:val="left"/>
        <w:rPr>
          <w:rFonts w:ascii="Arial" w:hAnsi="Arial" w:cs="Arial"/>
        </w:rPr>
      </w:pPr>
      <w:r w:rsidRPr="00A931AC">
        <w:rPr>
          <w:rFonts w:ascii="Arial" w:hAnsi="Arial" w:cs="Arial"/>
        </w:rPr>
        <w:t>Risk to their personal health and safety such as skin breakdown, development of joint contractures or escalation of challenging behaviour.</w:t>
      </w:r>
    </w:p>
    <w:p w:rsidR="00182D92" w:rsidRPr="00336B53" w:rsidRDefault="005450F5" w:rsidP="005450F5">
      <w:pPr>
        <w:ind w:left="851" w:hanging="851"/>
      </w:pPr>
      <w:r>
        <w:t>8.4.4</w:t>
      </w:r>
      <w:r>
        <w:tab/>
      </w:r>
      <w:r w:rsidR="00182D92" w:rsidRPr="00336B53">
        <w:t xml:space="preserve">When a Person leaves one residential service and </w:t>
      </w:r>
      <w:r w:rsidR="00A931AC">
        <w:t>moves</w:t>
      </w:r>
      <w:r w:rsidR="00182D92" w:rsidRPr="00336B53">
        <w:t xml:space="preserve"> to another or if they leave community residential support services they can take their equipment to their new home. The </w:t>
      </w:r>
      <w:r w:rsidR="00A931AC">
        <w:t>P</w:t>
      </w:r>
      <w:r w:rsidR="00182D92" w:rsidRPr="00336B53">
        <w:t>rovider will supply equipment necessary for general use by the People in the home.</w:t>
      </w:r>
    </w:p>
    <w:p w:rsidR="00182D92" w:rsidRDefault="005450F5" w:rsidP="005450F5">
      <w:pPr>
        <w:ind w:left="851" w:hanging="851"/>
      </w:pPr>
      <w:r>
        <w:t>8.4.5</w:t>
      </w:r>
      <w:r>
        <w:tab/>
      </w:r>
      <w:r w:rsidR="00182D92" w:rsidRPr="00336B53">
        <w:t xml:space="preserve">Refer to the Equipment Manual for further details:  </w:t>
      </w:r>
      <w:hyperlink r:id="rId10" w:history="1">
        <w:r w:rsidR="00A931AC" w:rsidRPr="00F44F7B">
          <w:rPr>
            <w:rStyle w:val="Hyperlink"/>
          </w:rPr>
          <w:t>http://www.health.govt.nz/your-health/services-and-support/disability-services/types-disability-support/equipment-and-modification-services</w:t>
        </w:r>
      </w:hyperlink>
    </w:p>
    <w:p w:rsidR="00880FAE" w:rsidRPr="00336B53" w:rsidRDefault="005450F5" w:rsidP="005450F5">
      <w:pPr>
        <w:ind w:left="851" w:hanging="851"/>
      </w:pPr>
      <w:r>
        <w:t>8.4.6</w:t>
      </w:r>
      <w:r>
        <w:tab/>
      </w:r>
      <w:r w:rsidR="00A931AC">
        <w:t>The</w:t>
      </w:r>
      <w:r>
        <w:t xml:space="preserve"> </w:t>
      </w:r>
      <w:r w:rsidR="00A931AC">
        <w:t>P</w:t>
      </w:r>
      <w:r w:rsidR="00880FAE" w:rsidRPr="00336B53">
        <w:t>rovider will supply standard (non-customised) equipment necessary to meet needs including equipment for general use including commodes, rails, raised toilet seats, shower stools, adjustable beds, hoists and chairs in group home settings.</w:t>
      </w:r>
    </w:p>
    <w:p w:rsidR="00880FAE" w:rsidRPr="00336B53" w:rsidRDefault="00577FC3" w:rsidP="005450F5">
      <w:pPr>
        <w:pStyle w:val="Heading3"/>
        <w:ind w:left="851" w:hanging="851"/>
      </w:pPr>
      <w:r w:rsidRPr="00336B53">
        <w:t>Settings</w:t>
      </w:r>
    </w:p>
    <w:p w:rsidR="00880FAE" w:rsidRPr="00336B53" w:rsidRDefault="005450F5" w:rsidP="005450F5">
      <w:pPr>
        <w:ind w:left="851" w:hanging="851"/>
      </w:pPr>
      <w:r>
        <w:t>8.5.1</w:t>
      </w:r>
      <w:r>
        <w:tab/>
      </w:r>
      <w:r w:rsidR="00880FAE" w:rsidRPr="00336B53">
        <w:t xml:space="preserve">The provider will meet the requirements as set in the </w:t>
      </w:r>
      <w:r w:rsidR="00577FC3" w:rsidRPr="00336B53">
        <w:t>Tier 1 specification and</w:t>
      </w:r>
      <w:r w:rsidR="00880FAE" w:rsidRPr="00336B53">
        <w:t xml:space="preserve"> Health and Disability Sector Standards.</w:t>
      </w:r>
    </w:p>
    <w:p w:rsidR="00182D92" w:rsidRPr="00336B53" w:rsidRDefault="005450F5" w:rsidP="005450F5">
      <w:pPr>
        <w:pStyle w:val="BodyText2"/>
        <w:spacing w:after="240" w:line="240" w:lineRule="auto"/>
        <w:ind w:left="851" w:hanging="851"/>
        <w:rPr>
          <w:rFonts w:cs="Arial"/>
        </w:rPr>
      </w:pPr>
      <w:r>
        <w:rPr>
          <w:rFonts w:cs="Arial"/>
        </w:rPr>
        <w:t>8.5.2</w:t>
      </w:r>
      <w:r>
        <w:rPr>
          <w:rFonts w:cs="Arial"/>
        </w:rPr>
        <w:tab/>
      </w:r>
      <w:r w:rsidR="00182D92" w:rsidRPr="00336B53">
        <w:rPr>
          <w:rFonts w:cs="Arial"/>
        </w:rPr>
        <w:t>The provider will ensure:</w:t>
      </w:r>
    </w:p>
    <w:p w:rsidR="00182D92" w:rsidRPr="00336B53" w:rsidRDefault="008C2531" w:rsidP="008409CE">
      <w:pPr>
        <w:pStyle w:val="BodyText"/>
        <w:numPr>
          <w:ilvl w:val="0"/>
          <w:numId w:val="37"/>
        </w:numPr>
        <w:spacing w:after="240"/>
        <w:ind w:left="1418" w:hanging="567"/>
        <w:jc w:val="left"/>
        <w:rPr>
          <w:rFonts w:ascii="Arial" w:hAnsi="Arial" w:cs="Arial"/>
        </w:rPr>
      </w:pPr>
      <w:r w:rsidRPr="00336B53">
        <w:rPr>
          <w:rFonts w:ascii="Arial" w:hAnsi="Arial" w:cs="Arial"/>
        </w:rPr>
        <w:t xml:space="preserve">Each </w:t>
      </w:r>
      <w:r w:rsidR="006C5CD1" w:rsidRPr="00336B53">
        <w:rPr>
          <w:rFonts w:ascii="Arial" w:hAnsi="Arial" w:cs="Arial"/>
        </w:rPr>
        <w:t>Person</w:t>
      </w:r>
      <w:r w:rsidRPr="00336B53">
        <w:rPr>
          <w:rFonts w:ascii="Arial" w:hAnsi="Arial" w:cs="Arial"/>
        </w:rPr>
        <w:t xml:space="preserve"> </w:t>
      </w:r>
      <w:r w:rsidR="00182D92" w:rsidRPr="00336B53">
        <w:rPr>
          <w:rFonts w:ascii="Arial" w:hAnsi="Arial" w:cs="Arial"/>
        </w:rPr>
        <w:t xml:space="preserve">has </w:t>
      </w:r>
      <w:r w:rsidRPr="00336B53">
        <w:rPr>
          <w:rFonts w:ascii="Arial" w:hAnsi="Arial" w:cs="Arial"/>
        </w:rPr>
        <w:t>his</w:t>
      </w:r>
      <w:r w:rsidR="00577FC3" w:rsidRPr="00336B53">
        <w:rPr>
          <w:rFonts w:ascii="Arial" w:hAnsi="Arial" w:cs="Arial"/>
        </w:rPr>
        <w:t>,</w:t>
      </w:r>
      <w:r w:rsidRPr="00336B53">
        <w:rPr>
          <w:rFonts w:ascii="Arial" w:hAnsi="Arial" w:cs="Arial"/>
        </w:rPr>
        <w:t xml:space="preserve"> or her</w:t>
      </w:r>
      <w:r w:rsidR="00577FC3" w:rsidRPr="00336B53">
        <w:rPr>
          <w:rFonts w:ascii="Arial" w:hAnsi="Arial" w:cs="Arial"/>
        </w:rPr>
        <w:t>,</w:t>
      </w:r>
      <w:r w:rsidRPr="00336B53">
        <w:rPr>
          <w:rFonts w:ascii="Arial" w:hAnsi="Arial" w:cs="Arial"/>
        </w:rPr>
        <w:t xml:space="preserve"> own bedroom.</w:t>
      </w:r>
    </w:p>
    <w:p w:rsidR="00182D92" w:rsidRPr="00336B53" w:rsidRDefault="00182D92" w:rsidP="008409CE">
      <w:pPr>
        <w:pStyle w:val="BodyText"/>
        <w:numPr>
          <w:ilvl w:val="0"/>
          <w:numId w:val="37"/>
        </w:numPr>
        <w:spacing w:after="240"/>
        <w:ind w:left="1418" w:hanging="567"/>
        <w:jc w:val="left"/>
        <w:rPr>
          <w:rFonts w:ascii="Arial" w:hAnsi="Arial" w:cs="Arial"/>
        </w:rPr>
      </w:pPr>
      <w:r w:rsidRPr="00336B53">
        <w:rPr>
          <w:rFonts w:ascii="Arial" w:hAnsi="Arial" w:cs="Arial"/>
        </w:rPr>
        <w:t>The home has</w:t>
      </w:r>
      <w:r w:rsidR="008C2531" w:rsidRPr="00336B53">
        <w:rPr>
          <w:rFonts w:ascii="Arial" w:hAnsi="Arial" w:cs="Arial"/>
        </w:rPr>
        <w:t xml:space="preserve"> no identifying features (signage) on the house or vehicles to denote the house/vehicle as different from others.</w:t>
      </w:r>
    </w:p>
    <w:p w:rsidR="00182D92" w:rsidRPr="00336B53" w:rsidRDefault="008C2531" w:rsidP="008409CE">
      <w:pPr>
        <w:pStyle w:val="BodyText"/>
        <w:numPr>
          <w:ilvl w:val="0"/>
          <w:numId w:val="37"/>
        </w:numPr>
        <w:spacing w:after="240"/>
        <w:ind w:left="1418" w:hanging="567"/>
        <w:jc w:val="left"/>
        <w:rPr>
          <w:rFonts w:ascii="Arial" w:hAnsi="Arial" w:cs="Arial"/>
        </w:rPr>
      </w:pPr>
      <w:r w:rsidRPr="00336B53">
        <w:rPr>
          <w:rFonts w:ascii="Arial" w:hAnsi="Arial" w:cs="Arial"/>
        </w:rPr>
        <w:t>Furnishings reflect age and appropriate living environments, particularly in the lounge and living areas.</w:t>
      </w:r>
    </w:p>
    <w:p w:rsidR="00182D92" w:rsidRPr="00336B53" w:rsidRDefault="008C2531" w:rsidP="008409CE">
      <w:pPr>
        <w:pStyle w:val="BodyText"/>
        <w:numPr>
          <w:ilvl w:val="0"/>
          <w:numId w:val="37"/>
        </w:numPr>
        <w:spacing w:before="120" w:line="276" w:lineRule="auto"/>
        <w:ind w:left="1418" w:hanging="567"/>
        <w:jc w:val="left"/>
        <w:rPr>
          <w:rFonts w:ascii="Arial" w:eastAsiaTheme="minorHAnsi" w:hAnsi="Arial" w:cs="Arial"/>
          <w:bCs/>
          <w:szCs w:val="22"/>
        </w:rPr>
      </w:pPr>
      <w:r w:rsidRPr="00336B53">
        <w:rPr>
          <w:rFonts w:ascii="Arial" w:hAnsi="Arial" w:cs="Arial"/>
        </w:rPr>
        <w:t xml:space="preserve">Where possible and appropriate, </w:t>
      </w:r>
      <w:r w:rsidR="00577FC3" w:rsidRPr="00336B53">
        <w:rPr>
          <w:rFonts w:ascii="Arial" w:hAnsi="Arial" w:cs="Arial"/>
        </w:rPr>
        <w:t>People</w:t>
      </w:r>
      <w:r w:rsidRPr="00336B53">
        <w:rPr>
          <w:rFonts w:ascii="Arial" w:hAnsi="Arial" w:cs="Arial"/>
        </w:rPr>
        <w:t xml:space="preserve"> </w:t>
      </w:r>
      <w:r w:rsidR="00182D92" w:rsidRPr="00336B53">
        <w:rPr>
          <w:rFonts w:ascii="Arial" w:hAnsi="Arial" w:cs="Arial"/>
        </w:rPr>
        <w:t>are</w:t>
      </w:r>
      <w:r w:rsidRPr="00336B53">
        <w:rPr>
          <w:rFonts w:ascii="Arial" w:hAnsi="Arial" w:cs="Arial"/>
        </w:rPr>
        <w:t xml:space="preserve"> encouraged to have personal belongings. Where not appropriate this will be stated in the </w:t>
      </w:r>
      <w:r w:rsidR="00413112" w:rsidRPr="00336B53">
        <w:rPr>
          <w:rFonts w:ascii="Arial" w:hAnsi="Arial" w:cs="Arial"/>
        </w:rPr>
        <w:t>Individual Plan</w:t>
      </w:r>
      <w:r w:rsidRPr="00336B53">
        <w:rPr>
          <w:rFonts w:ascii="Arial" w:hAnsi="Arial" w:cs="Arial"/>
        </w:rPr>
        <w:t>.</w:t>
      </w:r>
      <w:r w:rsidR="00182D92" w:rsidRPr="00336B53">
        <w:rPr>
          <w:rFonts w:ascii="Arial" w:hAnsi="Arial" w:cs="Arial"/>
        </w:rPr>
        <w:t xml:space="preserve"> </w:t>
      </w:r>
      <w:r w:rsidR="00182D92" w:rsidRPr="00336B53">
        <w:rPr>
          <w:rFonts w:ascii="Arial" w:eastAsiaTheme="minorHAnsi" w:hAnsi="Arial" w:cs="Arial"/>
          <w:bCs/>
          <w:szCs w:val="22"/>
        </w:rPr>
        <w:t>The provider must list all personal items that belong to the Person and keep this inventory on the Person’s file.</w:t>
      </w:r>
    </w:p>
    <w:p w:rsidR="00182D92" w:rsidRPr="00336B53" w:rsidRDefault="00182D92" w:rsidP="008409CE">
      <w:pPr>
        <w:pStyle w:val="BodyText"/>
        <w:numPr>
          <w:ilvl w:val="0"/>
          <w:numId w:val="37"/>
        </w:numPr>
        <w:spacing w:before="120" w:line="276" w:lineRule="auto"/>
        <w:ind w:left="1418" w:hanging="567"/>
        <w:jc w:val="left"/>
        <w:rPr>
          <w:rFonts w:ascii="Arial" w:hAnsi="Arial" w:cs="Arial"/>
        </w:rPr>
      </w:pPr>
      <w:r w:rsidRPr="00336B53">
        <w:rPr>
          <w:rFonts w:ascii="Arial" w:eastAsiaTheme="minorHAnsi" w:hAnsi="Arial" w:cs="Arial"/>
          <w:bCs/>
          <w:szCs w:val="22"/>
        </w:rPr>
        <w:lastRenderedPageBreak/>
        <w:t xml:space="preserve">The home is </w:t>
      </w:r>
      <w:proofErr w:type="gramStart"/>
      <w:r w:rsidRPr="00336B53">
        <w:rPr>
          <w:rFonts w:ascii="Arial" w:eastAsiaTheme="minorHAnsi" w:hAnsi="Arial" w:cs="Arial"/>
          <w:bCs/>
          <w:szCs w:val="22"/>
        </w:rPr>
        <w:t>secure,</w:t>
      </w:r>
      <w:proofErr w:type="gramEnd"/>
      <w:r w:rsidRPr="00336B53">
        <w:rPr>
          <w:rFonts w:ascii="Arial" w:eastAsiaTheme="minorHAnsi" w:hAnsi="Arial" w:cs="Arial"/>
          <w:bCs/>
          <w:szCs w:val="22"/>
        </w:rPr>
        <w:t xml:space="preserve"> physically safe internal and the external environments meet the particular requirements of People and comply with court orders for Care Recipients.</w:t>
      </w:r>
    </w:p>
    <w:p w:rsidR="00182D92" w:rsidRPr="00336B53" w:rsidRDefault="00182D92" w:rsidP="008409CE">
      <w:pPr>
        <w:pStyle w:val="BodyText"/>
        <w:numPr>
          <w:ilvl w:val="0"/>
          <w:numId w:val="37"/>
        </w:numPr>
        <w:spacing w:before="120" w:line="276" w:lineRule="auto"/>
        <w:ind w:left="1418" w:hanging="567"/>
        <w:jc w:val="left"/>
        <w:rPr>
          <w:rFonts w:ascii="Arial" w:hAnsi="Arial" w:cs="Arial"/>
        </w:rPr>
      </w:pPr>
      <w:r w:rsidRPr="00336B53">
        <w:rPr>
          <w:rFonts w:ascii="Arial" w:hAnsi="Arial" w:cs="Arial"/>
          <w:bCs/>
          <w:szCs w:val="22"/>
        </w:rPr>
        <w:t>The home is suitable (as per the Secure Service</w:t>
      </w:r>
      <w:r w:rsidR="0066765B">
        <w:rPr>
          <w:rFonts w:ascii="Arial" w:hAnsi="Arial" w:cs="Arial"/>
          <w:bCs/>
          <w:szCs w:val="22"/>
        </w:rPr>
        <w:t>s M</w:t>
      </w:r>
      <w:r w:rsidRPr="00336B53">
        <w:rPr>
          <w:rFonts w:ascii="Arial" w:hAnsi="Arial" w:cs="Arial"/>
          <w:bCs/>
          <w:szCs w:val="22"/>
        </w:rPr>
        <w:t>atrix</w:t>
      </w:r>
      <w:r w:rsidR="00FC16BA">
        <w:rPr>
          <w:rFonts w:ascii="Arial" w:hAnsi="Arial" w:cs="Arial"/>
          <w:bCs/>
          <w:szCs w:val="22"/>
        </w:rPr>
        <w:t xml:space="preserve"> </w:t>
      </w:r>
      <w:r w:rsidR="0066765B">
        <w:rPr>
          <w:rFonts w:ascii="Arial" w:hAnsi="Arial" w:cs="Arial"/>
          <w:bCs/>
          <w:szCs w:val="22"/>
        </w:rPr>
        <w:t>see Appendix 2</w:t>
      </w:r>
      <w:r w:rsidRPr="00336B53">
        <w:rPr>
          <w:rFonts w:ascii="Arial" w:hAnsi="Arial" w:cs="Arial"/>
          <w:bCs/>
          <w:szCs w:val="22"/>
        </w:rPr>
        <w:t>) and secure care is delivered when required</w:t>
      </w:r>
      <w:r w:rsidRPr="00336B53">
        <w:rPr>
          <w:rFonts w:ascii="Arial" w:hAnsi="Arial" w:cs="Arial"/>
        </w:rPr>
        <w:t xml:space="preserve"> and legally authorised by the courts, including measures that may limit or alert the provider to movement from the property.</w:t>
      </w:r>
    </w:p>
    <w:p w:rsidR="002E2465" w:rsidRPr="00620D5B" w:rsidRDefault="002E2465" w:rsidP="005450F5">
      <w:pPr>
        <w:pStyle w:val="Heading2"/>
        <w:tabs>
          <w:tab w:val="clear" w:pos="709"/>
          <w:tab w:val="clear" w:pos="851"/>
        </w:tabs>
        <w:ind w:left="851" w:hanging="851"/>
        <w:rPr>
          <w:rFonts w:eastAsiaTheme="majorEastAsia"/>
        </w:rPr>
      </w:pPr>
      <w:r w:rsidRPr="00620D5B">
        <w:rPr>
          <w:rFonts w:eastAsiaTheme="majorEastAsia"/>
        </w:rPr>
        <w:t>Guidelines</w:t>
      </w:r>
      <w:r w:rsidR="0066765B">
        <w:rPr>
          <w:rFonts w:eastAsiaTheme="majorEastAsia"/>
        </w:rPr>
        <w:t xml:space="preserve"> </w:t>
      </w:r>
      <w:r w:rsidRPr="00620D5B">
        <w:rPr>
          <w:rFonts w:eastAsiaTheme="majorEastAsia"/>
        </w:rPr>
        <w:t>/</w:t>
      </w:r>
      <w:r w:rsidR="0066765B">
        <w:rPr>
          <w:rFonts w:eastAsiaTheme="majorEastAsia"/>
        </w:rPr>
        <w:t xml:space="preserve"> </w:t>
      </w:r>
      <w:r w:rsidRPr="00620D5B">
        <w:rPr>
          <w:rFonts w:eastAsiaTheme="majorEastAsia"/>
        </w:rPr>
        <w:t>Policies</w:t>
      </w:r>
      <w:r w:rsidR="0066765B">
        <w:rPr>
          <w:rFonts w:eastAsiaTheme="majorEastAsia"/>
        </w:rPr>
        <w:t xml:space="preserve"> </w:t>
      </w:r>
      <w:r w:rsidRPr="00620D5B">
        <w:rPr>
          <w:rFonts w:eastAsiaTheme="majorEastAsia"/>
        </w:rPr>
        <w:t>/</w:t>
      </w:r>
      <w:r w:rsidR="0066765B">
        <w:rPr>
          <w:rFonts w:eastAsiaTheme="majorEastAsia"/>
        </w:rPr>
        <w:t xml:space="preserve"> </w:t>
      </w:r>
      <w:r w:rsidRPr="00620D5B">
        <w:rPr>
          <w:rFonts w:eastAsiaTheme="majorEastAsia"/>
        </w:rPr>
        <w:t>Legislation</w:t>
      </w:r>
    </w:p>
    <w:p w:rsidR="003473A2" w:rsidRPr="00336B53" w:rsidRDefault="003473A2" w:rsidP="005450F5">
      <w:pPr>
        <w:pStyle w:val="Heading3"/>
        <w:ind w:left="851" w:hanging="851"/>
      </w:pPr>
      <w:r w:rsidRPr="00336B53">
        <w:t>Legislation</w:t>
      </w:r>
    </w:p>
    <w:p w:rsidR="003473A2" w:rsidRDefault="005450F5" w:rsidP="005450F5">
      <w:pPr>
        <w:ind w:left="851" w:hanging="851"/>
      </w:pPr>
      <w:r>
        <w:t>9.1.1</w:t>
      </w:r>
      <w:r>
        <w:tab/>
      </w:r>
      <w:r w:rsidR="00FC16BA">
        <w:t>The P</w:t>
      </w:r>
      <w:r w:rsidR="003473A2" w:rsidRPr="00336B53">
        <w:t xml:space="preserve">rovider will </w:t>
      </w:r>
      <w:r w:rsidR="00FC16BA">
        <w:t>meet</w:t>
      </w:r>
      <w:r w:rsidR="003473A2" w:rsidRPr="00336B53">
        <w:t xml:space="preserve"> all </w:t>
      </w:r>
      <w:r w:rsidR="00FC16BA">
        <w:t>relevant New Zealand legislative and regulatory requirements,</w:t>
      </w:r>
      <w:r w:rsidR="003473A2" w:rsidRPr="00336B53">
        <w:t xml:space="preserve"> including but not limited to:</w:t>
      </w:r>
    </w:p>
    <w:p w:rsidR="00FC16BA" w:rsidRPr="005450F5" w:rsidRDefault="00FC16BA" w:rsidP="008409CE">
      <w:pPr>
        <w:pStyle w:val="BodyText"/>
        <w:numPr>
          <w:ilvl w:val="0"/>
          <w:numId w:val="38"/>
        </w:numPr>
        <w:spacing w:before="120" w:after="0" w:line="276" w:lineRule="auto"/>
        <w:ind w:left="1418" w:hanging="567"/>
        <w:jc w:val="left"/>
        <w:rPr>
          <w:rFonts w:ascii="Arial" w:hAnsi="Arial" w:cs="Arial"/>
        </w:rPr>
      </w:pPr>
      <w:r w:rsidRPr="005450F5">
        <w:rPr>
          <w:rFonts w:ascii="Arial" w:hAnsi="Arial" w:cs="Arial"/>
        </w:rPr>
        <w:t>Certification for homes of five or more People as required under the Health and Disability Services (Safety) Act 2001</w:t>
      </w:r>
    </w:p>
    <w:p w:rsidR="00FC16BA" w:rsidRPr="005450F5" w:rsidRDefault="00FC16BA" w:rsidP="008409CE">
      <w:pPr>
        <w:pStyle w:val="BodyText"/>
        <w:numPr>
          <w:ilvl w:val="0"/>
          <w:numId w:val="38"/>
        </w:numPr>
        <w:spacing w:before="120" w:after="0" w:line="276" w:lineRule="auto"/>
        <w:ind w:left="1418" w:hanging="567"/>
        <w:jc w:val="left"/>
        <w:rPr>
          <w:rFonts w:ascii="Arial" w:hAnsi="Arial" w:cs="Arial"/>
        </w:rPr>
      </w:pPr>
      <w:r w:rsidRPr="005450F5">
        <w:rPr>
          <w:rFonts w:ascii="Arial" w:hAnsi="Arial" w:cs="Arial"/>
        </w:rPr>
        <w:t>For homes of less than five People, the Provider will meet the Home and Community Support Services Standards</w:t>
      </w:r>
    </w:p>
    <w:p w:rsidR="003473A2" w:rsidRPr="005450F5" w:rsidRDefault="003473A2" w:rsidP="008409CE">
      <w:pPr>
        <w:pStyle w:val="BodyText"/>
        <w:numPr>
          <w:ilvl w:val="0"/>
          <w:numId w:val="38"/>
        </w:numPr>
        <w:spacing w:before="120" w:after="0" w:line="276" w:lineRule="auto"/>
        <w:ind w:left="1418" w:hanging="567"/>
        <w:jc w:val="left"/>
        <w:rPr>
          <w:rFonts w:ascii="Arial" w:hAnsi="Arial" w:cs="Arial"/>
        </w:rPr>
      </w:pPr>
      <w:r w:rsidRPr="005450F5">
        <w:rPr>
          <w:rFonts w:ascii="Arial" w:hAnsi="Arial" w:cs="Arial"/>
        </w:rPr>
        <w:t>Intellectual Disability (Compulsory Care &amp; Rehabilitation) Act (2003)</w:t>
      </w:r>
    </w:p>
    <w:p w:rsidR="003473A2" w:rsidRPr="005450F5" w:rsidRDefault="003473A2" w:rsidP="008409CE">
      <w:pPr>
        <w:pStyle w:val="BodyText"/>
        <w:numPr>
          <w:ilvl w:val="0"/>
          <w:numId w:val="38"/>
        </w:numPr>
        <w:spacing w:before="120" w:after="0" w:line="276" w:lineRule="auto"/>
        <w:ind w:left="1418" w:hanging="567"/>
        <w:jc w:val="left"/>
        <w:rPr>
          <w:rFonts w:ascii="Arial" w:hAnsi="Arial" w:cs="Arial"/>
        </w:rPr>
      </w:pPr>
      <w:r w:rsidRPr="005450F5">
        <w:rPr>
          <w:rFonts w:ascii="Arial" w:hAnsi="Arial" w:cs="Arial"/>
        </w:rPr>
        <w:t>Mental Health (Compulsory Assessment and Treatment) Act (1992)</w:t>
      </w:r>
    </w:p>
    <w:p w:rsidR="003473A2" w:rsidRPr="005450F5" w:rsidRDefault="003473A2" w:rsidP="008409CE">
      <w:pPr>
        <w:pStyle w:val="BodyText"/>
        <w:numPr>
          <w:ilvl w:val="0"/>
          <w:numId w:val="38"/>
        </w:numPr>
        <w:spacing w:before="120" w:after="0" w:line="276" w:lineRule="auto"/>
        <w:ind w:left="1418" w:hanging="567"/>
        <w:jc w:val="left"/>
        <w:rPr>
          <w:rFonts w:ascii="Arial" w:hAnsi="Arial" w:cs="Arial"/>
        </w:rPr>
      </w:pPr>
      <w:r w:rsidRPr="005450F5">
        <w:rPr>
          <w:rFonts w:ascii="Arial" w:hAnsi="Arial" w:cs="Arial"/>
        </w:rPr>
        <w:t>Criminal Procedure (Mentally Impaired Persons) Act (2003)</w:t>
      </w:r>
    </w:p>
    <w:p w:rsidR="003473A2" w:rsidRPr="005450F5" w:rsidRDefault="003473A2" w:rsidP="008409CE">
      <w:pPr>
        <w:pStyle w:val="BodyText"/>
        <w:numPr>
          <w:ilvl w:val="0"/>
          <w:numId w:val="38"/>
        </w:numPr>
        <w:spacing w:before="120" w:after="0" w:line="276" w:lineRule="auto"/>
        <w:ind w:left="1418" w:hanging="567"/>
        <w:jc w:val="left"/>
        <w:rPr>
          <w:rFonts w:ascii="Arial" w:hAnsi="Arial" w:cs="Arial"/>
        </w:rPr>
      </w:pPr>
      <w:r w:rsidRPr="005450F5">
        <w:rPr>
          <w:rFonts w:ascii="Arial" w:hAnsi="Arial" w:cs="Arial"/>
        </w:rPr>
        <w:t>Victim Rights Crimes Act (2002).</w:t>
      </w:r>
    </w:p>
    <w:p w:rsidR="00182D92" w:rsidRPr="00336B53" w:rsidRDefault="003473A2" w:rsidP="005450F5">
      <w:pPr>
        <w:pStyle w:val="Heading3"/>
        <w:ind w:left="851" w:hanging="851"/>
      </w:pPr>
      <w:r w:rsidRPr="00336B53">
        <w:t>Guidelines</w:t>
      </w:r>
      <w:r w:rsidR="00182D92" w:rsidRPr="00336B53">
        <w:t xml:space="preserve">/ </w:t>
      </w:r>
      <w:r w:rsidR="002679DB">
        <w:t>Protocols/C</w:t>
      </w:r>
      <w:r w:rsidR="00182D92" w:rsidRPr="00336B53">
        <w:t>onventions</w:t>
      </w:r>
    </w:p>
    <w:p w:rsidR="003473A2" w:rsidRPr="00336B53" w:rsidRDefault="005450F5" w:rsidP="005450F5">
      <w:pPr>
        <w:ind w:left="851" w:hanging="851"/>
      </w:pPr>
      <w:r>
        <w:t>9.2.1</w:t>
      </w:r>
      <w:r>
        <w:tab/>
      </w:r>
      <w:r w:rsidR="003473A2" w:rsidRPr="00336B53">
        <w:t>The RIDSAS provider will be required to abide by all relevant Policy and Ministry processes and all Ministry issued Guidelines and regulations, forms and procedures, including but not limited to:</w:t>
      </w:r>
    </w:p>
    <w:p w:rsidR="000338E1" w:rsidRDefault="000338E1" w:rsidP="000338E1">
      <w:pPr>
        <w:pStyle w:val="ListParagraph"/>
        <w:numPr>
          <w:ilvl w:val="0"/>
          <w:numId w:val="46"/>
        </w:numPr>
        <w:autoSpaceDE w:val="0"/>
        <w:autoSpaceDN w:val="0"/>
        <w:adjustRightInd w:val="0"/>
        <w:jc w:val="left"/>
        <w:rPr>
          <w:rFonts w:ascii="Arial" w:hAnsi="Arial" w:cs="Arial"/>
        </w:rPr>
      </w:pPr>
      <w:r w:rsidRPr="000338E1">
        <w:rPr>
          <w:rFonts w:ascii="Arial" w:hAnsi="Arial" w:cs="Arial"/>
        </w:rPr>
        <w:t>Ministry of Health policies and guidelines related to the administration of the ID(CC&amp;R) Act, including</w:t>
      </w:r>
      <w:r>
        <w:rPr>
          <w:rFonts w:ascii="Arial" w:hAnsi="Arial" w:cs="Arial"/>
        </w:rPr>
        <w:t>:</w:t>
      </w:r>
    </w:p>
    <w:p w:rsidR="007B793F" w:rsidRDefault="000338E1" w:rsidP="007B793F">
      <w:pPr>
        <w:pStyle w:val="ListParagraph"/>
        <w:numPr>
          <w:ilvl w:val="0"/>
          <w:numId w:val="47"/>
        </w:numPr>
        <w:autoSpaceDE w:val="0"/>
        <w:autoSpaceDN w:val="0"/>
        <w:adjustRightInd w:val="0"/>
        <w:jc w:val="left"/>
        <w:rPr>
          <w:rFonts w:ascii="Arial" w:hAnsi="Arial" w:cs="Arial"/>
        </w:rPr>
      </w:pPr>
      <w:r w:rsidRPr="000338E1">
        <w:rPr>
          <w:rFonts w:ascii="Arial" w:hAnsi="Arial" w:cs="Arial"/>
        </w:rPr>
        <w:t>The Ministry of Health  Procedure Manual: Intellectual Disability (Compulsory Care and Rehabilitation) Act 2003</w:t>
      </w:r>
    </w:p>
    <w:p w:rsidR="007B793F" w:rsidRPr="007B793F" w:rsidRDefault="007B793F" w:rsidP="007B793F">
      <w:pPr>
        <w:pStyle w:val="ListParagraph"/>
        <w:numPr>
          <w:ilvl w:val="0"/>
          <w:numId w:val="47"/>
        </w:numPr>
        <w:autoSpaceDE w:val="0"/>
        <w:autoSpaceDN w:val="0"/>
        <w:adjustRightInd w:val="0"/>
        <w:jc w:val="left"/>
        <w:rPr>
          <w:rFonts w:ascii="Arial" w:hAnsi="Arial" w:cs="Arial"/>
        </w:rPr>
      </w:pPr>
      <w:r w:rsidRPr="007B793F">
        <w:rPr>
          <w:rFonts w:ascii="Arial" w:hAnsi="Arial" w:cs="Arial"/>
        </w:rPr>
        <w:t>A Guide to the Intellectual Disability (Compulsory Care and Rehabilitation) Act 2003</w:t>
      </w:r>
      <w:r>
        <w:rPr>
          <w:rFonts w:ascii="Arial" w:hAnsi="Arial" w:cs="Arial"/>
        </w:rPr>
        <w:t>, 2004</w:t>
      </w:r>
    </w:p>
    <w:p w:rsidR="000338E1" w:rsidRDefault="000338E1" w:rsidP="007B793F">
      <w:pPr>
        <w:pStyle w:val="ListParagraph"/>
        <w:numPr>
          <w:ilvl w:val="0"/>
          <w:numId w:val="47"/>
        </w:numPr>
        <w:autoSpaceDE w:val="0"/>
        <w:autoSpaceDN w:val="0"/>
        <w:adjustRightInd w:val="0"/>
        <w:rPr>
          <w:rFonts w:ascii="Arial" w:hAnsi="Arial" w:cs="Arial"/>
        </w:rPr>
      </w:pPr>
      <w:r w:rsidRPr="000338E1">
        <w:rPr>
          <w:rFonts w:ascii="Arial" w:hAnsi="Arial" w:cs="Arial"/>
        </w:rPr>
        <w:t>Community Liaison Team Guidelines</w:t>
      </w:r>
    </w:p>
    <w:p w:rsidR="000338E1" w:rsidRDefault="000338E1" w:rsidP="000338E1">
      <w:pPr>
        <w:pStyle w:val="ListParagraph"/>
        <w:numPr>
          <w:ilvl w:val="0"/>
          <w:numId w:val="47"/>
        </w:numPr>
        <w:autoSpaceDE w:val="0"/>
        <w:autoSpaceDN w:val="0"/>
        <w:adjustRightInd w:val="0"/>
        <w:rPr>
          <w:rFonts w:ascii="Arial" w:hAnsi="Arial" w:cs="Arial"/>
        </w:rPr>
      </w:pPr>
      <w:r w:rsidRPr="000338E1">
        <w:rPr>
          <w:rFonts w:ascii="Arial" w:hAnsi="Arial" w:cs="Arial"/>
        </w:rPr>
        <w:t>NASC Liaison Guidelines</w:t>
      </w:r>
    </w:p>
    <w:p w:rsidR="000338E1" w:rsidRDefault="000338E1" w:rsidP="000338E1">
      <w:pPr>
        <w:pStyle w:val="ListParagraph"/>
        <w:numPr>
          <w:ilvl w:val="0"/>
          <w:numId w:val="47"/>
        </w:numPr>
        <w:autoSpaceDE w:val="0"/>
        <w:autoSpaceDN w:val="0"/>
        <w:adjustRightInd w:val="0"/>
        <w:rPr>
          <w:rFonts w:ascii="Arial" w:hAnsi="Arial" w:cs="Arial"/>
        </w:rPr>
      </w:pPr>
      <w:r w:rsidRPr="000338E1">
        <w:rPr>
          <w:rFonts w:ascii="Arial" w:hAnsi="Arial" w:cs="Arial"/>
        </w:rPr>
        <w:t>NIDCA Bed Utilisation Guidelines</w:t>
      </w:r>
    </w:p>
    <w:p w:rsidR="000338E1" w:rsidRDefault="000338E1" w:rsidP="000338E1">
      <w:pPr>
        <w:pStyle w:val="ListParagraph"/>
        <w:numPr>
          <w:ilvl w:val="0"/>
          <w:numId w:val="47"/>
        </w:numPr>
        <w:autoSpaceDE w:val="0"/>
        <w:autoSpaceDN w:val="0"/>
        <w:adjustRightInd w:val="0"/>
        <w:rPr>
          <w:rFonts w:ascii="Arial" w:hAnsi="Arial" w:cs="Arial"/>
        </w:rPr>
      </w:pPr>
      <w:r w:rsidRPr="000338E1">
        <w:rPr>
          <w:rFonts w:ascii="Arial" w:hAnsi="Arial" w:cs="Arial"/>
        </w:rPr>
        <w:t>NIDCA Eligibility Guidelines</w:t>
      </w:r>
    </w:p>
    <w:p w:rsidR="000338E1" w:rsidRDefault="000338E1" w:rsidP="000338E1">
      <w:pPr>
        <w:pStyle w:val="ListParagraph"/>
        <w:numPr>
          <w:ilvl w:val="0"/>
          <w:numId w:val="47"/>
        </w:numPr>
        <w:autoSpaceDE w:val="0"/>
        <w:autoSpaceDN w:val="0"/>
        <w:adjustRightInd w:val="0"/>
        <w:rPr>
          <w:rFonts w:ascii="Arial" w:hAnsi="Arial" w:cs="Arial"/>
        </w:rPr>
      </w:pPr>
      <w:r w:rsidRPr="000338E1">
        <w:rPr>
          <w:rFonts w:ascii="Arial" w:hAnsi="Arial" w:cs="Arial"/>
        </w:rPr>
        <w:t>NIDCA Reporting Guidelines</w:t>
      </w:r>
    </w:p>
    <w:p w:rsidR="000338E1" w:rsidRDefault="000338E1" w:rsidP="000338E1">
      <w:pPr>
        <w:pStyle w:val="ListParagraph"/>
        <w:numPr>
          <w:ilvl w:val="0"/>
          <w:numId w:val="47"/>
        </w:numPr>
        <w:autoSpaceDE w:val="0"/>
        <w:autoSpaceDN w:val="0"/>
        <w:adjustRightInd w:val="0"/>
        <w:rPr>
          <w:rFonts w:ascii="Arial" w:hAnsi="Arial" w:cs="Arial"/>
        </w:rPr>
      </w:pPr>
      <w:r w:rsidRPr="000338E1">
        <w:rPr>
          <w:rFonts w:ascii="Arial" w:hAnsi="Arial" w:cs="Arial"/>
        </w:rPr>
        <w:t>NIDCA Funding Guidelines</w:t>
      </w:r>
    </w:p>
    <w:p w:rsidR="000338E1" w:rsidRDefault="000338E1" w:rsidP="000338E1">
      <w:pPr>
        <w:pStyle w:val="ListParagraph"/>
        <w:numPr>
          <w:ilvl w:val="0"/>
          <w:numId w:val="47"/>
        </w:numPr>
        <w:autoSpaceDE w:val="0"/>
        <w:autoSpaceDN w:val="0"/>
        <w:adjustRightInd w:val="0"/>
        <w:rPr>
          <w:rFonts w:ascii="Arial" w:hAnsi="Arial" w:cs="Arial"/>
        </w:rPr>
      </w:pPr>
      <w:r w:rsidRPr="000338E1">
        <w:rPr>
          <w:rFonts w:ascii="Arial" w:hAnsi="Arial" w:cs="Arial"/>
        </w:rPr>
        <w:t>Care Managers Guidelines</w:t>
      </w:r>
    </w:p>
    <w:p w:rsidR="000338E1" w:rsidRDefault="000338E1" w:rsidP="000338E1">
      <w:pPr>
        <w:pStyle w:val="ListParagraph"/>
        <w:numPr>
          <w:ilvl w:val="0"/>
          <w:numId w:val="47"/>
        </w:numPr>
        <w:autoSpaceDE w:val="0"/>
        <w:autoSpaceDN w:val="0"/>
        <w:adjustRightInd w:val="0"/>
        <w:rPr>
          <w:rFonts w:ascii="Arial" w:hAnsi="Arial" w:cs="Arial"/>
        </w:rPr>
      </w:pPr>
      <w:r w:rsidRPr="000338E1">
        <w:rPr>
          <w:rFonts w:ascii="Arial" w:hAnsi="Arial" w:cs="Arial"/>
        </w:rPr>
        <w:t>Life Skills Day Activity Guidelines</w:t>
      </w:r>
    </w:p>
    <w:p w:rsidR="00A16E8A" w:rsidRPr="000338E1" w:rsidRDefault="00A16E8A" w:rsidP="000338E1">
      <w:pPr>
        <w:pStyle w:val="ListParagraph"/>
        <w:numPr>
          <w:ilvl w:val="0"/>
          <w:numId w:val="47"/>
        </w:numPr>
        <w:autoSpaceDE w:val="0"/>
        <w:autoSpaceDN w:val="0"/>
        <w:adjustRightInd w:val="0"/>
        <w:rPr>
          <w:rFonts w:ascii="Arial" w:hAnsi="Arial" w:cs="Arial"/>
        </w:rPr>
      </w:pPr>
      <w:r>
        <w:rPr>
          <w:rFonts w:ascii="Arial" w:hAnsi="Arial" w:cs="Arial"/>
        </w:rPr>
        <w:lastRenderedPageBreak/>
        <w:t>Cultural Assessment Guidelines</w:t>
      </w:r>
    </w:p>
    <w:p w:rsidR="000338E1" w:rsidRPr="000338E1" w:rsidRDefault="003473A2" w:rsidP="000338E1">
      <w:pPr>
        <w:pStyle w:val="ListParagraph"/>
        <w:numPr>
          <w:ilvl w:val="0"/>
          <w:numId w:val="46"/>
        </w:numPr>
        <w:autoSpaceDE w:val="0"/>
        <w:autoSpaceDN w:val="0"/>
        <w:adjustRightInd w:val="0"/>
        <w:jc w:val="left"/>
        <w:rPr>
          <w:rFonts w:ascii="Arial" w:hAnsi="Arial" w:cs="Arial"/>
        </w:rPr>
      </w:pPr>
      <w:r w:rsidRPr="000338E1">
        <w:rPr>
          <w:rFonts w:ascii="Arial" w:hAnsi="Arial" w:cs="Arial"/>
        </w:rPr>
        <w:t>NZ Standards Restraint Minimisation and Safe Practice NZ81</w:t>
      </w:r>
      <w:r w:rsidR="00182D92" w:rsidRPr="000338E1">
        <w:rPr>
          <w:rFonts w:ascii="Arial" w:hAnsi="Arial" w:cs="Arial"/>
        </w:rPr>
        <w:t>34.2</w:t>
      </w:r>
    </w:p>
    <w:p w:rsidR="000338E1" w:rsidRPr="000338E1" w:rsidRDefault="00FC16BA" w:rsidP="000338E1">
      <w:pPr>
        <w:pStyle w:val="ListParagraph"/>
        <w:numPr>
          <w:ilvl w:val="0"/>
          <w:numId w:val="46"/>
        </w:numPr>
        <w:autoSpaceDE w:val="0"/>
        <w:autoSpaceDN w:val="0"/>
        <w:adjustRightInd w:val="0"/>
        <w:jc w:val="left"/>
        <w:rPr>
          <w:rFonts w:ascii="Arial" w:hAnsi="Arial" w:cs="Arial"/>
        </w:rPr>
      </w:pPr>
      <w:r w:rsidRPr="000338E1">
        <w:rPr>
          <w:rFonts w:ascii="Arial" w:hAnsi="Arial" w:cs="Arial"/>
        </w:rPr>
        <w:t>T</w:t>
      </w:r>
      <w:r w:rsidR="001506A1" w:rsidRPr="000338E1">
        <w:rPr>
          <w:rFonts w:ascii="Arial" w:hAnsi="Arial" w:cs="Arial"/>
        </w:rPr>
        <w:t>he United Nations Convention On The Rights Of Persons With Disabiliti</w:t>
      </w:r>
      <w:r w:rsidRPr="000338E1">
        <w:rPr>
          <w:rFonts w:ascii="Arial" w:hAnsi="Arial" w:cs="Arial"/>
        </w:rPr>
        <w:t>es</w:t>
      </w:r>
    </w:p>
    <w:p w:rsidR="001506A1" w:rsidRDefault="00FC16BA" w:rsidP="000338E1">
      <w:pPr>
        <w:pStyle w:val="ListParagraph"/>
        <w:numPr>
          <w:ilvl w:val="0"/>
          <w:numId w:val="46"/>
        </w:numPr>
        <w:autoSpaceDE w:val="0"/>
        <w:autoSpaceDN w:val="0"/>
        <w:adjustRightInd w:val="0"/>
        <w:jc w:val="left"/>
        <w:rPr>
          <w:rFonts w:ascii="Arial" w:hAnsi="Arial" w:cs="Arial"/>
        </w:rPr>
      </w:pPr>
      <w:r w:rsidRPr="000338E1">
        <w:rPr>
          <w:rFonts w:ascii="Arial" w:hAnsi="Arial" w:cs="Arial"/>
        </w:rPr>
        <w:t>T</w:t>
      </w:r>
      <w:r w:rsidR="001506A1" w:rsidRPr="000338E1">
        <w:rPr>
          <w:rFonts w:ascii="Arial" w:hAnsi="Arial" w:cs="Arial"/>
        </w:rPr>
        <w:t xml:space="preserve">he United Nations Convention </w:t>
      </w:r>
      <w:proofErr w:type="gramStart"/>
      <w:r w:rsidR="001506A1" w:rsidRPr="000338E1">
        <w:rPr>
          <w:rFonts w:ascii="Arial" w:hAnsi="Arial" w:cs="Arial"/>
        </w:rPr>
        <w:t>On</w:t>
      </w:r>
      <w:proofErr w:type="gramEnd"/>
      <w:r w:rsidR="001506A1" w:rsidRPr="000338E1">
        <w:rPr>
          <w:rFonts w:ascii="Arial" w:hAnsi="Arial" w:cs="Arial"/>
        </w:rPr>
        <w:t xml:space="preserve"> The Rights Of Children.</w:t>
      </w:r>
    </w:p>
    <w:p w:rsidR="007B793F" w:rsidRPr="007B793F" w:rsidRDefault="007B793F" w:rsidP="007B793F">
      <w:pPr>
        <w:autoSpaceDE w:val="0"/>
        <w:autoSpaceDN w:val="0"/>
        <w:adjustRightInd w:val="0"/>
        <w:ind w:left="851"/>
        <w:rPr>
          <w:rFonts w:ascii="Arial Mäori" w:hAnsi="Arial Mäori" w:cs="Arial Mäori"/>
          <w:color w:val="000000"/>
        </w:rPr>
      </w:pPr>
      <w:r w:rsidRPr="007B793F">
        <w:rPr>
          <w:rFonts w:ascii="Arial Mäori" w:hAnsi="Arial Mäori" w:cs="Arial Mäori"/>
          <w:color w:val="000000"/>
        </w:rPr>
        <w:t xml:space="preserve">Refer </w:t>
      </w:r>
      <w:r>
        <w:rPr>
          <w:rFonts w:ascii="Arial Mäori" w:hAnsi="Arial Mäori" w:cs="Arial Mäori"/>
          <w:color w:val="000000"/>
        </w:rPr>
        <w:t xml:space="preserve">also </w:t>
      </w:r>
      <w:r w:rsidRPr="007B793F">
        <w:rPr>
          <w:rFonts w:ascii="Arial Mäori" w:hAnsi="Arial Mäori" w:cs="Arial Mäori"/>
          <w:color w:val="000000"/>
        </w:rPr>
        <w:t xml:space="preserve">to </w:t>
      </w:r>
      <w:hyperlink r:id="rId11" w:history="1">
        <w:r w:rsidRPr="007B793F">
          <w:rPr>
            <w:rStyle w:val="Hyperlink"/>
            <w:rFonts w:ascii="Arial Mäori" w:hAnsi="Arial Mäori" w:cs="Arial Mäori"/>
            <w:szCs w:val="24"/>
          </w:rPr>
          <w:t>http://www.health.govt.nz/our-work/disability-services/intellectual-disability-compulsory-care-and-rehabilitation-act-2003</w:t>
        </w:r>
      </w:hyperlink>
    </w:p>
    <w:p w:rsidR="00FC16BA" w:rsidRDefault="00E97BDB" w:rsidP="00E97BDB">
      <w:pPr>
        <w:ind w:left="851" w:hanging="851"/>
      </w:pPr>
      <w:r>
        <w:t>9.2.2</w:t>
      </w:r>
      <w:r>
        <w:tab/>
      </w:r>
      <w:r w:rsidR="00FC16BA">
        <w:t xml:space="preserve">The Provider </w:t>
      </w:r>
      <w:r w:rsidR="00182D92" w:rsidRPr="00336B53">
        <w:t>will</w:t>
      </w:r>
      <w:r w:rsidR="00FC16BA">
        <w:t>:</w:t>
      </w:r>
    </w:p>
    <w:p w:rsidR="00FC16BA" w:rsidRDefault="00FC16BA" w:rsidP="008409CE">
      <w:pPr>
        <w:pStyle w:val="ListParagraph"/>
        <w:numPr>
          <w:ilvl w:val="0"/>
          <w:numId w:val="40"/>
        </w:numPr>
        <w:spacing w:before="120" w:line="276" w:lineRule="auto"/>
        <w:ind w:left="1418" w:hanging="567"/>
        <w:jc w:val="left"/>
        <w:rPr>
          <w:rFonts w:ascii="Arial" w:hAnsi="Arial" w:cs="Arial"/>
        </w:rPr>
      </w:pPr>
      <w:r w:rsidRPr="00FC16BA">
        <w:rPr>
          <w:rFonts w:ascii="Arial" w:hAnsi="Arial" w:cs="Arial"/>
        </w:rPr>
        <w:t>D</w:t>
      </w:r>
      <w:r w:rsidR="00182D92" w:rsidRPr="00FC16BA">
        <w:rPr>
          <w:rFonts w:ascii="Arial" w:hAnsi="Arial" w:cs="Arial"/>
        </w:rPr>
        <w:t>evelop and maintain protocols with the RIDSS and NIDCA and main</w:t>
      </w:r>
      <w:r w:rsidR="0068491B">
        <w:rPr>
          <w:rFonts w:ascii="Arial" w:hAnsi="Arial" w:cs="Arial"/>
        </w:rPr>
        <w:t>stream services as appropriate, to ensure information is shared and service delivery components occur in a timely manner.</w:t>
      </w:r>
    </w:p>
    <w:p w:rsidR="00182D92" w:rsidRPr="00FC16BA" w:rsidRDefault="00FC16BA" w:rsidP="008409CE">
      <w:pPr>
        <w:pStyle w:val="ListParagraph"/>
        <w:numPr>
          <w:ilvl w:val="0"/>
          <w:numId w:val="40"/>
        </w:numPr>
        <w:spacing w:before="120" w:line="276" w:lineRule="auto"/>
        <w:ind w:left="1418" w:hanging="567"/>
        <w:jc w:val="left"/>
        <w:rPr>
          <w:rFonts w:ascii="Arial" w:hAnsi="Arial" w:cs="Arial"/>
        </w:rPr>
      </w:pPr>
      <w:r>
        <w:rPr>
          <w:rFonts w:ascii="Arial" w:hAnsi="Arial" w:cs="Arial"/>
        </w:rPr>
        <w:t>O</w:t>
      </w:r>
      <w:r w:rsidR="00182D92" w:rsidRPr="00FC16BA">
        <w:rPr>
          <w:rFonts w:ascii="Arial" w:hAnsi="Arial" w:cs="Arial"/>
        </w:rPr>
        <w:t>bserve other protocols and/or Memoranda of Understanding (MOU) negotiated between the Ministry and other government departments and agencies.</w:t>
      </w:r>
    </w:p>
    <w:p w:rsidR="00182D92" w:rsidRPr="00336B53" w:rsidRDefault="00FC16BA" w:rsidP="008409CE">
      <w:pPr>
        <w:pStyle w:val="BodyText"/>
        <w:numPr>
          <w:ilvl w:val="0"/>
          <w:numId w:val="40"/>
        </w:numPr>
        <w:spacing w:before="120" w:line="276" w:lineRule="auto"/>
        <w:ind w:left="1418" w:hanging="567"/>
        <w:jc w:val="left"/>
        <w:rPr>
          <w:rFonts w:ascii="Arial" w:hAnsi="Arial" w:cs="Arial"/>
        </w:rPr>
      </w:pPr>
      <w:r>
        <w:rPr>
          <w:rFonts w:ascii="Arial" w:hAnsi="Arial" w:cs="Arial"/>
        </w:rPr>
        <w:t>Ensure a</w:t>
      </w:r>
      <w:r w:rsidR="00182D92" w:rsidRPr="00336B53">
        <w:rPr>
          <w:rFonts w:ascii="Arial" w:hAnsi="Arial" w:cs="Arial"/>
        </w:rPr>
        <w:t>ll U</w:t>
      </w:r>
      <w:r>
        <w:rPr>
          <w:rFonts w:ascii="Arial" w:hAnsi="Arial" w:cs="Arial"/>
        </w:rPr>
        <w:t>NCROC requirements, such as age</w:t>
      </w:r>
      <w:r w:rsidR="00182D92" w:rsidRPr="00336B53">
        <w:rPr>
          <w:rFonts w:ascii="Arial" w:hAnsi="Arial" w:cs="Arial"/>
        </w:rPr>
        <w:t xml:space="preserve"> mixing are adhered to.</w:t>
      </w:r>
    </w:p>
    <w:p w:rsidR="002E2465" w:rsidRPr="00620D5B" w:rsidRDefault="002E2465" w:rsidP="00E97BDB">
      <w:pPr>
        <w:pStyle w:val="Heading2"/>
        <w:tabs>
          <w:tab w:val="clear" w:pos="709"/>
          <w:tab w:val="clear" w:pos="851"/>
        </w:tabs>
        <w:ind w:left="851" w:hanging="851"/>
        <w:rPr>
          <w:rFonts w:eastAsiaTheme="majorEastAsia"/>
        </w:rPr>
      </w:pPr>
      <w:r w:rsidRPr="00620D5B">
        <w:rPr>
          <w:rFonts w:eastAsiaTheme="majorEastAsia"/>
        </w:rPr>
        <w:t>Exit Criteria</w:t>
      </w:r>
    </w:p>
    <w:p w:rsidR="003473A2" w:rsidRPr="00336B53" w:rsidRDefault="003473A2" w:rsidP="00E97BDB">
      <w:pPr>
        <w:pStyle w:val="Heading3"/>
        <w:ind w:left="851" w:hanging="851"/>
      </w:pPr>
      <w:r w:rsidRPr="00336B53">
        <w:t>Inter Region Transfers</w:t>
      </w:r>
    </w:p>
    <w:p w:rsidR="003473A2" w:rsidRPr="00336B53" w:rsidRDefault="00E97BDB" w:rsidP="00E97BDB">
      <w:pPr>
        <w:ind w:left="851" w:hanging="851"/>
      </w:pPr>
      <w:r>
        <w:t>10.1.1</w:t>
      </w:r>
      <w:r>
        <w:tab/>
      </w:r>
      <w:r w:rsidR="00FC16BA">
        <w:t>The Provider</w:t>
      </w:r>
      <w:r w:rsidR="003473A2" w:rsidRPr="00336B53">
        <w:t xml:space="preserve"> will, in the first instance, provide service in the geographical catchment area that is defined in the geographical boundaries map attached as Appendix </w:t>
      </w:r>
      <w:r w:rsidR="00FC16BA">
        <w:t>1</w:t>
      </w:r>
      <w:r w:rsidR="003473A2" w:rsidRPr="00336B53">
        <w:t>.  NIDCA will manage referrals from other regions and negotiate placements within RIDSAS. NIDCA must give priority to people within their defined geographic catchment area before accepting those from other regions.</w:t>
      </w:r>
    </w:p>
    <w:p w:rsidR="003473A2" w:rsidRPr="00336B53" w:rsidRDefault="00E97BDB" w:rsidP="00E97BDB">
      <w:pPr>
        <w:ind w:left="851" w:hanging="851"/>
      </w:pPr>
      <w:r>
        <w:t>10.1.2</w:t>
      </w:r>
      <w:r>
        <w:tab/>
      </w:r>
      <w:r w:rsidR="003473A2" w:rsidRPr="00336B53">
        <w:t xml:space="preserve">The </w:t>
      </w:r>
      <w:r w:rsidR="004A2853">
        <w:t xml:space="preserve">Provider must ensure that </w:t>
      </w:r>
      <w:r w:rsidR="003473A2" w:rsidRPr="00336B53">
        <w:t xml:space="preserve">any transfer of </w:t>
      </w:r>
      <w:r w:rsidR="00577FC3" w:rsidRPr="00336B53">
        <w:t>People</w:t>
      </w:r>
      <w:r w:rsidR="003473A2" w:rsidRPr="00336B53">
        <w:t xml:space="preserve"> between regions occur</w:t>
      </w:r>
      <w:r w:rsidR="004A2853">
        <w:t>s</w:t>
      </w:r>
      <w:r w:rsidR="003473A2" w:rsidRPr="00336B53">
        <w:t xml:space="preserve"> with the minimum level of disruption to the </w:t>
      </w:r>
      <w:r w:rsidR="006C5CD1" w:rsidRPr="00336B53">
        <w:t>Person</w:t>
      </w:r>
      <w:r w:rsidR="003473A2" w:rsidRPr="00336B53">
        <w:t xml:space="preserve"> and the</w:t>
      </w:r>
      <w:r w:rsidR="006C5CD1" w:rsidRPr="00336B53">
        <w:t>ir</w:t>
      </w:r>
      <w:r w:rsidR="003473A2" w:rsidRPr="00336B53">
        <w:t xml:space="preserve"> </w:t>
      </w:r>
      <w:r w:rsidR="00A16E8A">
        <w:t>C</w:t>
      </w:r>
      <w:r w:rsidR="003473A2" w:rsidRPr="00336B53">
        <w:t xml:space="preserve">are and </w:t>
      </w:r>
      <w:r w:rsidR="00A16E8A">
        <w:t>R</w:t>
      </w:r>
      <w:r w:rsidR="003473A2" w:rsidRPr="00336B53">
        <w:t xml:space="preserve">ehabilitation </w:t>
      </w:r>
      <w:r w:rsidR="00A16E8A">
        <w:t>P</w:t>
      </w:r>
      <w:r w:rsidR="003473A2" w:rsidRPr="00336B53">
        <w:t>lan. This means that information transfer and handovers need to be timely and carried out to the highest standard.</w:t>
      </w:r>
      <w:r w:rsidR="003473A2" w:rsidRPr="00336B53">
        <w:rPr>
          <w:b/>
          <w:bCs/>
        </w:rPr>
        <w:t xml:space="preserve"> </w:t>
      </w:r>
      <w:r w:rsidR="003473A2" w:rsidRPr="00336B53">
        <w:t xml:space="preserve">All transfers will be </w:t>
      </w:r>
      <w:r w:rsidR="006C5CD1" w:rsidRPr="00336B53">
        <w:t xml:space="preserve">coordinated by the </w:t>
      </w:r>
      <w:r w:rsidR="003473A2" w:rsidRPr="00336B53">
        <w:t>NIDCA.</w:t>
      </w:r>
    </w:p>
    <w:p w:rsidR="003473A2" w:rsidRPr="00336B53" w:rsidRDefault="004A2853" w:rsidP="00E97BDB">
      <w:pPr>
        <w:pStyle w:val="Heading3"/>
        <w:numPr>
          <w:ilvl w:val="0"/>
          <w:numId w:val="0"/>
        </w:numPr>
        <w:ind w:left="851" w:hanging="851"/>
      </w:pPr>
      <w:r>
        <w:t xml:space="preserve">10.2 </w:t>
      </w:r>
      <w:r>
        <w:tab/>
      </w:r>
      <w:r w:rsidR="003473A2" w:rsidRPr="00336B53">
        <w:t>Service Exit</w:t>
      </w:r>
    </w:p>
    <w:p w:rsidR="003473A2" w:rsidRPr="00336B53" w:rsidRDefault="00E97BDB" w:rsidP="00E97BDB">
      <w:pPr>
        <w:ind w:left="851" w:hanging="851"/>
      </w:pPr>
      <w:r>
        <w:t>10.2.1</w:t>
      </w:r>
      <w:r>
        <w:tab/>
      </w:r>
      <w:r w:rsidR="003473A2" w:rsidRPr="00336B53">
        <w:t xml:space="preserve">In addition to the Discharge Planning provisions of the </w:t>
      </w:r>
      <w:r w:rsidR="00577FC3" w:rsidRPr="00336B53">
        <w:t xml:space="preserve">Tier 1 specification </w:t>
      </w:r>
      <w:r w:rsidR="003473A2" w:rsidRPr="00336B53">
        <w:t>and the Health and Disability Sector Standards, any possible transfer to an alternate</w:t>
      </w:r>
      <w:r w:rsidR="002A474F" w:rsidRPr="00336B53">
        <w:t xml:space="preserve"> RIDSAS</w:t>
      </w:r>
      <w:r w:rsidR="003473A2" w:rsidRPr="00336B53">
        <w:t xml:space="preserve"> provider will be discussed and agreed with the </w:t>
      </w:r>
      <w:r w:rsidR="00A16E8A">
        <w:t xml:space="preserve">Person’s respective </w:t>
      </w:r>
      <w:r w:rsidR="003473A2" w:rsidRPr="00336B53">
        <w:t xml:space="preserve">Intensive Service Co-ordinator or Care Co-ordinator within the NIDCA.  Service exit must adhere to the Ministry of Health </w:t>
      </w:r>
      <w:r w:rsidR="003473A2" w:rsidRPr="00336B53">
        <w:rPr>
          <w:i/>
        </w:rPr>
        <w:t xml:space="preserve">Guideline for the transfer of NIDCA </w:t>
      </w:r>
      <w:r w:rsidR="00AA3015" w:rsidRPr="00336B53">
        <w:rPr>
          <w:i/>
        </w:rPr>
        <w:t>clients</w:t>
      </w:r>
      <w:r w:rsidR="003473A2" w:rsidRPr="00336B53">
        <w:rPr>
          <w:i/>
        </w:rPr>
        <w:t xml:space="preserve"> to NASC, 2006</w:t>
      </w:r>
      <w:r w:rsidR="003473A2" w:rsidRPr="00336B53">
        <w:t>.</w:t>
      </w:r>
      <w:r w:rsidR="007B793F">
        <w:t xml:space="preserve"> </w:t>
      </w:r>
    </w:p>
    <w:p w:rsidR="003473A2" w:rsidRPr="00336B53" w:rsidRDefault="00E97BDB" w:rsidP="00E97BDB">
      <w:pPr>
        <w:ind w:left="851" w:hanging="851"/>
      </w:pPr>
      <w:r>
        <w:t>10.2.2</w:t>
      </w:r>
      <w:r>
        <w:tab/>
      </w:r>
      <w:r w:rsidR="003473A2" w:rsidRPr="00336B53">
        <w:t xml:space="preserve">Where a </w:t>
      </w:r>
      <w:r w:rsidR="006C5CD1" w:rsidRPr="00336B53">
        <w:t>Person</w:t>
      </w:r>
      <w:r w:rsidR="003473A2" w:rsidRPr="00336B53">
        <w:t xml:space="preserve"> requires admission to a Mental Health setting, Intellectual Disability Secure Service or other specialist service, the Care Co-ordinator or </w:t>
      </w:r>
      <w:r w:rsidR="003473A2" w:rsidRPr="00336B53">
        <w:lastRenderedPageBreak/>
        <w:t xml:space="preserve">Care Manager will facilitate this, depending on the requirements under the </w:t>
      </w:r>
      <w:proofErr w:type="gramStart"/>
      <w:r w:rsidR="003473A2" w:rsidRPr="00336B53">
        <w:t>ID(</w:t>
      </w:r>
      <w:proofErr w:type="gramEnd"/>
      <w:r w:rsidR="003473A2" w:rsidRPr="00336B53">
        <w:t>CC&amp;R) Act and the next working day</w:t>
      </w:r>
      <w:r w:rsidR="004A2853">
        <w:t xml:space="preserve"> the Care Co-ordinator will </w:t>
      </w:r>
      <w:r w:rsidR="003473A2" w:rsidRPr="00336B53">
        <w:t>make the  notifications to the Ministry.</w:t>
      </w:r>
    </w:p>
    <w:p w:rsidR="003473A2" w:rsidRPr="00336B53" w:rsidRDefault="003473A2" w:rsidP="00D00240">
      <w:pPr>
        <w:ind w:left="851"/>
      </w:pPr>
      <w:r w:rsidRPr="00336B53">
        <w:t xml:space="preserve">The provider will notify the following on the death of any </w:t>
      </w:r>
      <w:r w:rsidR="006C5CD1" w:rsidRPr="00336B53">
        <w:t>Person</w:t>
      </w:r>
      <w:r w:rsidRPr="00336B53">
        <w:t>:</w:t>
      </w:r>
    </w:p>
    <w:p w:rsidR="003473A2" w:rsidRPr="00336B53" w:rsidRDefault="004A2853" w:rsidP="008409CE">
      <w:pPr>
        <w:pStyle w:val="NoSpacing"/>
        <w:numPr>
          <w:ilvl w:val="0"/>
          <w:numId w:val="41"/>
        </w:numPr>
        <w:spacing w:before="120"/>
        <w:ind w:left="1418" w:hanging="567"/>
      </w:pPr>
      <w:r>
        <w:t xml:space="preserve">Family/ </w:t>
      </w:r>
      <w:proofErr w:type="spellStart"/>
      <w:r>
        <w:t>whā</w:t>
      </w:r>
      <w:r w:rsidR="003473A2" w:rsidRPr="00336B53">
        <w:t>nau</w:t>
      </w:r>
      <w:proofErr w:type="spellEnd"/>
      <w:r>
        <w:t>/ guardian/</w:t>
      </w:r>
      <w:r w:rsidR="003473A2" w:rsidRPr="00336B53">
        <w:t xml:space="preserve"> advocate immediately</w:t>
      </w:r>
    </w:p>
    <w:p w:rsidR="003473A2" w:rsidRPr="00336B53" w:rsidRDefault="003473A2" w:rsidP="008409CE">
      <w:pPr>
        <w:pStyle w:val="NoSpacing"/>
        <w:numPr>
          <w:ilvl w:val="0"/>
          <w:numId w:val="41"/>
        </w:numPr>
        <w:spacing w:before="120"/>
        <w:ind w:left="1418" w:hanging="567"/>
      </w:pPr>
      <w:r w:rsidRPr="00336B53">
        <w:t>The NIDCA immediately</w:t>
      </w:r>
    </w:p>
    <w:p w:rsidR="003473A2" w:rsidRPr="00336B53" w:rsidRDefault="003473A2" w:rsidP="008409CE">
      <w:pPr>
        <w:pStyle w:val="NoSpacing"/>
        <w:numPr>
          <w:ilvl w:val="0"/>
          <w:numId w:val="41"/>
        </w:numPr>
        <w:spacing w:before="120"/>
        <w:ind w:left="1418" w:hanging="567"/>
      </w:pPr>
      <w:r w:rsidRPr="00336B53">
        <w:t xml:space="preserve">The Ministry through </w:t>
      </w:r>
      <w:r w:rsidR="004A2853">
        <w:t>a critical incident</w:t>
      </w:r>
      <w:r w:rsidR="00A16E8A">
        <w:t xml:space="preserve"> form.  This</w:t>
      </w:r>
      <w:r w:rsidR="004A2853">
        <w:t xml:space="preserve"> must be within the time frame specified for reporting a critical incident in the Outcome Agreement (as soon as practicable / possible within 24 hours).</w:t>
      </w:r>
    </w:p>
    <w:p w:rsidR="002E2465" w:rsidRPr="00620D5B" w:rsidRDefault="002E2465" w:rsidP="004E623F">
      <w:pPr>
        <w:pStyle w:val="Heading2"/>
        <w:tabs>
          <w:tab w:val="clear" w:pos="709"/>
          <w:tab w:val="clear" w:pos="851"/>
        </w:tabs>
        <w:ind w:left="851" w:hanging="851"/>
        <w:rPr>
          <w:rFonts w:eastAsiaTheme="majorEastAsia"/>
        </w:rPr>
      </w:pPr>
      <w:r w:rsidRPr="00620D5B">
        <w:rPr>
          <w:rFonts w:eastAsiaTheme="majorEastAsia"/>
        </w:rPr>
        <w:t>Linkages</w:t>
      </w:r>
    </w:p>
    <w:p w:rsidR="00880FAE" w:rsidRDefault="007E3CB5" w:rsidP="004E623F">
      <w:pPr>
        <w:pStyle w:val="BodyText2"/>
        <w:spacing w:after="0" w:line="240" w:lineRule="auto"/>
        <w:ind w:left="851" w:hanging="851"/>
        <w:rPr>
          <w:rFonts w:cs="Arial"/>
        </w:rPr>
      </w:pPr>
      <w:r>
        <w:rPr>
          <w:rFonts w:cs="Arial"/>
        </w:rPr>
        <w:t xml:space="preserve">11.1 </w:t>
      </w:r>
      <w:r>
        <w:rPr>
          <w:rFonts w:cs="Arial"/>
        </w:rPr>
        <w:tab/>
      </w:r>
      <w:r w:rsidR="00880FAE" w:rsidRPr="00336B53">
        <w:rPr>
          <w:rFonts w:cs="Arial"/>
        </w:rPr>
        <w:t>It is critical</w:t>
      </w:r>
      <w:r>
        <w:rPr>
          <w:rFonts w:cs="Arial"/>
        </w:rPr>
        <w:t>ly important that RIDSAS and</w:t>
      </w:r>
      <w:r w:rsidR="00880FAE" w:rsidRPr="00336B53">
        <w:rPr>
          <w:rFonts w:cs="Arial"/>
        </w:rPr>
        <w:t xml:space="preserve"> other providers work together to ensure that:</w:t>
      </w:r>
    </w:p>
    <w:p w:rsidR="004E623F" w:rsidRPr="004E623F" w:rsidRDefault="004E623F" w:rsidP="004E623F">
      <w:pPr>
        <w:pStyle w:val="BodyText2"/>
        <w:spacing w:after="0" w:line="240" w:lineRule="auto"/>
        <w:ind w:left="851" w:hanging="851"/>
        <w:rPr>
          <w:rFonts w:cs="Arial"/>
          <w:sz w:val="4"/>
          <w:szCs w:val="4"/>
        </w:rPr>
      </w:pPr>
    </w:p>
    <w:p w:rsidR="00880FAE" w:rsidRPr="007E3CB5" w:rsidRDefault="00577FC3" w:rsidP="008409CE">
      <w:pPr>
        <w:pStyle w:val="NoSpacing"/>
        <w:numPr>
          <w:ilvl w:val="0"/>
          <w:numId w:val="42"/>
        </w:numPr>
        <w:spacing w:before="120"/>
        <w:ind w:left="1418" w:hanging="567"/>
      </w:pPr>
      <w:r w:rsidRPr="007E3CB5">
        <w:t>People</w:t>
      </w:r>
      <w:r w:rsidR="00880FAE" w:rsidRPr="007E3CB5">
        <w:t xml:space="preserve"> have access to the full range of services</w:t>
      </w:r>
      <w:r w:rsidR="007E3CB5">
        <w:t xml:space="preserve"> they need</w:t>
      </w:r>
    </w:p>
    <w:p w:rsidR="00880FAE" w:rsidRPr="007E3CB5" w:rsidRDefault="00880FAE" w:rsidP="008409CE">
      <w:pPr>
        <w:pStyle w:val="NoSpacing"/>
        <w:numPr>
          <w:ilvl w:val="0"/>
          <w:numId w:val="42"/>
        </w:numPr>
        <w:spacing w:before="120"/>
        <w:ind w:left="1418" w:hanging="567"/>
      </w:pPr>
      <w:r w:rsidRPr="007E3CB5">
        <w:t xml:space="preserve">Disputes among providers concerning service coverage are resolved without adversely affecting any </w:t>
      </w:r>
      <w:r w:rsidR="006C5CD1" w:rsidRPr="007E3CB5">
        <w:t>Person</w:t>
      </w:r>
    </w:p>
    <w:p w:rsidR="00880FAE" w:rsidRPr="007E3CB5" w:rsidRDefault="00880FAE" w:rsidP="008409CE">
      <w:pPr>
        <w:pStyle w:val="NoSpacing"/>
        <w:numPr>
          <w:ilvl w:val="0"/>
          <w:numId w:val="42"/>
        </w:numPr>
        <w:spacing w:before="120"/>
        <w:ind w:left="1418" w:hanging="567"/>
      </w:pPr>
      <w:r w:rsidRPr="007E3CB5">
        <w:t xml:space="preserve">Disputes among providers concerning the course of treatment of any </w:t>
      </w:r>
      <w:r w:rsidR="006C5CD1" w:rsidRPr="007E3CB5">
        <w:t>Person</w:t>
      </w:r>
      <w:r w:rsidRPr="007E3CB5">
        <w:t xml:space="preserve"> are resolved in a timely manner</w:t>
      </w:r>
    </w:p>
    <w:p w:rsidR="00880FAE" w:rsidRDefault="00880FAE" w:rsidP="008409CE">
      <w:pPr>
        <w:pStyle w:val="NoSpacing"/>
        <w:numPr>
          <w:ilvl w:val="0"/>
          <w:numId w:val="42"/>
        </w:numPr>
        <w:spacing w:before="120"/>
        <w:ind w:left="1418" w:hanging="567"/>
      </w:pPr>
      <w:r w:rsidRPr="007E3CB5">
        <w:t>Regional coverage is provided.</w:t>
      </w:r>
    </w:p>
    <w:p w:rsidR="004E623F" w:rsidRPr="007E3CB5" w:rsidRDefault="004E623F" w:rsidP="004E623F">
      <w:pPr>
        <w:pStyle w:val="NoSpacing"/>
      </w:pPr>
    </w:p>
    <w:p w:rsidR="00880FAE" w:rsidRPr="00336B53" w:rsidRDefault="007E3CB5" w:rsidP="004E623F">
      <w:pPr>
        <w:pStyle w:val="BodyText2"/>
        <w:spacing w:after="0" w:line="240" w:lineRule="auto"/>
        <w:ind w:left="851" w:hanging="851"/>
        <w:rPr>
          <w:rFonts w:cs="Arial"/>
        </w:rPr>
      </w:pPr>
      <w:r>
        <w:rPr>
          <w:rFonts w:cs="Arial"/>
        </w:rPr>
        <w:t xml:space="preserve">11.2 </w:t>
      </w:r>
      <w:r>
        <w:rPr>
          <w:rFonts w:cs="Arial"/>
        </w:rPr>
        <w:tab/>
      </w:r>
      <w:r w:rsidR="00880FAE" w:rsidRPr="00336B53">
        <w:rPr>
          <w:rFonts w:cs="Arial"/>
        </w:rPr>
        <w:t>RIDSAS is required to demonstrate effective linkages with these key agencies or Providers:</w:t>
      </w:r>
    </w:p>
    <w:p w:rsidR="00880FAE" w:rsidRPr="004E623F" w:rsidRDefault="00880FAE" w:rsidP="008409CE">
      <w:pPr>
        <w:pStyle w:val="NoSpacing"/>
        <w:numPr>
          <w:ilvl w:val="0"/>
          <w:numId w:val="43"/>
        </w:numPr>
        <w:spacing w:before="120"/>
        <w:ind w:left="1418" w:hanging="567"/>
      </w:pPr>
      <w:r w:rsidRPr="004E623F">
        <w:t>NIDCA</w:t>
      </w:r>
    </w:p>
    <w:p w:rsidR="00880FAE" w:rsidRPr="004E623F" w:rsidRDefault="00880FAE" w:rsidP="008409CE">
      <w:pPr>
        <w:pStyle w:val="NoSpacing"/>
        <w:numPr>
          <w:ilvl w:val="0"/>
          <w:numId w:val="43"/>
        </w:numPr>
        <w:spacing w:before="120"/>
        <w:ind w:left="1418" w:hanging="567"/>
      </w:pPr>
      <w:r w:rsidRPr="004E623F">
        <w:t>Community Liaison Teams</w:t>
      </w:r>
    </w:p>
    <w:p w:rsidR="00880FAE" w:rsidRPr="004E623F" w:rsidRDefault="00880FAE" w:rsidP="008409CE">
      <w:pPr>
        <w:pStyle w:val="NoSpacing"/>
        <w:numPr>
          <w:ilvl w:val="0"/>
          <w:numId w:val="43"/>
        </w:numPr>
        <w:spacing w:before="120"/>
        <w:ind w:left="1418" w:hanging="567"/>
      </w:pPr>
      <w:r w:rsidRPr="004E623F">
        <w:t>Other supported accommodation providers</w:t>
      </w:r>
    </w:p>
    <w:p w:rsidR="00880FAE" w:rsidRPr="004E623F" w:rsidRDefault="00880FAE" w:rsidP="008409CE">
      <w:pPr>
        <w:pStyle w:val="NoSpacing"/>
        <w:numPr>
          <w:ilvl w:val="0"/>
          <w:numId w:val="43"/>
        </w:numPr>
        <w:spacing w:before="120"/>
        <w:ind w:left="1418" w:hanging="567"/>
      </w:pPr>
      <w:r w:rsidRPr="004E623F">
        <w:t>Behaviour support services</w:t>
      </w:r>
    </w:p>
    <w:p w:rsidR="00880FAE" w:rsidRPr="004E623F" w:rsidRDefault="00880FAE" w:rsidP="008409CE">
      <w:pPr>
        <w:pStyle w:val="NoSpacing"/>
        <w:numPr>
          <w:ilvl w:val="0"/>
          <w:numId w:val="43"/>
        </w:numPr>
        <w:spacing w:before="120"/>
        <w:ind w:left="1418" w:hanging="567"/>
      </w:pPr>
      <w:r w:rsidRPr="004E623F">
        <w:t>Hospital level secure services</w:t>
      </w:r>
    </w:p>
    <w:p w:rsidR="00880FAE" w:rsidRPr="004E623F" w:rsidRDefault="00880FAE" w:rsidP="008409CE">
      <w:pPr>
        <w:pStyle w:val="NoSpacing"/>
        <w:numPr>
          <w:ilvl w:val="0"/>
          <w:numId w:val="43"/>
        </w:numPr>
        <w:spacing w:before="120"/>
        <w:ind w:left="1418" w:hanging="567"/>
      </w:pPr>
      <w:r w:rsidRPr="004E623F">
        <w:t>Dual diagnosis services</w:t>
      </w:r>
    </w:p>
    <w:p w:rsidR="00880FAE" w:rsidRPr="004E623F" w:rsidRDefault="00880FAE" w:rsidP="008409CE">
      <w:pPr>
        <w:pStyle w:val="NoSpacing"/>
        <w:numPr>
          <w:ilvl w:val="0"/>
          <w:numId w:val="43"/>
        </w:numPr>
        <w:spacing w:before="120"/>
        <w:ind w:left="1418" w:hanging="567"/>
      </w:pPr>
      <w:r w:rsidRPr="004E623F">
        <w:t>Court and Corrections services</w:t>
      </w:r>
    </w:p>
    <w:p w:rsidR="00880FAE" w:rsidRPr="004E623F" w:rsidRDefault="00880FAE" w:rsidP="008409CE">
      <w:pPr>
        <w:pStyle w:val="NoSpacing"/>
        <w:numPr>
          <w:ilvl w:val="0"/>
          <w:numId w:val="43"/>
        </w:numPr>
        <w:spacing w:before="120"/>
        <w:ind w:left="1418" w:hanging="567"/>
      </w:pPr>
      <w:r w:rsidRPr="004E623F">
        <w:t>Vocational services and day programmes</w:t>
      </w:r>
    </w:p>
    <w:p w:rsidR="00880FAE" w:rsidRPr="004E623F" w:rsidRDefault="00880FAE" w:rsidP="008409CE">
      <w:pPr>
        <w:pStyle w:val="NoSpacing"/>
        <w:numPr>
          <w:ilvl w:val="0"/>
          <w:numId w:val="43"/>
        </w:numPr>
        <w:spacing w:before="120"/>
        <w:ind w:left="1418" w:hanging="567"/>
      </w:pPr>
      <w:r w:rsidRPr="004E623F">
        <w:t>Child, Youth and Family services</w:t>
      </w:r>
    </w:p>
    <w:p w:rsidR="00880FAE" w:rsidRPr="004E623F" w:rsidRDefault="00880FAE" w:rsidP="008409CE">
      <w:pPr>
        <w:pStyle w:val="NoSpacing"/>
        <w:numPr>
          <w:ilvl w:val="0"/>
          <w:numId w:val="43"/>
        </w:numPr>
        <w:spacing w:before="120"/>
        <w:ind w:left="1418" w:hanging="567"/>
      </w:pPr>
      <w:r w:rsidRPr="004E623F">
        <w:t>Forensic Services</w:t>
      </w:r>
    </w:p>
    <w:p w:rsidR="00880FAE" w:rsidRPr="004E623F" w:rsidRDefault="00880FAE" w:rsidP="008409CE">
      <w:pPr>
        <w:pStyle w:val="NoSpacing"/>
        <w:numPr>
          <w:ilvl w:val="0"/>
          <w:numId w:val="43"/>
        </w:numPr>
        <w:spacing w:before="120"/>
        <w:ind w:left="1418" w:hanging="567"/>
      </w:pPr>
      <w:r w:rsidRPr="004E623F">
        <w:t>Specialist Assessors</w:t>
      </w:r>
    </w:p>
    <w:p w:rsidR="00880FAE" w:rsidRPr="004E623F" w:rsidRDefault="00880FAE" w:rsidP="008409CE">
      <w:pPr>
        <w:pStyle w:val="NoSpacing"/>
        <w:numPr>
          <w:ilvl w:val="0"/>
          <w:numId w:val="43"/>
        </w:numPr>
        <w:spacing w:before="120"/>
        <w:ind w:left="1418" w:hanging="567"/>
      </w:pPr>
      <w:r w:rsidRPr="004E623F">
        <w:t>District Inspectors</w:t>
      </w:r>
    </w:p>
    <w:p w:rsidR="00880FAE" w:rsidRPr="004E623F" w:rsidRDefault="00880FAE" w:rsidP="008409CE">
      <w:pPr>
        <w:pStyle w:val="NoSpacing"/>
        <w:numPr>
          <w:ilvl w:val="0"/>
          <w:numId w:val="43"/>
        </w:numPr>
        <w:spacing w:before="120"/>
        <w:ind w:left="1418" w:hanging="567"/>
      </w:pPr>
      <w:r w:rsidRPr="004E623F">
        <w:t>Local Police.</w:t>
      </w:r>
    </w:p>
    <w:p w:rsidR="007E3CB5" w:rsidRPr="004E623F" w:rsidRDefault="007E3CB5" w:rsidP="00630983">
      <w:pPr>
        <w:rPr>
          <w:sz w:val="8"/>
          <w:szCs w:val="8"/>
        </w:rPr>
      </w:pPr>
    </w:p>
    <w:p w:rsidR="00880FAE" w:rsidRPr="00336B53" w:rsidRDefault="007E3CB5" w:rsidP="007E3CB5">
      <w:pPr>
        <w:ind w:left="720" w:hanging="720"/>
      </w:pPr>
      <w:r>
        <w:t>11.3</w:t>
      </w:r>
      <w:r>
        <w:tab/>
      </w:r>
      <w:r w:rsidR="00880FAE" w:rsidRPr="00336B53">
        <w:t>There are a r</w:t>
      </w:r>
      <w:r w:rsidR="0068491B">
        <w:t>ange of other services with which</w:t>
      </w:r>
      <w:r w:rsidR="00880FAE" w:rsidRPr="00336B53">
        <w:t xml:space="preserve"> linkages must also be established:</w:t>
      </w:r>
    </w:p>
    <w:p w:rsidR="00880FAE" w:rsidRPr="004E623F" w:rsidRDefault="007E3CB5" w:rsidP="008409CE">
      <w:pPr>
        <w:pStyle w:val="NoSpacing"/>
        <w:numPr>
          <w:ilvl w:val="0"/>
          <w:numId w:val="44"/>
        </w:numPr>
        <w:spacing w:before="120"/>
        <w:ind w:left="1418" w:hanging="567"/>
      </w:pPr>
      <w:r w:rsidRPr="004E623F">
        <w:lastRenderedPageBreak/>
        <w:t>Mā</w:t>
      </w:r>
      <w:r w:rsidR="00880FAE" w:rsidRPr="004E623F">
        <w:t>ori primary and community care services</w:t>
      </w:r>
    </w:p>
    <w:p w:rsidR="00880FAE" w:rsidRPr="004E623F" w:rsidRDefault="007E3CB5" w:rsidP="008409CE">
      <w:pPr>
        <w:pStyle w:val="NoSpacing"/>
        <w:numPr>
          <w:ilvl w:val="0"/>
          <w:numId w:val="44"/>
        </w:numPr>
        <w:spacing w:before="120"/>
        <w:ind w:left="1418" w:hanging="567"/>
      </w:pPr>
      <w:r w:rsidRPr="004E623F">
        <w:t>Other appropriate Mā</w:t>
      </w:r>
      <w:r w:rsidR="00880FAE" w:rsidRPr="004E623F">
        <w:t>ori organisations</w:t>
      </w:r>
    </w:p>
    <w:p w:rsidR="00880FAE" w:rsidRPr="004E623F" w:rsidRDefault="00880FAE" w:rsidP="008409CE">
      <w:pPr>
        <w:pStyle w:val="NoSpacing"/>
        <w:numPr>
          <w:ilvl w:val="0"/>
          <w:numId w:val="44"/>
        </w:numPr>
        <w:spacing w:before="120"/>
        <w:ind w:left="1418" w:hanging="567"/>
      </w:pPr>
      <w:r w:rsidRPr="004E623F">
        <w:t>Other general Mental Health services</w:t>
      </w:r>
    </w:p>
    <w:p w:rsidR="00880FAE" w:rsidRPr="004E623F" w:rsidRDefault="00880FAE" w:rsidP="008409CE">
      <w:pPr>
        <w:pStyle w:val="NoSpacing"/>
        <w:numPr>
          <w:ilvl w:val="0"/>
          <w:numId w:val="44"/>
        </w:numPr>
        <w:spacing w:before="120"/>
        <w:ind w:left="1418" w:hanging="567"/>
      </w:pPr>
      <w:r w:rsidRPr="004E623F">
        <w:t>Generic NASC agencies</w:t>
      </w:r>
    </w:p>
    <w:p w:rsidR="00880FAE" w:rsidRPr="004E623F" w:rsidRDefault="00880FAE" w:rsidP="008409CE">
      <w:pPr>
        <w:pStyle w:val="NoSpacing"/>
        <w:numPr>
          <w:ilvl w:val="0"/>
          <w:numId w:val="44"/>
        </w:numPr>
        <w:spacing w:before="120"/>
        <w:ind w:left="1418" w:hanging="567"/>
      </w:pPr>
      <w:r w:rsidRPr="004E623F">
        <w:t>Consumer advocacy services</w:t>
      </w:r>
    </w:p>
    <w:p w:rsidR="00880FAE" w:rsidRPr="004E623F" w:rsidRDefault="00880FAE" w:rsidP="008409CE">
      <w:pPr>
        <w:pStyle w:val="NoSpacing"/>
        <w:numPr>
          <w:ilvl w:val="0"/>
          <w:numId w:val="44"/>
        </w:numPr>
        <w:spacing w:before="120"/>
        <w:ind w:left="1418" w:hanging="567"/>
      </w:pPr>
      <w:r w:rsidRPr="004E623F">
        <w:t>Vocational services</w:t>
      </w:r>
    </w:p>
    <w:p w:rsidR="00880FAE" w:rsidRDefault="00880FAE" w:rsidP="008409CE">
      <w:pPr>
        <w:pStyle w:val="NoSpacing"/>
        <w:numPr>
          <w:ilvl w:val="0"/>
          <w:numId w:val="44"/>
        </w:numPr>
        <w:spacing w:before="120"/>
        <w:ind w:left="1418" w:hanging="567"/>
      </w:pPr>
      <w:r w:rsidRPr="004E623F">
        <w:t>Other sector agencies.</w:t>
      </w:r>
    </w:p>
    <w:p w:rsidR="004E623F" w:rsidRPr="004E623F" w:rsidRDefault="004E623F" w:rsidP="004E623F">
      <w:pPr>
        <w:pStyle w:val="NoSpacing"/>
        <w:spacing w:before="120"/>
        <w:ind w:left="1418"/>
        <w:rPr>
          <w:sz w:val="12"/>
          <w:szCs w:val="12"/>
        </w:rPr>
      </w:pPr>
    </w:p>
    <w:p w:rsidR="00880FAE" w:rsidRPr="00336B53" w:rsidRDefault="007E3CB5" w:rsidP="004E623F">
      <w:pPr>
        <w:ind w:left="851" w:hanging="851"/>
      </w:pPr>
      <w:r>
        <w:t>11.4</w:t>
      </w:r>
      <w:r>
        <w:tab/>
      </w:r>
      <w:r w:rsidR="00880FAE" w:rsidRPr="00336B53">
        <w:t xml:space="preserve">The </w:t>
      </w:r>
      <w:r>
        <w:t xml:space="preserve">Provider will maintain, and be expected to provide, </w:t>
      </w:r>
      <w:r w:rsidR="00880FAE" w:rsidRPr="00336B53">
        <w:t>evidence of the effectiveness of relationships, particularly with NIDCA, other RIDSAS and RIDSS providers. The existence of and adherence to protocols between providers of these services will be an area for audit.</w:t>
      </w:r>
    </w:p>
    <w:p w:rsidR="00496D79" w:rsidRPr="00620D5B" w:rsidRDefault="00496D79" w:rsidP="004E623F">
      <w:pPr>
        <w:pStyle w:val="Heading2"/>
        <w:tabs>
          <w:tab w:val="clear" w:pos="709"/>
          <w:tab w:val="clear" w:pos="851"/>
        </w:tabs>
        <w:ind w:left="851" w:hanging="851"/>
        <w:rPr>
          <w:rFonts w:eastAsiaTheme="majorEastAsia"/>
        </w:rPr>
      </w:pPr>
      <w:r w:rsidRPr="00620D5B">
        <w:rPr>
          <w:rFonts w:eastAsiaTheme="majorEastAsia"/>
        </w:rPr>
        <w:t>Exclusions</w:t>
      </w:r>
    </w:p>
    <w:p w:rsidR="00DA6EC1" w:rsidRPr="00336B53" w:rsidRDefault="007E3CB5" w:rsidP="004E623F">
      <w:pPr>
        <w:ind w:left="851" w:hanging="851"/>
      </w:pPr>
      <w:r>
        <w:t>12.1</w:t>
      </w:r>
      <w:r>
        <w:tab/>
      </w:r>
      <w:r w:rsidR="00DA6EC1" w:rsidRPr="00336B53">
        <w:t xml:space="preserve">The following items are excluded from the contract price. These services may be purchased by the Ministry through a separate service agreement or by another service funder.  The provider is required to ensure the </w:t>
      </w:r>
      <w:r w:rsidR="006C5CD1" w:rsidRPr="00336B53">
        <w:t>Person</w:t>
      </w:r>
      <w:r w:rsidR="00DA6EC1" w:rsidRPr="00336B53">
        <w:t xml:space="preserve"> has access to:</w:t>
      </w:r>
    </w:p>
    <w:p w:rsidR="00DA6EC1" w:rsidRPr="007B793F" w:rsidRDefault="00DA6EC1" w:rsidP="008409CE">
      <w:pPr>
        <w:pStyle w:val="BodyText"/>
        <w:numPr>
          <w:ilvl w:val="0"/>
          <w:numId w:val="9"/>
        </w:numPr>
        <w:spacing w:before="120" w:line="276" w:lineRule="auto"/>
        <w:ind w:left="1418" w:hanging="567"/>
        <w:jc w:val="left"/>
        <w:rPr>
          <w:rFonts w:ascii="Arial" w:hAnsi="Arial" w:cs="Arial"/>
        </w:rPr>
      </w:pPr>
      <w:r w:rsidRPr="007B793F">
        <w:rPr>
          <w:rFonts w:ascii="Arial" w:hAnsi="Arial" w:cs="Arial"/>
        </w:rPr>
        <w:t>Specialist Behaviour Support Services (otherwise contracted by the Ministry). However, RIDSAS systems and staf</w:t>
      </w:r>
      <w:r w:rsidR="007E3CB5" w:rsidRPr="007B793F">
        <w:rPr>
          <w:rFonts w:ascii="Arial" w:hAnsi="Arial" w:cs="Arial"/>
        </w:rPr>
        <w:t>f are expected to provide high</w:t>
      </w:r>
      <w:r w:rsidRPr="007B793F">
        <w:rPr>
          <w:rFonts w:ascii="Arial" w:hAnsi="Arial" w:cs="Arial"/>
        </w:rPr>
        <w:t xml:space="preserve"> levels of behavioural expertise in order to appropriately manage and support the </w:t>
      </w:r>
      <w:r w:rsidR="00577FC3" w:rsidRPr="007B793F">
        <w:rPr>
          <w:rFonts w:ascii="Arial" w:hAnsi="Arial" w:cs="Arial"/>
        </w:rPr>
        <w:t>People</w:t>
      </w:r>
      <w:r w:rsidR="007E3CB5" w:rsidRPr="007B793F">
        <w:rPr>
          <w:rFonts w:ascii="Arial" w:hAnsi="Arial" w:cs="Arial"/>
        </w:rPr>
        <w:t>.</w:t>
      </w:r>
    </w:p>
    <w:p w:rsidR="00DA6EC1" w:rsidRPr="007B793F" w:rsidRDefault="00DA6EC1" w:rsidP="008409CE">
      <w:pPr>
        <w:pStyle w:val="BodyText"/>
        <w:numPr>
          <w:ilvl w:val="0"/>
          <w:numId w:val="9"/>
        </w:numPr>
        <w:spacing w:before="120" w:line="276" w:lineRule="auto"/>
        <w:ind w:left="1418" w:hanging="567"/>
        <w:jc w:val="left"/>
        <w:rPr>
          <w:rFonts w:ascii="Arial" w:hAnsi="Arial" w:cs="Arial"/>
        </w:rPr>
      </w:pPr>
      <w:r w:rsidRPr="007B793F">
        <w:rPr>
          <w:rFonts w:ascii="Arial" w:hAnsi="Arial" w:cs="Arial"/>
        </w:rPr>
        <w:t>Mental Health services</w:t>
      </w:r>
      <w:r w:rsidR="007E3CB5" w:rsidRPr="007B793F">
        <w:rPr>
          <w:rFonts w:ascii="Arial" w:hAnsi="Arial" w:cs="Arial"/>
        </w:rPr>
        <w:t>.</w:t>
      </w:r>
    </w:p>
    <w:p w:rsidR="00DA6EC1" w:rsidRPr="00336B53" w:rsidRDefault="00DA6EC1" w:rsidP="008409CE">
      <w:pPr>
        <w:pStyle w:val="BodyText"/>
        <w:numPr>
          <w:ilvl w:val="0"/>
          <w:numId w:val="9"/>
        </w:numPr>
        <w:spacing w:before="120" w:line="276" w:lineRule="auto"/>
        <w:ind w:left="1418" w:hanging="567"/>
        <w:jc w:val="left"/>
        <w:rPr>
          <w:rFonts w:ascii="Arial" w:hAnsi="Arial" w:cs="Arial"/>
        </w:rPr>
      </w:pPr>
      <w:r w:rsidRPr="007B793F">
        <w:rPr>
          <w:rFonts w:ascii="Arial" w:hAnsi="Arial" w:cs="Arial"/>
        </w:rPr>
        <w:t>Specialised assessment services including assessment for individual equipment via an appropriate specialist equipment/seating service.  The assessment</w:t>
      </w:r>
      <w:r w:rsidRPr="00336B53">
        <w:rPr>
          <w:rFonts w:ascii="Arial" w:hAnsi="Arial" w:cs="Arial"/>
        </w:rPr>
        <w:t xml:space="preserve"> and supply of specialist equipment for individual use is through the Equipment Management Service (EMS)</w:t>
      </w:r>
      <w:r w:rsidR="007E3CB5">
        <w:rPr>
          <w:rFonts w:ascii="Arial" w:hAnsi="Arial" w:cs="Arial"/>
        </w:rPr>
        <w:t>.</w:t>
      </w:r>
    </w:p>
    <w:p w:rsidR="00DA6EC1" w:rsidRPr="00336B53" w:rsidRDefault="00DA6EC1" w:rsidP="008409CE">
      <w:pPr>
        <w:pStyle w:val="BodyText"/>
        <w:numPr>
          <w:ilvl w:val="0"/>
          <w:numId w:val="9"/>
        </w:numPr>
        <w:spacing w:before="120" w:line="276" w:lineRule="auto"/>
        <w:ind w:left="1418" w:hanging="567"/>
        <w:jc w:val="left"/>
        <w:rPr>
          <w:rFonts w:ascii="Arial" w:hAnsi="Arial" w:cs="Arial"/>
        </w:rPr>
      </w:pPr>
      <w:r w:rsidRPr="00336B53">
        <w:rPr>
          <w:rFonts w:ascii="Arial" w:hAnsi="Arial" w:cs="Arial"/>
        </w:rPr>
        <w:t xml:space="preserve">Customised equipment accessed through personal health services or accredited assessors such as wheelchairs modified for a </w:t>
      </w:r>
      <w:r w:rsidR="00577FC3" w:rsidRPr="00336B53">
        <w:rPr>
          <w:rFonts w:ascii="Arial" w:hAnsi="Arial" w:cs="Arial"/>
        </w:rPr>
        <w:t xml:space="preserve">Person’s </w:t>
      </w:r>
      <w:r w:rsidRPr="00336B53">
        <w:rPr>
          <w:rFonts w:ascii="Arial" w:hAnsi="Arial" w:cs="Arial"/>
        </w:rPr>
        <w:t>use accessed through EMS</w:t>
      </w:r>
      <w:r w:rsidR="007E3CB5">
        <w:rPr>
          <w:rFonts w:ascii="Arial" w:hAnsi="Arial" w:cs="Arial"/>
        </w:rPr>
        <w:t>.</w:t>
      </w:r>
    </w:p>
    <w:p w:rsidR="00DA6EC1" w:rsidRPr="00336B53" w:rsidRDefault="00DA6EC1" w:rsidP="008409CE">
      <w:pPr>
        <w:pStyle w:val="BodyText"/>
        <w:numPr>
          <w:ilvl w:val="0"/>
          <w:numId w:val="9"/>
        </w:numPr>
        <w:spacing w:before="120" w:line="276" w:lineRule="auto"/>
        <w:ind w:left="1418" w:hanging="567"/>
        <w:jc w:val="left"/>
        <w:rPr>
          <w:rFonts w:ascii="Arial" w:hAnsi="Arial" w:cs="Arial"/>
        </w:rPr>
      </w:pPr>
      <w:r w:rsidRPr="00336B53">
        <w:rPr>
          <w:rFonts w:ascii="Arial" w:hAnsi="Arial" w:cs="Arial"/>
        </w:rPr>
        <w:t xml:space="preserve">The provision of equipment, assistive devices, medical and incontinence supplies/aids or services that relate to conditions covered by personal health services that are funded through the personal health care budget except where these have been specified in the contract. However the service continues to be responsible for ensuring the </w:t>
      </w:r>
      <w:r w:rsidR="006C5CD1" w:rsidRPr="00336B53">
        <w:rPr>
          <w:rFonts w:ascii="Arial" w:hAnsi="Arial" w:cs="Arial"/>
        </w:rPr>
        <w:t>Person</w:t>
      </w:r>
      <w:r w:rsidRPr="00336B53">
        <w:rPr>
          <w:rFonts w:ascii="Arial" w:hAnsi="Arial" w:cs="Arial"/>
        </w:rPr>
        <w:t xml:space="preserve"> has access to these services</w:t>
      </w:r>
      <w:r w:rsidR="007E3CB5">
        <w:rPr>
          <w:rFonts w:ascii="Arial" w:hAnsi="Arial" w:cs="Arial"/>
        </w:rPr>
        <w:t>.</w:t>
      </w:r>
    </w:p>
    <w:p w:rsidR="00DA6EC1" w:rsidRPr="00336B53" w:rsidRDefault="00DA6EC1" w:rsidP="008409CE">
      <w:pPr>
        <w:pStyle w:val="BodyText"/>
        <w:numPr>
          <w:ilvl w:val="0"/>
          <w:numId w:val="9"/>
        </w:numPr>
        <w:spacing w:before="120" w:line="276" w:lineRule="auto"/>
        <w:ind w:left="1418" w:hanging="567"/>
        <w:jc w:val="left"/>
        <w:rPr>
          <w:rFonts w:ascii="Arial" w:hAnsi="Arial" w:cs="Arial"/>
        </w:rPr>
      </w:pPr>
      <w:r w:rsidRPr="00336B53">
        <w:rPr>
          <w:rFonts w:ascii="Arial" w:hAnsi="Arial" w:cs="Arial"/>
        </w:rPr>
        <w:t>Vocational and/or educational services as funded through Work and Income or Ministry of Education</w:t>
      </w:r>
      <w:r w:rsidR="007E3CB5">
        <w:rPr>
          <w:rFonts w:ascii="Arial" w:hAnsi="Arial" w:cs="Arial"/>
        </w:rPr>
        <w:t>.</w:t>
      </w:r>
    </w:p>
    <w:p w:rsidR="00DA6EC1" w:rsidRPr="00336B53" w:rsidRDefault="00DA6EC1" w:rsidP="008409CE">
      <w:pPr>
        <w:pStyle w:val="BodyText"/>
        <w:numPr>
          <w:ilvl w:val="0"/>
          <w:numId w:val="9"/>
        </w:numPr>
        <w:spacing w:before="120" w:line="276" w:lineRule="auto"/>
        <w:ind w:left="1418" w:hanging="567"/>
        <w:jc w:val="left"/>
        <w:rPr>
          <w:rFonts w:ascii="Arial" w:hAnsi="Arial" w:cs="Arial"/>
        </w:rPr>
      </w:pPr>
      <w:r w:rsidRPr="00336B53">
        <w:rPr>
          <w:rFonts w:ascii="Arial" w:hAnsi="Arial" w:cs="Arial"/>
        </w:rPr>
        <w:lastRenderedPageBreak/>
        <w:t>Specialist dental services that are funded by personal health budget of the District Health Board (DHB)</w:t>
      </w:r>
      <w:r w:rsidR="007E3CB5">
        <w:rPr>
          <w:rFonts w:ascii="Arial" w:hAnsi="Arial" w:cs="Arial"/>
        </w:rPr>
        <w:t>.</w:t>
      </w:r>
    </w:p>
    <w:p w:rsidR="00DA6EC1" w:rsidRDefault="00DA6EC1" w:rsidP="008409CE">
      <w:pPr>
        <w:pStyle w:val="BodyText"/>
        <w:numPr>
          <w:ilvl w:val="0"/>
          <w:numId w:val="9"/>
        </w:numPr>
        <w:spacing w:before="120" w:line="276" w:lineRule="auto"/>
        <w:ind w:left="1418" w:hanging="567"/>
        <w:jc w:val="left"/>
        <w:rPr>
          <w:rFonts w:ascii="Arial" w:hAnsi="Arial" w:cs="Arial"/>
        </w:rPr>
      </w:pPr>
      <w:r w:rsidRPr="00336B53">
        <w:rPr>
          <w:rFonts w:ascii="Arial" w:hAnsi="Arial" w:cs="Arial"/>
        </w:rPr>
        <w:t>Other personal health services such as district nursing.</w:t>
      </w:r>
    </w:p>
    <w:p w:rsidR="007B793F" w:rsidRPr="00336B53" w:rsidRDefault="007B793F" w:rsidP="007B793F">
      <w:pPr>
        <w:pStyle w:val="BodyText"/>
        <w:spacing w:before="120" w:line="276" w:lineRule="auto"/>
        <w:ind w:left="1418"/>
        <w:jc w:val="left"/>
        <w:rPr>
          <w:rFonts w:ascii="Arial" w:hAnsi="Arial" w:cs="Arial"/>
        </w:rPr>
      </w:pPr>
    </w:p>
    <w:p w:rsidR="00DA6EC1" w:rsidRPr="00A16E8A" w:rsidRDefault="007E3CB5" w:rsidP="007F7E00">
      <w:pPr>
        <w:ind w:left="851" w:hanging="851"/>
      </w:pPr>
      <w:r>
        <w:t>12.2</w:t>
      </w:r>
      <w:r>
        <w:tab/>
      </w:r>
      <w:r w:rsidR="00DA6EC1" w:rsidRPr="00A16E8A">
        <w:t xml:space="preserve">The following items are the responsibility of the </w:t>
      </w:r>
      <w:r w:rsidR="00577FC3" w:rsidRPr="00A16E8A">
        <w:t>Person</w:t>
      </w:r>
      <w:r w:rsidR="00E904FC" w:rsidRPr="00A16E8A">
        <w:t xml:space="preserve">. They are </w:t>
      </w:r>
      <w:r w:rsidR="00DA6EC1" w:rsidRPr="00A16E8A">
        <w:t>excluded from the negotiated contract price:</w:t>
      </w:r>
    </w:p>
    <w:p w:rsidR="00DA6EC1" w:rsidRPr="00A16E8A" w:rsidRDefault="00DA6EC1" w:rsidP="008409CE">
      <w:pPr>
        <w:pStyle w:val="BodyText"/>
        <w:numPr>
          <w:ilvl w:val="0"/>
          <w:numId w:val="10"/>
        </w:numPr>
        <w:spacing w:before="120" w:line="276" w:lineRule="auto"/>
        <w:ind w:left="1418" w:hanging="567"/>
        <w:jc w:val="left"/>
        <w:rPr>
          <w:rFonts w:ascii="Arial" w:hAnsi="Arial" w:cs="Arial"/>
        </w:rPr>
      </w:pPr>
      <w:r w:rsidRPr="00A16E8A">
        <w:rPr>
          <w:rFonts w:ascii="Arial" w:hAnsi="Arial" w:cs="Arial"/>
        </w:rPr>
        <w:t xml:space="preserve">Clothing and personal toiletries, other than ordinary household supplies. However the provider is responsible for ensuring the </w:t>
      </w:r>
      <w:r w:rsidR="006C5CD1" w:rsidRPr="00A16E8A">
        <w:rPr>
          <w:rFonts w:ascii="Arial" w:hAnsi="Arial" w:cs="Arial"/>
        </w:rPr>
        <w:t>Person</w:t>
      </w:r>
      <w:r w:rsidRPr="00A16E8A">
        <w:rPr>
          <w:rFonts w:ascii="Arial" w:hAnsi="Arial" w:cs="Arial"/>
        </w:rPr>
        <w:t xml:space="preserve">, next of kin or agent as required purchases these items consistent with the preferences of the </w:t>
      </w:r>
      <w:r w:rsidR="00577FC3" w:rsidRPr="00A16E8A">
        <w:rPr>
          <w:rFonts w:ascii="Arial" w:hAnsi="Arial" w:cs="Arial"/>
        </w:rPr>
        <w:t>Person</w:t>
      </w:r>
      <w:r w:rsidR="007E3CB5" w:rsidRPr="00A16E8A">
        <w:rPr>
          <w:rFonts w:ascii="Arial" w:hAnsi="Arial" w:cs="Arial"/>
        </w:rPr>
        <w:t>.</w:t>
      </w:r>
    </w:p>
    <w:p w:rsidR="00DA6EC1" w:rsidRPr="00A16E8A" w:rsidRDefault="007E3CB5" w:rsidP="008409CE">
      <w:pPr>
        <w:pStyle w:val="BodyText"/>
        <w:numPr>
          <w:ilvl w:val="0"/>
          <w:numId w:val="10"/>
        </w:numPr>
        <w:spacing w:before="120" w:line="276" w:lineRule="auto"/>
        <w:ind w:left="1418" w:hanging="567"/>
        <w:jc w:val="left"/>
        <w:rPr>
          <w:rFonts w:ascii="Arial" w:hAnsi="Arial" w:cs="Arial"/>
        </w:rPr>
      </w:pPr>
      <w:r w:rsidRPr="00A16E8A">
        <w:rPr>
          <w:rFonts w:ascii="Arial" w:hAnsi="Arial" w:cs="Arial"/>
        </w:rPr>
        <w:t>Telecommunications</w:t>
      </w:r>
      <w:r w:rsidR="00DA6EC1" w:rsidRPr="00A16E8A">
        <w:rPr>
          <w:rFonts w:ascii="Arial" w:hAnsi="Arial" w:cs="Arial"/>
        </w:rPr>
        <w:t xml:space="preserve"> charges </w:t>
      </w:r>
      <w:r w:rsidRPr="00A16E8A">
        <w:rPr>
          <w:rFonts w:ascii="Arial" w:hAnsi="Arial" w:cs="Arial"/>
        </w:rPr>
        <w:t>incurred</w:t>
      </w:r>
      <w:r w:rsidR="00DA6EC1" w:rsidRPr="00A16E8A">
        <w:rPr>
          <w:rFonts w:ascii="Arial" w:hAnsi="Arial" w:cs="Arial"/>
        </w:rPr>
        <w:t xml:space="preserve"> by the </w:t>
      </w:r>
      <w:r w:rsidRPr="00A16E8A">
        <w:rPr>
          <w:rFonts w:ascii="Arial" w:hAnsi="Arial" w:cs="Arial"/>
        </w:rPr>
        <w:t>P</w:t>
      </w:r>
      <w:r w:rsidR="00DA6EC1" w:rsidRPr="00A16E8A">
        <w:rPr>
          <w:rFonts w:ascii="Arial" w:hAnsi="Arial" w:cs="Arial"/>
        </w:rPr>
        <w:t>erson</w:t>
      </w:r>
    </w:p>
    <w:p w:rsidR="00DA6EC1" w:rsidRPr="00A16E8A" w:rsidRDefault="00DA6EC1" w:rsidP="008409CE">
      <w:pPr>
        <w:pStyle w:val="BodyText"/>
        <w:numPr>
          <w:ilvl w:val="0"/>
          <w:numId w:val="10"/>
        </w:numPr>
        <w:spacing w:before="120" w:line="276" w:lineRule="auto"/>
        <w:ind w:left="1418" w:hanging="567"/>
        <w:jc w:val="left"/>
        <w:rPr>
          <w:rFonts w:ascii="Arial" w:hAnsi="Arial" w:cs="Arial"/>
        </w:rPr>
      </w:pPr>
      <w:r w:rsidRPr="00A16E8A">
        <w:rPr>
          <w:rFonts w:ascii="Arial" w:hAnsi="Arial" w:cs="Arial"/>
        </w:rPr>
        <w:t xml:space="preserve">Services such as hairdressers. However, the </w:t>
      </w:r>
      <w:r w:rsidR="007E3CB5" w:rsidRPr="00A16E8A">
        <w:rPr>
          <w:rFonts w:ascii="Arial" w:hAnsi="Arial" w:cs="Arial"/>
        </w:rPr>
        <w:t>Provider</w:t>
      </w:r>
      <w:r w:rsidRPr="00A16E8A">
        <w:rPr>
          <w:rFonts w:ascii="Arial" w:hAnsi="Arial" w:cs="Arial"/>
        </w:rPr>
        <w:t xml:space="preserve"> is responsible for ensuring that </w:t>
      </w:r>
      <w:r w:rsidR="00577FC3" w:rsidRPr="00A16E8A">
        <w:rPr>
          <w:rFonts w:ascii="Arial" w:hAnsi="Arial" w:cs="Arial"/>
        </w:rPr>
        <w:t>People</w:t>
      </w:r>
      <w:r w:rsidRPr="00A16E8A">
        <w:rPr>
          <w:rFonts w:ascii="Arial" w:hAnsi="Arial" w:cs="Arial"/>
        </w:rPr>
        <w:t xml:space="preserve"> have access to these services</w:t>
      </w:r>
      <w:r w:rsidR="007E3CB5" w:rsidRPr="00A16E8A">
        <w:rPr>
          <w:rFonts w:ascii="Arial" w:hAnsi="Arial" w:cs="Arial"/>
        </w:rPr>
        <w:t>.</w:t>
      </w:r>
    </w:p>
    <w:p w:rsidR="00DA6EC1" w:rsidRPr="00A16E8A" w:rsidRDefault="00DA6EC1" w:rsidP="008409CE">
      <w:pPr>
        <w:pStyle w:val="BodyText"/>
        <w:numPr>
          <w:ilvl w:val="0"/>
          <w:numId w:val="10"/>
        </w:numPr>
        <w:spacing w:before="120" w:line="276" w:lineRule="auto"/>
        <w:ind w:left="1418" w:hanging="567"/>
        <w:jc w:val="left"/>
        <w:rPr>
          <w:rFonts w:ascii="Arial" w:hAnsi="Arial" w:cs="Arial"/>
        </w:rPr>
      </w:pPr>
      <w:r w:rsidRPr="00A16E8A">
        <w:rPr>
          <w:rFonts w:ascii="Arial" w:hAnsi="Arial" w:cs="Arial"/>
        </w:rPr>
        <w:t>Transport costs to individual social functions and family visits outside their local communities</w:t>
      </w:r>
      <w:r w:rsidR="007E3CB5" w:rsidRPr="00A16E8A">
        <w:rPr>
          <w:rFonts w:ascii="Arial" w:hAnsi="Arial" w:cs="Arial"/>
        </w:rPr>
        <w:t>.</w:t>
      </w:r>
    </w:p>
    <w:p w:rsidR="00913142" w:rsidRPr="00A16E8A" w:rsidRDefault="00DA6EC1" w:rsidP="008409CE">
      <w:pPr>
        <w:pStyle w:val="BodyText"/>
        <w:numPr>
          <w:ilvl w:val="0"/>
          <w:numId w:val="10"/>
        </w:numPr>
        <w:spacing w:before="120" w:line="276" w:lineRule="auto"/>
        <w:ind w:left="1418" w:hanging="567"/>
        <w:jc w:val="left"/>
        <w:rPr>
          <w:rFonts w:ascii="Arial" w:hAnsi="Arial" w:cs="Arial"/>
        </w:rPr>
      </w:pPr>
      <w:r w:rsidRPr="00A16E8A">
        <w:rPr>
          <w:rFonts w:ascii="Arial" w:hAnsi="Arial" w:cs="Arial"/>
        </w:rPr>
        <w:t>General Practitioner</w:t>
      </w:r>
      <w:r w:rsidR="00913142" w:rsidRPr="00A16E8A">
        <w:rPr>
          <w:rFonts w:ascii="Arial" w:hAnsi="Arial" w:cs="Arial"/>
        </w:rPr>
        <w:t xml:space="preserve"> (GP)</w:t>
      </w:r>
      <w:r w:rsidRPr="00A16E8A">
        <w:rPr>
          <w:rFonts w:ascii="Arial" w:hAnsi="Arial" w:cs="Arial"/>
        </w:rPr>
        <w:t xml:space="preserve"> visits to GP surgery. Where there are additional fees as a result of GP home visits (because of safety concerns) the provider is expected to meet this cost. There may be circumstances where it is in the interests of the </w:t>
      </w:r>
      <w:r w:rsidR="006C5CD1" w:rsidRPr="00A16E8A">
        <w:rPr>
          <w:rFonts w:ascii="Arial" w:hAnsi="Arial" w:cs="Arial"/>
        </w:rPr>
        <w:t>Person</w:t>
      </w:r>
      <w:r w:rsidRPr="00A16E8A">
        <w:rPr>
          <w:rFonts w:ascii="Arial" w:hAnsi="Arial" w:cs="Arial"/>
        </w:rPr>
        <w:t xml:space="preserve">’s physical well-being for payment responsibility to rest with the </w:t>
      </w:r>
      <w:r w:rsidR="007E3CB5" w:rsidRPr="00A16E8A">
        <w:rPr>
          <w:rFonts w:ascii="Arial" w:hAnsi="Arial" w:cs="Arial"/>
        </w:rPr>
        <w:t>P</w:t>
      </w:r>
      <w:r w:rsidRPr="00A16E8A">
        <w:rPr>
          <w:rFonts w:ascii="Arial" w:hAnsi="Arial" w:cs="Arial"/>
        </w:rPr>
        <w:t xml:space="preserve">rovider. The need for such variation will arise when the </w:t>
      </w:r>
      <w:r w:rsidR="006C5CD1" w:rsidRPr="00A16E8A">
        <w:rPr>
          <w:rFonts w:ascii="Arial" w:hAnsi="Arial" w:cs="Arial"/>
        </w:rPr>
        <w:t>Person</w:t>
      </w:r>
      <w:r w:rsidRPr="00A16E8A">
        <w:rPr>
          <w:rFonts w:ascii="Arial" w:hAnsi="Arial" w:cs="Arial"/>
        </w:rPr>
        <w:t xml:space="preserve"> is subject to the ID(CC&amp;R) Act and will be deta</w:t>
      </w:r>
      <w:r w:rsidR="007E3CB5" w:rsidRPr="00A16E8A">
        <w:rPr>
          <w:rFonts w:ascii="Arial" w:hAnsi="Arial" w:cs="Arial"/>
        </w:rPr>
        <w:t xml:space="preserve">iled (including costs) in the </w:t>
      </w:r>
      <w:r w:rsidRPr="00A16E8A">
        <w:rPr>
          <w:rFonts w:ascii="Arial" w:hAnsi="Arial" w:cs="Arial"/>
        </w:rPr>
        <w:t>Care and Rehabilitation Plan and signed off by the NIDCA Care Co-ordinator</w:t>
      </w:r>
    </w:p>
    <w:p w:rsidR="00DA6EC1" w:rsidRPr="00A16E8A" w:rsidRDefault="007E3CB5" w:rsidP="008409CE">
      <w:pPr>
        <w:pStyle w:val="BodyText"/>
        <w:numPr>
          <w:ilvl w:val="0"/>
          <w:numId w:val="10"/>
        </w:numPr>
        <w:spacing w:before="120" w:line="276" w:lineRule="auto"/>
        <w:ind w:left="1418" w:hanging="567"/>
        <w:jc w:val="left"/>
        <w:rPr>
          <w:rFonts w:ascii="Arial" w:hAnsi="Arial" w:cs="Arial"/>
        </w:rPr>
      </w:pPr>
      <w:r w:rsidRPr="00A16E8A">
        <w:rPr>
          <w:rFonts w:ascii="Arial" w:hAnsi="Arial" w:cs="Arial"/>
        </w:rPr>
        <w:t>Pharmaceutical part-charges. However the P</w:t>
      </w:r>
      <w:r w:rsidR="00DA6EC1" w:rsidRPr="00A16E8A">
        <w:rPr>
          <w:rFonts w:ascii="Arial" w:hAnsi="Arial" w:cs="Arial"/>
        </w:rPr>
        <w:t xml:space="preserve">rovider is responsible for ensuring the </w:t>
      </w:r>
      <w:r w:rsidR="006C5CD1" w:rsidRPr="00A16E8A">
        <w:rPr>
          <w:rFonts w:ascii="Arial" w:hAnsi="Arial" w:cs="Arial"/>
        </w:rPr>
        <w:t>Person</w:t>
      </w:r>
      <w:r w:rsidR="00DA6EC1" w:rsidRPr="00A16E8A">
        <w:rPr>
          <w:rFonts w:ascii="Arial" w:hAnsi="Arial" w:cs="Arial"/>
        </w:rPr>
        <w:t xml:space="preserve"> has access to full entitlements related to high use of medical services.</w:t>
      </w:r>
    </w:p>
    <w:p w:rsidR="007F7E00" w:rsidRPr="007F7E00" w:rsidRDefault="007F7E00" w:rsidP="007F7E00">
      <w:pPr>
        <w:pStyle w:val="BodyText"/>
        <w:spacing w:before="120" w:line="276" w:lineRule="auto"/>
        <w:ind w:left="1418"/>
        <w:jc w:val="left"/>
        <w:rPr>
          <w:rFonts w:ascii="Arial" w:hAnsi="Arial" w:cs="Arial"/>
          <w:sz w:val="8"/>
          <w:szCs w:val="8"/>
        </w:rPr>
      </w:pPr>
    </w:p>
    <w:p w:rsidR="00E611B3" w:rsidRPr="00984C01" w:rsidRDefault="00984C01" w:rsidP="00984C01">
      <w:pPr>
        <w:pStyle w:val="BodyText"/>
        <w:tabs>
          <w:tab w:val="left" w:pos="426"/>
          <w:tab w:val="num" w:pos="851"/>
          <w:tab w:val="left" w:pos="1080"/>
        </w:tabs>
        <w:ind w:left="851" w:hanging="851"/>
        <w:jc w:val="left"/>
        <w:rPr>
          <w:rFonts w:ascii="Arial" w:eastAsiaTheme="majorEastAsia" w:hAnsi="Arial" w:cs="Arial"/>
          <w:b/>
          <w:sz w:val="28"/>
          <w:szCs w:val="28"/>
        </w:rPr>
      </w:pPr>
      <w:r w:rsidRPr="00984C01">
        <w:rPr>
          <w:rFonts w:ascii="Arial" w:hAnsi="Arial" w:cs="Arial"/>
          <w:b/>
          <w:sz w:val="28"/>
          <w:szCs w:val="28"/>
        </w:rPr>
        <w:t xml:space="preserve">13 </w:t>
      </w:r>
      <w:r>
        <w:rPr>
          <w:rFonts w:ascii="Arial" w:hAnsi="Arial" w:cs="Arial"/>
          <w:b/>
          <w:sz w:val="28"/>
          <w:szCs w:val="28"/>
        </w:rPr>
        <w:tab/>
      </w:r>
      <w:r>
        <w:rPr>
          <w:rFonts w:ascii="Arial" w:hAnsi="Arial" w:cs="Arial"/>
          <w:b/>
          <w:sz w:val="28"/>
          <w:szCs w:val="28"/>
        </w:rPr>
        <w:tab/>
      </w:r>
      <w:r>
        <w:rPr>
          <w:rFonts w:ascii="Arial" w:eastAsiaTheme="majorEastAsia" w:hAnsi="Arial" w:cs="Arial"/>
          <w:b/>
          <w:sz w:val="28"/>
          <w:szCs w:val="28"/>
        </w:rPr>
        <w:t>Quality</w:t>
      </w:r>
      <w:r w:rsidR="00E611B3" w:rsidRPr="00984C01">
        <w:rPr>
          <w:rFonts w:ascii="Arial" w:eastAsiaTheme="majorEastAsia" w:hAnsi="Arial" w:cs="Arial"/>
          <w:b/>
          <w:sz w:val="28"/>
          <w:szCs w:val="28"/>
        </w:rPr>
        <w:t xml:space="preserve"> Requirements</w:t>
      </w:r>
    </w:p>
    <w:p w:rsidR="003473A2" w:rsidRPr="00336B53" w:rsidRDefault="00602DE6" w:rsidP="00984C01">
      <w:pPr>
        <w:spacing w:after="240"/>
        <w:ind w:left="851" w:hanging="851"/>
        <w:rPr>
          <w:rFonts w:cs="Arial"/>
          <w:szCs w:val="24"/>
        </w:rPr>
      </w:pPr>
      <w:r>
        <w:rPr>
          <w:rFonts w:cs="Arial"/>
          <w:szCs w:val="24"/>
        </w:rPr>
        <w:t>13.1</w:t>
      </w:r>
      <w:r>
        <w:rPr>
          <w:rFonts w:cs="Arial"/>
          <w:szCs w:val="24"/>
        </w:rPr>
        <w:tab/>
      </w:r>
      <w:r w:rsidR="003473A2" w:rsidRPr="00336B53">
        <w:rPr>
          <w:rFonts w:cs="Arial"/>
          <w:szCs w:val="24"/>
        </w:rPr>
        <w:t>In addition to the general quality requirements, the following quality requirements apply to this service:</w:t>
      </w:r>
    </w:p>
    <w:p w:rsidR="00577FC3" w:rsidRPr="00620D5B" w:rsidRDefault="00577FC3" w:rsidP="008409CE">
      <w:pPr>
        <w:pStyle w:val="BodyText"/>
        <w:numPr>
          <w:ilvl w:val="0"/>
          <w:numId w:val="11"/>
        </w:numPr>
        <w:tabs>
          <w:tab w:val="left" w:pos="709"/>
        </w:tabs>
        <w:spacing w:before="120" w:line="276" w:lineRule="auto"/>
        <w:ind w:left="1440" w:hanging="589"/>
        <w:jc w:val="left"/>
        <w:rPr>
          <w:rFonts w:ascii="Arial" w:hAnsi="Arial" w:cs="Arial"/>
        </w:rPr>
      </w:pPr>
      <w:r w:rsidRPr="00620D5B">
        <w:rPr>
          <w:rFonts w:ascii="Arial" w:hAnsi="Arial" w:cs="Arial"/>
        </w:rPr>
        <w:t xml:space="preserve">Supporting People to hold regular </w:t>
      </w:r>
      <w:proofErr w:type="gramStart"/>
      <w:r w:rsidRPr="00620D5B">
        <w:rPr>
          <w:rFonts w:ascii="Arial" w:hAnsi="Arial" w:cs="Arial"/>
        </w:rPr>
        <w:t>hui</w:t>
      </w:r>
      <w:proofErr w:type="gramEnd"/>
      <w:r w:rsidRPr="00620D5B">
        <w:rPr>
          <w:rFonts w:ascii="Arial" w:hAnsi="Arial" w:cs="Arial"/>
        </w:rPr>
        <w:t xml:space="preserve"> or home meetings at least monthly. This meeting can cover anything they choose to discuss, however ideally it will provide an opportunity to talk about People’s rights, the service effectiveness and acceptability</w:t>
      </w:r>
      <w:r w:rsidR="00602DE6">
        <w:rPr>
          <w:rFonts w:ascii="Arial" w:hAnsi="Arial" w:cs="Arial"/>
        </w:rPr>
        <w:t>.</w:t>
      </w:r>
    </w:p>
    <w:p w:rsidR="003473A2" w:rsidRPr="00620D5B" w:rsidRDefault="00C81A48" w:rsidP="008409CE">
      <w:pPr>
        <w:pStyle w:val="BodyText"/>
        <w:numPr>
          <w:ilvl w:val="0"/>
          <w:numId w:val="11"/>
        </w:numPr>
        <w:tabs>
          <w:tab w:val="left" w:pos="709"/>
        </w:tabs>
        <w:spacing w:before="120" w:line="276" w:lineRule="auto"/>
        <w:ind w:left="1440" w:hanging="589"/>
        <w:jc w:val="left"/>
        <w:rPr>
          <w:rFonts w:ascii="Arial" w:hAnsi="Arial" w:cs="Arial"/>
        </w:rPr>
      </w:pPr>
      <w:r w:rsidRPr="00620D5B">
        <w:rPr>
          <w:rFonts w:ascii="Arial" w:hAnsi="Arial" w:cs="Arial"/>
        </w:rPr>
        <w:t xml:space="preserve">Annual feedback </w:t>
      </w:r>
      <w:r w:rsidR="00602DE6">
        <w:rPr>
          <w:rFonts w:ascii="Arial" w:hAnsi="Arial" w:cs="Arial"/>
        </w:rPr>
        <w:t xml:space="preserve">from People and their </w:t>
      </w:r>
      <w:proofErr w:type="spellStart"/>
      <w:r w:rsidR="00602DE6">
        <w:rPr>
          <w:rFonts w:ascii="Arial" w:hAnsi="Arial" w:cs="Arial"/>
        </w:rPr>
        <w:t>whā</w:t>
      </w:r>
      <w:r w:rsidR="003473A2" w:rsidRPr="00620D5B">
        <w:rPr>
          <w:rFonts w:ascii="Arial" w:hAnsi="Arial" w:cs="Arial"/>
        </w:rPr>
        <w:t>nau</w:t>
      </w:r>
      <w:proofErr w:type="spellEnd"/>
      <w:r w:rsidR="003473A2" w:rsidRPr="00620D5B">
        <w:rPr>
          <w:rFonts w:ascii="Arial" w:hAnsi="Arial" w:cs="Arial"/>
        </w:rPr>
        <w:t>/</w:t>
      </w:r>
      <w:r w:rsidR="00602DE6">
        <w:rPr>
          <w:rFonts w:ascii="Arial" w:hAnsi="Arial" w:cs="Arial"/>
        </w:rPr>
        <w:t xml:space="preserve"> </w:t>
      </w:r>
      <w:r w:rsidR="003473A2" w:rsidRPr="00620D5B">
        <w:rPr>
          <w:rFonts w:ascii="Arial" w:hAnsi="Arial" w:cs="Arial"/>
        </w:rPr>
        <w:t>family</w:t>
      </w:r>
      <w:r w:rsidR="00602DE6">
        <w:rPr>
          <w:rFonts w:ascii="Arial" w:hAnsi="Arial" w:cs="Arial"/>
        </w:rPr>
        <w:t>/ guardian/ advocate</w:t>
      </w:r>
      <w:r w:rsidR="003473A2" w:rsidRPr="00620D5B">
        <w:rPr>
          <w:rFonts w:ascii="Arial" w:hAnsi="Arial" w:cs="Arial"/>
        </w:rPr>
        <w:t xml:space="preserve"> that the service is meeting the </w:t>
      </w:r>
      <w:r w:rsidR="00577FC3" w:rsidRPr="00620D5B">
        <w:rPr>
          <w:rFonts w:ascii="Arial" w:hAnsi="Arial" w:cs="Arial"/>
        </w:rPr>
        <w:t>Person</w:t>
      </w:r>
      <w:r w:rsidR="003473A2" w:rsidRPr="00620D5B">
        <w:rPr>
          <w:rFonts w:ascii="Arial" w:hAnsi="Arial" w:cs="Arial"/>
        </w:rPr>
        <w:t>’s needs.</w:t>
      </w:r>
    </w:p>
    <w:p w:rsidR="00182D92" w:rsidRPr="00336B53" w:rsidRDefault="00602DE6" w:rsidP="007F7E00">
      <w:pPr>
        <w:ind w:left="851" w:hanging="851"/>
        <w:rPr>
          <w:rFonts w:cs="Arial"/>
          <w:bCs/>
          <w:szCs w:val="24"/>
        </w:rPr>
      </w:pPr>
      <w:r>
        <w:rPr>
          <w:rFonts w:cs="Arial"/>
          <w:bCs/>
          <w:szCs w:val="24"/>
        </w:rPr>
        <w:t xml:space="preserve">13.2  </w:t>
      </w:r>
      <w:r>
        <w:rPr>
          <w:rFonts w:cs="Arial"/>
          <w:bCs/>
          <w:szCs w:val="24"/>
        </w:rPr>
        <w:tab/>
      </w:r>
      <w:r w:rsidR="00182D92" w:rsidRPr="00336B53">
        <w:rPr>
          <w:rFonts w:cs="Arial"/>
          <w:bCs/>
          <w:szCs w:val="24"/>
        </w:rPr>
        <w:t xml:space="preserve">As part of the internal evaluation and service development plan the </w:t>
      </w:r>
      <w:r>
        <w:rPr>
          <w:rFonts w:cs="Arial"/>
          <w:bCs/>
          <w:szCs w:val="24"/>
        </w:rPr>
        <w:t>P</w:t>
      </w:r>
      <w:r w:rsidR="00182D92" w:rsidRPr="00336B53">
        <w:rPr>
          <w:rFonts w:cs="Arial"/>
          <w:bCs/>
          <w:szCs w:val="24"/>
        </w:rPr>
        <w:t>rovider will be responsible for:</w:t>
      </w:r>
    </w:p>
    <w:p w:rsidR="00081926" w:rsidRPr="00E623AF" w:rsidRDefault="00081926" w:rsidP="008409CE">
      <w:pPr>
        <w:pStyle w:val="BodyText"/>
        <w:numPr>
          <w:ilvl w:val="0"/>
          <w:numId w:val="12"/>
        </w:numPr>
        <w:spacing w:before="120" w:line="276" w:lineRule="auto"/>
        <w:ind w:left="1418" w:hanging="567"/>
        <w:jc w:val="left"/>
        <w:rPr>
          <w:rFonts w:ascii="Arial" w:hAnsi="Arial" w:cs="Arial"/>
        </w:rPr>
      </w:pPr>
      <w:r w:rsidRPr="00620D5B">
        <w:rPr>
          <w:rFonts w:ascii="Arial" w:hAnsi="Arial" w:cs="Arial"/>
        </w:rPr>
        <w:lastRenderedPageBreak/>
        <w:t>Adaptability of the service to respond to new research developments and policy guidelines in the disability field.  It is also expected that there is development in best practice programmes for strategies to increase the inclusion of people with disabilities in the day to day management of their home environment</w:t>
      </w:r>
      <w:r w:rsidR="00602DE6">
        <w:rPr>
          <w:rFonts w:ascii="Arial" w:hAnsi="Arial" w:cs="Arial"/>
        </w:rPr>
        <w:t>.</w:t>
      </w:r>
    </w:p>
    <w:p w:rsidR="00081926" w:rsidRDefault="00081926" w:rsidP="008409CE">
      <w:pPr>
        <w:pStyle w:val="BodyText"/>
        <w:numPr>
          <w:ilvl w:val="0"/>
          <w:numId w:val="12"/>
        </w:numPr>
        <w:spacing w:before="120" w:line="276" w:lineRule="auto"/>
        <w:ind w:left="1418" w:hanging="567"/>
        <w:jc w:val="left"/>
        <w:rPr>
          <w:rFonts w:ascii="Arial" w:hAnsi="Arial" w:cs="Arial"/>
        </w:rPr>
      </w:pPr>
      <w:r w:rsidRPr="00620D5B">
        <w:rPr>
          <w:rFonts w:ascii="Arial" w:hAnsi="Arial" w:cs="Arial"/>
        </w:rPr>
        <w:t xml:space="preserve">Comprehensiveness of the programme to cater for diversity amongst </w:t>
      </w:r>
      <w:r w:rsidR="00577FC3" w:rsidRPr="00620D5B">
        <w:rPr>
          <w:rFonts w:ascii="Arial" w:hAnsi="Arial" w:cs="Arial"/>
        </w:rPr>
        <w:t>People</w:t>
      </w:r>
      <w:r w:rsidR="00D63436" w:rsidRPr="00620D5B">
        <w:rPr>
          <w:rFonts w:ascii="Arial" w:hAnsi="Arial" w:cs="Arial"/>
        </w:rPr>
        <w:t>.</w:t>
      </w:r>
    </w:p>
    <w:p w:rsidR="0068491B" w:rsidRPr="00E623AF" w:rsidRDefault="0068491B" w:rsidP="008409CE">
      <w:pPr>
        <w:pStyle w:val="BodyText"/>
        <w:numPr>
          <w:ilvl w:val="0"/>
          <w:numId w:val="12"/>
        </w:numPr>
        <w:spacing w:before="120" w:line="276" w:lineRule="auto"/>
        <w:ind w:left="1418" w:hanging="567"/>
        <w:jc w:val="left"/>
        <w:rPr>
          <w:rFonts w:ascii="Arial" w:hAnsi="Arial" w:cs="Arial"/>
        </w:rPr>
      </w:pPr>
      <w:r>
        <w:rPr>
          <w:rFonts w:ascii="Arial" w:hAnsi="Arial" w:cs="Arial"/>
        </w:rPr>
        <w:t>Maintenance of Persons’ records to reflect clear, current, accurate and complete information.</w:t>
      </w:r>
    </w:p>
    <w:p w:rsidR="00E611B3" w:rsidRPr="00620D5B" w:rsidRDefault="00E611B3" w:rsidP="008409CE">
      <w:pPr>
        <w:pStyle w:val="Heading2"/>
        <w:numPr>
          <w:ilvl w:val="0"/>
          <w:numId w:val="18"/>
        </w:numPr>
        <w:ind w:left="851" w:hanging="851"/>
        <w:rPr>
          <w:b w:val="0"/>
        </w:rPr>
      </w:pPr>
      <w:r w:rsidRPr="00620D5B">
        <w:t>Purchase Units</w:t>
      </w:r>
    </w:p>
    <w:p w:rsidR="00E611B3" w:rsidRDefault="007F7E00" w:rsidP="007F7E00">
      <w:pPr>
        <w:tabs>
          <w:tab w:val="left" w:pos="1701"/>
          <w:tab w:val="left" w:pos="2693"/>
        </w:tabs>
        <w:spacing w:before="120" w:after="120"/>
        <w:ind w:left="851" w:hanging="851"/>
        <w:rPr>
          <w:rFonts w:cs="Arial"/>
          <w:szCs w:val="24"/>
          <w:lang w:val="en-US"/>
        </w:rPr>
      </w:pPr>
      <w:r>
        <w:rPr>
          <w:rFonts w:cs="Arial"/>
          <w:szCs w:val="24"/>
          <w:lang w:val="en-US"/>
        </w:rPr>
        <w:t>14.1</w:t>
      </w:r>
      <w:r>
        <w:rPr>
          <w:rFonts w:cs="Arial"/>
          <w:szCs w:val="24"/>
          <w:lang w:val="en-US"/>
        </w:rPr>
        <w:tab/>
      </w:r>
      <w:r w:rsidR="00E611B3" w:rsidRPr="00336B53">
        <w:rPr>
          <w:rFonts w:cs="Arial"/>
          <w:szCs w:val="24"/>
          <w:lang w:val="en-US"/>
        </w:rPr>
        <w:t xml:space="preserve">Purchase Units are defined in Ministry of Health’s Nationwide Service Framework Purchase Unit Data Dictionary.  The following table is a summary list of the tier two </w:t>
      </w:r>
      <w:r w:rsidR="00577FC3" w:rsidRPr="00336B53">
        <w:rPr>
          <w:rFonts w:cs="Arial"/>
          <w:szCs w:val="24"/>
          <w:lang w:val="en-US"/>
        </w:rPr>
        <w:t xml:space="preserve">RIDSAS </w:t>
      </w:r>
      <w:r w:rsidR="00193A4E" w:rsidRPr="00336B53">
        <w:rPr>
          <w:rFonts w:cs="Arial"/>
          <w:szCs w:val="24"/>
          <w:lang w:val="en-US"/>
        </w:rPr>
        <w:t>Purchase Unit Codes associated with this Service.</w:t>
      </w:r>
    </w:p>
    <w:p w:rsidR="007F7E00" w:rsidRPr="007F7E00" w:rsidRDefault="007F7E00" w:rsidP="007F7E00">
      <w:pPr>
        <w:tabs>
          <w:tab w:val="left" w:pos="567"/>
          <w:tab w:val="left" w:pos="709"/>
          <w:tab w:val="left" w:pos="1701"/>
          <w:tab w:val="left" w:pos="2693"/>
        </w:tabs>
        <w:spacing w:before="120" w:after="120"/>
        <w:ind w:left="851"/>
        <w:rPr>
          <w:rFonts w:cs="Arial"/>
          <w:sz w:val="2"/>
          <w:szCs w:val="2"/>
          <w:lang w:val="en-US"/>
        </w:rPr>
      </w:pPr>
    </w:p>
    <w:tbl>
      <w:tblPr>
        <w:tblW w:w="9540" w:type="dxa"/>
        <w:tblInd w:w="-72" w:type="dxa"/>
        <w:tblBorders>
          <w:top w:val="single" w:sz="4" w:space="0" w:color="auto"/>
          <w:left w:val="single" w:sz="4" w:space="0" w:color="auto"/>
          <w:bottom w:val="single" w:sz="4" w:space="0" w:color="auto"/>
          <w:right w:val="single" w:sz="4" w:space="0" w:color="auto"/>
        </w:tblBorders>
        <w:tblLayout w:type="fixed"/>
        <w:tblCellMar>
          <w:top w:w="85" w:type="dxa"/>
          <w:bottom w:w="85" w:type="dxa"/>
        </w:tblCellMar>
        <w:tblLook w:val="0000" w:firstRow="0" w:lastRow="0" w:firstColumn="0" w:lastColumn="0" w:noHBand="0" w:noVBand="0"/>
      </w:tblPr>
      <w:tblGrid>
        <w:gridCol w:w="1457"/>
        <w:gridCol w:w="2575"/>
        <w:gridCol w:w="1562"/>
        <w:gridCol w:w="2021"/>
        <w:gridCol w:w="1925"/>
      </w:tblGrid>
      <w:tr w:rsidR="00930A26" w:rsidRPr="00336B53" w:rsidTr="009623F0">
        <w:trPr>
          <w:tblHeader/>
        </w:trPr>
        <w:tc>
          <w:tcPr>
            <w:tcW w:w="1457" w:type="dxa"/>
            <w:tcBorders>
              <w:top w:val="single" w:sz="4" w:space="0" w:color="auto"/>
              <w:left w:val="single" w:sz="4" w:space="0" w:color="auto"/>
              <w:bottom w:val="single" w:sz="4" w:space="0" w:color="auto"/>
              <w:right w:val="single" w:sz="4" w:space="0" w:color="auto"/>
            </w:tcBorders>
            <w:vAlign w:val="center"/>
          </w:tcPr>
          <w:p w:rsidR="00930A26" w:rsidRPr="00336B53" w:rsidRDefault="00930A26" w:rsidP="009623F0">
            <w:pPr>
              <w:pStyle w:val="BodyText2"/>
              <w:spacing w:after="0" w:line="240" w:lineRule="auto"/>
              <w:rPr>
                <w:rFonts w:cs="Arial"/>
                <w:b/>
              </w:rPr>
            </w:pPr>
            <w:r w:rsidRPr="00336B53">
              <w:rPr>
                <w:rFonts w:cs="Arial"/>
                <w:b/>
              </w:rPr>
              <w:t>Purchase Unit Code</w:t>
            </w:r>
          </w:p>
        </w:tc>
        <w:tc>
          <w:tcPr>
            <w:tcW w:w="2575" w:type="dxa"/>
            <w:tcBorders>
              <w:top w:val="single" w:sz="4" w:space="0" w:color="auto"/>
              <w:left w:val="single" w:sz="4" w:space="0" w:color="auto"/>
              <w:bottom w:val="single" w:sz="4" w:space="0" w:color="auto"/>
              <w:right w:val="single" w:sz="4" w:space="0" w:color="auto"/>
            </w:tcBorders>
            <w:vAlign w:val="center"/>
          </w:tcPr>
          <w:p w:rsidR="00930A26" w:rsidRPr="00336B53" w:rsidRDefault="00930A26" w:rsidP="009623F0">
            <w:pPr>
              <w:pStyle w:val="BodyText2"/>
              <w:spacing w:after="0" w:line="240" w:lineRule="auto"/>
              <w:rPr>
                <w:rFonts w:cs="Arial"/>
                <w:b/>
              </w:rPr>
            </w:pPr>
            <w:r w:rsidRPr="00336B53">
              <w:rPr>
                <w:rFonts w:cs="Arial"/>
                <w:b/>
              </w:rPr>
              <w:t>Purchase Unit</w:t>
            </w:r>
          </w:p>
        </w:tc>
        <w:tc>
          <w:tcPr>
            <w:tcW w:w="1562" w:type="dxa"/>
            <w:tcBorders>
              <w:top w:val="single" w:sz="4" w:space="0" w:color="auto"/>
              <w:left w:val="single" w:sz="4" w:space="0" w:color="auto"/>
              <w:bottom w:val="single" w:sz="4" w:space="0" w:color="auto"/>
              <w:right w:val="single" w:sz="4" w:space="0" w:color="auto"/>
            </w:tcBorders>
            <w:vAlign w:val="center"/>
          </w:tcPr>
          <w:p w:rsidR="00930A26" w:rsidRPr="00336B53" w:rsidRDefault="00930A26" w:rsidP="009623F0">
            <w:pPr>
              <w:pStyle w:val="BodyText2"/>
              <w:spacing w:after="0" w:line="240" w:lineRule="auto"/>
              <w:rPr>
                <w:rFonts w:cs="Arial"/>
                <w:b/>
              </w:rPr>
            </w:pPr>
            <w:r w:rsidRPr="00336B53">
              <w:rPr>
                <w:rFonts w:cs="Arial"/>
                <w:b/>
              </w:rPr>
              <w:t>Measure</w:t>
            </w:r>
          </w:p>
        </w:tc>
        <w:tc>
          <w:tcPr>
            <w:tcW w:w="2021" w:type="dxa"/>
            <w:tcBorders>
              <w:top w:val="single" w:sz="4" w:space="0" w:color="auto"/>
              <w:left w:val="single" w:sz="4" w:space="0" w:color="auto"/>
              <w:bottom w:val="single" w:sz="4" w:space="0" w:color="auto"/>
              <w:right w:val="single" w:sz="4" w:space="0" w:color="auto"/>
            </w:tcBorders>
            <w:vAlign w:val="center"/>
          </w:tcPr>
          <w:p w:rsidR="00930A26" w:rsidRPr="00336B53" w:rsidRDefault="00930A26" w:rsidP="009623F0">
            <w:pPr>
              <w:pStyle w:val="BodyText2"/>
              <w:spacing w:after="0" w:line="240" w:lineRule="auto"/>
              <w:rPr>
                <w:rFonts w:cs="Arial"/>
                <w:b/>
              </w:rPr>
            </w:pPr>
            <w:r w:rsidRPr="00336B53">
              <w:rPr>
                <w:rFonts w:cs="Arial"/>
                <w:b/>
              </w:rPr>
              <w:t xml:space="preserve">Purchase Unit Measure </w:t>
            </w:r>
            <w:r w:rsidR="00461C37" w:rsidRPr="00336B53">
              <w:rPr>
                <w:rFonts w:cs="Arial"/>
                <w:b/>
              </w:rPr>
              <w:t>ratio</w:t>
            </w:r>
          </w:p>
        </w:tc>
        <w:tc>
          <w:tcPr>
            <w:tcW w:w="1925" w:type="dxa"/>
            <w:tcBorders>
              <w:top w:val="single" w:sz="4" w:space="0" w:color="auto"/>
              <w:left w:val="single" w:sz="4" w:space="0" w:color="auto"/>
              <w:bottom w:val="single" w:sz="4" w:space="0" w:color="auto"/>
              <w:right w:val="single" w:sz="4" w:space="0" w:color="auto"/>
            </w:tcBorders>
            <w:vAlign w:val="center"/>
          </w:tcPr>
          <w:p w:rsidR="00930A26" w:rsidRPr="00336B53" w:rsidRDefault="00930A26" w:rsidP="009623F0">
            <w:pPr>
              <w:pStyle w:val="BodyText2"/>
              <w:spacing w:after="0" w:line="240" w:lineRule="auto"/>
              <w:rPr>
                <w:rFonts w:cs="Arial"/>
                <w:b/>
              </w:rPr>
            </w:pPr>
            <w:r w:rsidRPr="00336B53">
              <w:rPr>
                <w:rFonts w:cs="Arial"/>
                <w:b/>
              </w:rPr>
              <w:t>Purchase Unit Definition</w:t>
            </w:r>
          </w:p>
        </w:tc>
      </w:tr>
      <w:tr w:rsidR="00930A26" w:rsidRPr="00336B53" w:rsidTr="009623F0">
        <w:tc>
          <w:tcPr>
            <w:tcW w:w="1457"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r w:rsidRPr="00336B53">
              <w:rPr>
                <w:rFonts w:cs="Arial"/>
                <w:bCs/>
                <w:sz w:val="20"/>
              </w:rPr>
              <w:t>DSSCMGR</w:t>
            </w:r>
          </w:p>
        </w:tc>
        <w:tc>
          <w:tcPr>
            <w:tcW w:w="2575"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r w:rsidRPr="00336B53">
              <w:rPr>
                <w:rFonts w:cs="Arial"/>
                <w:bCs/>
                <w:sz w:val="20"/>
              </w:rPr>
              <w:t>Care Manager</w:t>
            </w:r>
          </w:p>
        </w:tc>
        <w:tc>
          <w:tcPr>
            <w:tcW w:w="1562"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r w:rsidRPr="00336B53">
              <w:rPr>
                <w:rFonts w:cs="Arial"/>
                <w:bCs/>
                <w:sz w:val="20"/>
              </w:rPr>
              <w:t>FTE</w:t>
            </w:r>
          </w:p>
        </w:tc>
        <w:tc>
          <w:tcPr>
            <w:tcW w:w="2021"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r w:rsidRPr="00336B53">
              <w:rPr>
                <w:rFonts w:cs="Arial"/>
                <w:bCs/>
                <w:sz w:val="20"/>
              </w:rPr>
              <w:t>1 FTE:  8 Care Recipients*</w:t>
            </w:r>
          </w:p>
        </w:tc>
        <w:tc>
          <w:tcPr>
            <w:tcW w:w="1925"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r w:rsidRPr="00336B53">
              <w:rPr>
                <w:rFonts w:cs="Arial"/>
                <w:bCs/>
                <w:sz w:val="20"/>
              </w:rPr>
              <w:t>Care Manager</w:t>
            </w:r>
          </w:p>
        </w:tc>
      </w:tr>
      <w:tr w:rsidR="00930A26" w:rsidRPr="00336B53" w:rsidTr="009623F0">
        <w:tc>
          <w:tcPr>
            <w:tcW w:w="1457"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p>
        </w:tc>
        <w:tc>
          <w:tcPr>
            <w:tcW w:w="2575"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r w:rsidRPr="00336B53">
              <w:rPr>
                <w:rFonts w:cs="Arial"/>
                <w:bCs/>
                <w:sz w:val="20"/>
              </w:rPr>
              <w:t xml:space="preserve">Intensive Service </w:t>
            </w:r>
            <w:r w:rsidR="00461C37" w:rsidRPr="00336B53">
              <w:rPr>
                <w:rFonts w:cs="Arial"/>
                <w:bCs/>
                <w:sz w:val="20"/>
              </w:rPr>
              <w:t>Coordinator</w:t>
            </w:r>
          </w:p>
        </w:tc>
        <w:tc>
          <w:tcPr>
            <w:tcW w:w="1562"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r w:rsidRPr="00336B53">
              <w:rPr>
                <w:rFonts w:cs="Arial"/>
                <w:bCs/>
                <w:sz w:val="20"/>
              </w:rPr>
              <w:t>FTE</w:t>
            </w:r>
          </w:p>
        </w:tc>
        <w:tc>
          <w:tcPr>
            <w:tcW w:w="2021"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r w:rsidRPr="00336B53">
              <w:rPr>
                <w:rFonts w:cs="Arial"/>
                <w:bCs/>
                <w:sz w:val="20"/>
              </w:rPr>
              <w:t>1 FTE: 10 Civil Clients *</w:t>
            </w:r>
          </w:p>
        </w:tc>
        <w:tc>
          <w:tcPr>
            <w:tcW w:w="1925"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r w:rsidRPr="00336B53">
              <w:rPr>
                <w:rFonts w:cs="Arial"/>
                <w:bCs/>
                <w:sz w:val="20"/>
              </w:rPr>
              <w:t xml:space="preserve">Intensive Service </w:t>
            </w:r>
            <w:r w:rsidR="00182D92" w:rsidRPr="00336B53">
              <w:rPr>
                <w:rFonts w:cs="Arial"/>
                <w:bCs/>
                <w:sz w:val="20"/>
              </w:rPr>
              <w:t>Coordinator</w:t>
            </w:r>
          </w:p>
        </w:tc>
      </w:tr>
      <w:tr w:rsidR="00930A26" w:rsidRPr="00336B53" w:rsidTr="009623F0">
        <w:tc>
          <w:tcPr>
            <w:tcW w:w="1457"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p>
        </w:tc>
        <w:tc>
          <w:tcPr>
            <w:tcW w:w="2575"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r w:rsidRPr="00336B53">
              <w:rPr>
                <w:rFonts w:cs="Arial"/>
                <w:bCs/>
                <w:sz w:val="20"/>
              </w:rPr>
              <w:t>Transition Management</w:t>
            </w:r>
          </w:p>
        </w:tc>
        <w:tc>
          <w:tcPr>
            <w:tcW w:w="1562"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p>
        </w:tc>
        <w:tc>
          <w:tcPr>
            <w:tcW w:w="2021"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p>
        </w:tc>
        <w:tc>
          <w:tcPr>
            <w:tcW w:w="1925"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r w:rsidRPr="00336B53">
              <w:rPr>
                <w:rFonts w:cs="Arial"/>
                <w:bCs/>
                <w:sz w:val="20"/>
              </w:rPr>
              <w:t>Transition Management</w:t>
            </w:r>
          </w:p>
        </w:tc>
      </w:tr>
      <w:tr w:rsidR="00930A26" w:rsidRPr="00336B53" w:rsidTr="009623F0">
        <w:tc>
          <w:tcPr>
            <w:tcW w:w="1457"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r w:rsidRPr="00336B53">
              <w:rPr>
                <w:rFonts w:cs="Arial"/>
                <w:bCs/>
                <w:sz w:val="20"/>
              </w:rPr>
              <w:t>DSSRIDSA</w:t>
            </w:r>
          </w:p>
        </w:tc>
        <w:tc>
          <w:tcPr>
            <w:tcW w:w="2575"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r w:rsidRPr="00336B53">
              <w:rPr>
                <w:rFonts w:cs="Arial"/>
                <w:bCs/>
                <w:sz w:val="20"/>
              </w:rPr>
              <w:t>Emergency/Assessment beds</w:t>
            </w:r>
          </w:p>
        </w:tc>
        <w:tc>
          <w:tcPr>
            <w:tcW w:w="1562"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r w:rsidRPr="00336B53">
              <w:rPr>
                <w:rFonts w:cs="Arial"/>
                <w:bCs/>
                <w:sz w:val="20"/>
              </w:rPr>
              <w:t>Beds</w:t>
            </w:r>
          </w:p>
        </w:tc>
        <w:tc>
          <w:tcPr>
            <w:tcW w:w="2021"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p>
        </w:tc>
        <w:tc>
          <w:tcPr>
            <w:tcW w:w="1925"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p>
        </w:tc>
      </w:tr>
      <w:tr w:rsidR="00930A26" w:rsidRPr="00336B53" w:rsidTr="009623F0">
        <w:tc>
          <w:tcPr>
            <w:tcW w:w="1457"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r w:rsidRPr="00336B53">
              <w:rPr>
                <w:rFonts w:cs="Arial"/>
                <w:bCs/>
                <w:sz w:val="20"/>
              </w:rPr>
              <w:t>DSSRIDSA</w:t>
            </w:r>
          </w:p>
        </w:tc>
        <w:tc>
          <w:tcPr>
            <w:tcW w:w="2575"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r w:rsidRPr="00336B53">
              <w:rPr>
                <w:rFonts w:cs="Arial"/>
                <w:bCs/>
                <w:sz w:val="20"/>
              </w:rPr>
              <w:t>Secure services**</w:t>
            </w:r>
          </w:p>
        </w:tc>
        <w:tc>
          <w:tcPr>
            <w:tcW w:w="1562"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r w:rsidRPr="00336B53">
              <w:rPr>
                <w:rFonts w:cs="Arial"/>
                <w:bCs/>
                <w:sz w:val="20"/>
              </w:rPr>
              <w:t>Beds</w:t>
            </w:r>
          </w:p>
        </w:tc>
        <w:tc>
          <w:tcPr>
            <w:tcW w:w="2021"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p>
        </w:tc>
        <w:tc>
          <w:tcPr>
            <w:tcW w:w="1925"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r w:rsidRPr="00336B53">
              <w:rPr>
                <w:rFonts w:cs="Arial"/>
                <w:bCs/>
                <w:sz w:val="20"/>
              </w:rPr>
              <w:t>As defined by court: Care Recipients only</w:t>
            </w:r>
          </w:p>
        </w:tc>
      </w:tr>
      <w:tr w:rsidR="00930A26" w:rsidRPr="00336B53" w:rsidTr="009623F0">
        <w:tc>
          <w:tcPr>
            <w:tcW w:w="1457"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r w:rsidRPr="00336B53">
              <w:rPr>
                <w:rFonts w:cs="Arial"/>
                <w:bCs/>
                <w:sz w:val="20"/>
              </w:rPr>
              <w:t>DSSRIDSA</w:t>
            </w:r>
          </w:p>
        </w:tc>
        <w:tc>
          <w:tcPr>
            <w:tcW w:w="2575"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r w:rsidRPr="00336B53">
              <w:rPr>
                <w:rFonts w:cs="Arial"/>
                <w:bCs/>
                <w:sz w:val="20"/>
              </w:rPr>
              <w:t>Supervised Services**</w:t>
            </w:r>
          </w:p>
        </w:tc>
        <w:tc>
          <w:tcPr>
            <w:tcW w:w="1562"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r w:rsidRPr="00336B53">
              <w:rPr>
                <w:rFonts w:cs="Arial"/>
                <w:bCs/>
                <w:sz w:val="20"/>
              </w:rPr>
              <w:t>Beds</w:t>
            </w:r>
          </w:p>
        </w:tc>
        <w:tc>
          <w:tcPr>
            <w:tcW w:w="2021"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p>
        </w:tc>
        <w:tc>
          <w:tcPr>
            <w:tcW w:w="1925" w:type="dxa"/>
            <w:tcBorders>
              <w:top w:val="single" w:sz="4" w:space="0" w:color="auto"/>
              <w:left w:val="single" w:sz="4" w:space="0" w:color="auto"/>
              <w:bottom w:val="single" w:sz="4" w:space="0" w:color="auto"/>
              <w:right w:val="single" w:sz="4" w:space="0" w:color="auto"/>
            </w:tcBorders>
          </w:tcPr>
          <w:p w:rsidR="00930A26" w:rsidRPr="00336B53" w:rsidRDefault="00930A26" w:rsidP="009623F0">
            <w:pPr>
              <w:pStyle w:val="BodyText2"/>
              <w:spacing w:after="0" w:line="240" w:lineRule="auto"/>
              <w:rPr>
                <w:rFonts w:cs="Arial"/>
                <w:bCs/>
                <w:sz w:val="20"/>
              </w:rPr>
            </w:pPr>
            <w:r w:rsidRPr="00336B53">
              <w:rPr>
                <w:rFonts w:cs="Arial"/>
                <w:bCs/>
                <w:sz w:val="20"/>
              </w:rPr>
              <w:t>For Care Recipients not subject to secure placement and the civil population</w:t>
            </w:r>
          </w:p>
        </w:tc>
      </w:tr>
      <w:tr w:rsidR="002E11FA" w:rsidRPr="00336B53" w:rsidTr="009623F0">
        <w:tc>
          <w:tcPr>
            <w:tcW w:w="1457" w:type="dxa"/>
            <w:tcBorders>
              <w:top w:val="single" w:sz="4" w:space="0" w:color="auto"/>
              <w:left w:val="single" w:sz="4" w:space="0" w:color="auto"/>
              <w:bottom w:val="single" w:sz="4" w:space="0" w:color="auto"/>
              <w:right w:val="single" w:sz="4" w:space="0" w:color="auto"/>
            </w:tcBorders>
          </w:tcPr>
          <w:p w:rsidR="002E11FA" w:rsidRPr="00336B53" w:rsidRDefault="002E11FA" w:rsidP="00620D5B">
            <w:pPr>
              <w:pStyle w:val="BodyText2"/>
              <w:spacing w:after="240" w:line="240" w:lineRule="auto"/>
              <w:rPr>
                <w:rFonts w:cs="Arial"/>
                <w:bCs/>
                <w:sz w:val="20"/>
              </w:rPr>
            </w:pPr>
            <w:r>
              <w:rPr>
                <w:rFonts w:cs="Arial"/>
                <w:bCs/>
                <w:sz w:val="20"/>
              </w:rPr>
              <w:t>DSSRIDSA</w:t>
            </w:r>
          </w:p>
        </w:tc>
        <w:tc>
          <w:tcPr>
            <w:tcW w:w="2575" w:type="dxa"/>
            <w:tcBorders>
              <w:top w:val="single" w:sz="4" w:space="0" w:color="auto"/>
              <w:left w:val="single" w:sz="4" w:space="0" w:color="auto"/>
              <w:bottom w:val="single" w:sz="4" w:space="0" w:color="auto"/>
              <w:right w:val="single" w:sz="4" w:space="0" w:color="auto"/>
            </w:tcBorders>
          </w:tcPr>
          <w:p w:rsidR="002E11FA" w:rsidRPr="00336B53" w:rsidRDefault="002E11FA" w:rsidP="00620D5B">
            <w:pPr>
              <w:tabs>
                <w:tab w:val="left" w:pos="5910"/>
              </w:tabs>
              <w:spacing w:after="240" w:line="240" w:lineRule="auto"/>
              <w:rPr>
                <w:rFonts w:cs="Arial"/>
                <w:bCs/>
                <w:sz w:val="20"/>
              </w:rPr>
            </w:pPr>
            <w:r>
              <w:rPr>
                <w:rFonts w:cs="Arial"/>
                <w:bCs/>
                <w:sz w:val="20"/>
              </w:rPr>
              <w:t>Setup Costs</w:t>
            </w:r>
          </w:p>
        </w:tc>
        <w:tc>
          <w:tcPr>
            <w:tcW w:w="1562" w:type="dxa"/>
            <w:tcBorders>
              <w:top w:val="single" w:sz="4" w:space="0" w:color="auto"/>
              <w:left w:val="single" w:sz="4" w:space="0" w:color="auto"/>
              <w:bottom w:val="single" w:sz="4" w:space="0" w:color="auto"/>
              <w:right w:val="single" w:sz="4" w:space="0" w:color="auto"/>
            </w:tcBorders>
          </w:tcPr>
          <w:p w:rsidR="002E11FA" w:rsidRPr="00336B53" w:rsidRDefault="002E11FA" w:rsidP="00620D5B">
            <w:pPr>
              <w:pStyle w:val="BodyText2"/>
              <w:spacing w:after="240" w:line="240" w:lineRule="auto"/>
              <w:rPr>
                <w:rFonts w:cs="Arial"/>
                <w:bCs/>
                <w:sz w:val="20"/>
              </w:rPr>
            </w:pPr>
          </w:p>
        </w:tc>
        <w:tc>
          <w:tcPr>
            <w:tcW w:w="2021" w:type="dxa"/>
            <w:tcBorders>
              <w:top w:val="single" w:sz="4" w:space="0" w:color="auto"/>
              <w:left w:val="single" w:sz="4" w:space="0" w:color="auto"/>
              <w:bottom w:val="single" w:sz="4" w:space="0" w:color="auto"/>
              <w:right w:val="single" w:sz="4" w:space="0" w:color="auto"/>
            </w:tcBorders>
          </w:tcPr>
          <w:p w:rsidR="002E11FA" w:rsidRPr="00336B53" w:rsidRDefault="002E11FA" w:rsidP="007B7E9B">
            <w:pPr>
              <w:pStyle w:val="BodyText2"/>
              <w:spacing w:after="240" w:line="240" w:lineRule="auto"/>
              <w:rPr>
                <w:rFonts w:cs="Arial"/>
                <w:bCs/>
                <w:sz w:val="20"/>
              </w:rPr>
            </w:pPr>
          </w:p>
        </w:tc>
        <w:tc>
          <w:tcPr>
            <w:tcW w:w="1925" w:type="dxa"/>
            <w:tcBorders>
              <w:top w:val="single" w:sz="4" w:space="0" w:color="auto"/>
              <w:left w:val="single" w:sz="4" w:space="0" w:color="auto"/>
              <w:bottom w:val="single" w:sz="4" w:space="0" w:color="auto"/>
              <w:right w:val="single" w:sz="4" w:space="0" w:color="auto"/>
            </w:tcBorders>
          </w:tcPr>
          <w:p w:rsidR="002E11FA" w:rsidRPr="00336B53" w:rsidRDefault="002E11FA">
            <w:pPr>
              <w:tabs>
                <w:tab w:val="left" w:pos="5910"/>
              </w:tabs>
              <w:spacing w:after="240" w:line="240" w:lineRule="auto"/>
              <w:rPr>
                <w:rFonts w:cs="Arial"/>
                <w:sz w:val="20"/>
              </w:rPr>
            </w:pPr>
          </w:p>
        </w:tc>
      </w:tr>
      <w:tr w:rsidR="002E11FA" w:rsidRPr="00336B53" w:rsidTr="007F7E00">
        <w:trPr>
          <w:trHeight w:val="439"/>
        </w:trPr>
        <w:tc>
          <w:tcPr>
            <w:tcW w:w="1457" w:type="dxa"/>
            <w:tcBorders>
              <w:top w:val="single" w:sz="4" w:space="0" w:color="auto"/>
              <w:left w:val="single" w:sz="4" w:space="0" w:color="auto"/>
              <w:bottom w:val="single" w:sz="4" w:space="0" w:color="auto"/>
              <w:right w:val="single" w:sz="4" w:space="0" w:color="auto"/>
            </w:tcBorders>
          </w:tcPr>
          <w:p w:rsidR="002E11FA" w:rsidRPr="007F7E00" w:rsidRDefault="002E11FA" w:rsidP="007F7E00">
            <w:pPr>
              <w:pStyle w:val="NoSpacing"/>
              <w:rPr>
                <w:sz w:val="20"/>
              </w:rPr>
            </w:pPr>
            <w:r w:rsidRPr="007F7E00">
              <w:rPr>
                <w:sz w:val="20"/>
              </w:rPr>
              <w:t>DSSRIDSA</w:t>
            </w:r>
          </w:p>
        </w:tc>
        <w:tc>
          <w:tcPr>
            <w:tcW w:w="2575" w:type="dxa"/>
            <w:tcBorders>
              <w:top w:val="single" w:sz="4" w:space="0" w:color="auto"/>
              <w:left w:val="single" w:sz="4" w:space="0" w:color="auto"/>
              <w:bottom w:val="single" w:sz="4" w:space="0" w:color="auto"/>
              <w:right w:val="single" w:sz="4" w:space="0" w:color="auto"/>
            </w:tcBorders>
          </w:tcPr>
          <w:p w:rsidR="002E11FA" w:rsidRPr="007F7E00" w:rsidRDefault="002E11FA" w:rsidP="007F7E00">
            <w:pPr>
              <w:pStyle w:val="NoSpacing"/>
              <w:rPr>
                <w:sz w:val="20"/>
              </w:rPr>
            </w:pPr>
            <w:r w:rsidRPr="007F7E00">
              <w:rPr>
                <w:sz w:val="20"/>
              </w:rPr>
              <w:t>Reimbursement Travel/Expenses</w:t>
            </w:r>
          </w:p>
        </w:tc>
        <w:tc>
          <w:tcPr>
            <w:tcW w:w="1562" w:type="dxa"/>
            <w:tcBorders>
              <w:top w:val="single" w:sz="4" w:space="0" w:color="auto"/>
              <w:left w:val="single" w:sz="4" w:space="0" w:color="auto"/>
              <w:bottom w:val="single" w:sz="4" w:space="0" w:color="auto"/>
              <w:right w:val="single" w:sz="4" w:space="0" w:color="auto"/>
            </w:tcBorders>
          </w:tcPr>
          <w:p w:rsidR="002E11FA" w:rsidRPr="007F7E00" w:rsidRDefault="002E11FA" w:rsidP="007F7E00">
            <w:pPr>
              <w:pStyle w:val="NoSpacing"/>
              <w:rPr>
                <w:sz w:val="20"/>
              </w:rPr>
            </w:pPr>
            <w:r w:rsidRPr="007F7E00">
              <w:rPr>
                <w:sz w:val="20"/>
              </w:rPr>
              <w:t>n/a</w:t>
            </w:r>
          </w:p>
        </w:tc>
        <w:tc>
          <w:tcPr>
            <w:tcW w:w="2021" w:type="dxa"/>
            <w:tcBorders>
              <w:top w:val="single" w:sz="4" w:space="0" w:color="auto"/>
              <w:left w:val="single" w:sz="4" w:space="0" w:color="auto"/>
              <w:bottom w:val="single" w:sz="4" w:space="0" w:color="auto"/>
              <w:right w:val="single" w:sz="4" w:space="0" w:color="auto"/>
            </w:tcBorders>
          </w:tcPr>
          <w:p w:rsidR="002E11FA" w:rsidRPr="007F7E00" w:rsidRDefault="002E11FA" w:rsidP="007F7E00">
            <w:pPr>
              <w:pStyle w:val="NoSpacing"/>
              <w:rPr>
                <w:sz w:val="20"/>
              </w:rPr>
            </w:pPr>
          </w:p>
        </w:tc>
        <w:tc>
          <w:tcPr>
            <w:tcW w:w="1925" w:type="dxa"/>
            <w:tcBorders>
              <w:top w:val="single" w:sz="4" w:space="0" w:color="auto"/>
              <w:left w:val="single" w:sz="4" w:space="0" w:color="auto"/>
              <w:bottom w:val="single" w:sz="4" w:space="0" w:color="auto"/>
              <w:right w:val="single" w:sz="4" w:space="0" w:color="auto"/>
            </w:tcBorders>
          </w:tcPr>
          <w:p w:rsidR="002E11FA" w:rsidRPr="007F7E00" w:rsidRDefault="002E11FA" w:rsidP="007F7E00">
            <w:pPr>
              <w:pStyle w:val="NoSpacing"/>
              <w:rPr>
                <w:sz w:val="20"/>
              </w:rPr>
            </w:pPr>
          </w:p>
        </w:tc>
      </w:tr>
      <w:tr w:rsidR="00930A26" w:rsidRPr="00336B53" w:rsidTr="009623F0">
        <w:tc>
          <w:tcPr>
            <w:tcW w:w="1457" w:type="dxa"/>
            <w:tcBorders>
              <w:top w:val="single" w:sz="4" w:space="0" w:color="auto"/>
              <w:left w:val="single" w:sz="4" w:space="0" w:color="auto"/>
              <w:bottom w:val="single" w:sz="4" w:space="0" w:color="auto"/>
              <w:right w:val="single" w:sz="4" w:space="0" w:color="auto"/>
            </w:tcBorders>
          </w:tcPr>
          <w:p w:rsidR="00930A26" w:rsidRPr="00336B53" w:rsidRDefault="00930A26" w:rsidP="00620D5B">
            <w:pPr>
              <w:pStyle w:val="BodyText2"/>
              <w:spacing w:after="240" w:line="240" w:lineRule="auto"/>
              <w:rPr>
                <w:rFonts w:cs="Arial"/>
                <w:bCs/>
                <w:sz w:val="20"/>
              </w:rPr>
            </w:pPr>
            <w:r w:rsidRPr="00336B53">
              <w:rPr>
                <w:rFonts w:cs="Arial"/>
                <w:bCs/>
                <w:sz w:val="20"/>
              </w:rPr>
              <w:t>DSSRIDSA</w:t>
            </w:r>
          </w:p>
        </w:tc>
        <w:tc>
          <w:tcPr>
            <w:tcW w:w="2575" w:type="dxa"/>
            <w:tcBorders>
              <w:top w:val="single" w:sz="4" w:space="0" w:color="auto"/>
              <w:left w:val="single" w:sz="4" w:space="0" w:color="auto"/>
              <w:bottom w:val="single" w:sz="4" w:space="0" w:color="auto"/>
              <w:right w:val="single" w:sz="4" w:space="0" w:color="auto"/>
            </w:tcBorders>
          </w:tcPr>
          <w:p w:rsidR="00930A26" w:rsidRPr="00336B53" w:rsidRDefault="00930A26" w:rsidP="00620D5B">
            <w:pPr>
              <w:tabs>
                <w:tab w:val="left" w:pos="5910"/>
              </w:tabs>
              <w:spacing w:after="240" w:line="240" w:lineRule="auto"/>
              <w:rPr>
                <w:rFonts w:cs="Arial"/>
                <w:bCs/>
                <w:sz w:val="20"/>
              </w:rPr>
            </w:pPr>
            <w:r w:rsidRPr="00336B53">
              <w:rPr>
                <w:rFonts w:cs="Arial"/>
                <w:bCs/>
                <w:sz w:val="20"/>
              </w:rPr>
              <w:t>High and complex Life Skills and Day Activity Services</w:t>
            </w:r>
          </w:p>
          <w:p w:rsidR="00930A26" w:rsidRPr="00336B53" w:rsidRDefault="00930A26" w:rsidP="00620D5B">
            <w:pPr>
              <w:pStyle w:val="BodyText2"/>
              <w:spacing w:after="240" w:line="240" w:lineRule="auto"/>
              <w:rPr>
                <w:rFonts w:cs="Arial"/>
                <w:bCs/>
                <w:sz w:val="20"/>
              </w:rPr>
            </w:pPr>
          </w:p>
        </w:tc>
        <w:tc>
          <w:tcPr>
            <w:tcW w:w="1562" w:type="dxa"/>
            <w:tcBorders>
              <w:top w:val="single" w:sz="4" w:space="0" w:color="auto"/>
              <w:left w:val="single" w:sz="4" w:space="0" w:color="auto"/>
              <w:bottom w:val="single" w:sz="4" w:space="0" w:color="auto"/>
              <w:right w:val="single" w:sz="4" w:space="0" w:color="auto"/>
            </w:tcBorders>
          </w:tcPr>
          <w:p w:rsidR="00930A26" w:rsidRPr="00336B53" w:rsidRDefault="00930A26" w:rsidP="00620D5B">
            <w:pPr>
              <w:pStyle w:val="BodyText2"/>
              <w:spacing w:after="240" w:line="240" w:lineRule="auto"/>
              <w:rPr>
                <w:rFonts w:cs="Arial"/>
                <w:bCs/>
                <w:sz w:val="20"/>
              </w:rPr>
            </w:pPr>
            <w:r w:rsidRPr="00336B53">
              <w:rPr>
                <w:rFonts w:cs="Arial"/>
                <w:bCs/>
                <w:sz w:val="20"/>
              </w:rPr>
              <w:t>Half days</w:t>
            </w:r>
          </w:p>
        </w:tc>
        <w:tc>
          <w:tcPr>
            <w:tcW w:w="2021" w:type="dxa"/>
            <w:tcBorders>
              <w:top w:val="single" w:sz="4" w:space="0" w:color="auto"/>
              <w:left w:val="single" w:sz="4" w:space="0" w:color="auto"/>
              <w:bottom w:val="single" w:sz="4" w:space="0" w:color="auto"/>
              <w:right w:val="single" w:sz="4" w:space="0" w:color="auto"/>
            </w:tcBorders>
          </w:tcPr>
          <w:p w:rsidR="00930A26" w:rsidRPr="00336B53" w:rsidRDefault="00930A26" w:rsidP="007B7E9B">
            <w:pPr>
              <w:pStyle w:val="BodyText2"/>
              <w:spacing w:after="240" w:line="240" w:lineRule="auto"/>
              <w:rPr>
                <w:rFonts w:cs="Arial"/>
                <w:bCs/>
                <w:sz w:val="20"/>
              </w:rPr>
            </w:pPr>
            <w:r w:rsidRPr="00336B53">
              <w:rPr>
                <w:rFonts w:cs="Arial"/>
                <w:bCs/>
                <w:sz w:val="20"/>
              </w:rPr>
              <w:t xml:space="preserve">A half day is regarded as programme or activity for 3 hours but cover will be given for lunch when person is </w:t>
            </w:r>
            <w:r w:rsidRPr="00336B53">
              <w:rPr>
                <w:rFonts w:cs="Arial"/>
                <w:bCs/>
                <w:sz w:val="20"/>
              </w:rPr>
              <w:lastRenderedPageBreak/>
              <w:t>attending a full day session</w:t>
            </w:r>
          </w:p>
        </w:tc>
        <w:tc>
          <w:tcPr>
            <w:tcW w:w="1925" w:type="dxa"/>
            <w:tcBorders>
              <w:top w:val="single" w:sz="4" w:space="0" w:color="auto"/>
              <w:left w:val="single" w:sz="4" w:space="0" w:color="auto"/>
              <w:bottom w:val="single" w:sz="4" w:space="0" w:color="auto"/>
              <w:right w:val="single" w:sz="4" w:space="0" w:color="auto"/>
            </w:tcBorders>
          </w:tcPr>
          <w:p w:rsidR="00930A26" w:rsidRPr="00336B53" w:rsidRDefault="00930A26">
            <w:pPr>
              <w:tabs>
                <w:tab w:val="left" w:pos="5910"/>
              </w:tabs>
              <w:spacing w:after="240" w:line="240" w:lineRule="auto"/>
              <w:rPr>
                <w:rFonts w:cs="Arial"/>
                <w:sz w:val="20"/>
              </w:rPr>
            </w:pPr>
            <w:r w:rsidRPr="00336B53">
              <w:rPr>
                <w:rFonts w:cs="Arial"/>
                <w:sz w:val="20"/>
              </w:rPr>
              <w:lastRenderedPageBreak/>
              <w:t xml:space="preserve">Life Skills and Day Activity Services may include attendance in a service operated by the provider; a programme </w:t>
            </w:r>
            <w:r w:rsidRPr="00336B53">
              <w:rPr>
                <w:rFonts w:cs="Arial"/>
                <w:sz w:val="20"/>
              </w:rPr>
              <w:lastRenderedPageBreak/>
              <w:t>external to the provider; or staffing support to attend a programme.</w:t>
            </w:r>
          </w:p>
        </w:tc>
      </w:tr>
    </w:tbl>
    <w:p w:rsidR="00805529" w:rsidRPr="00805529" w:rsidRDefault="00805529" w:rsidP="00805529">
      <w:pPr>
        <w:pStyle w:val="BodyText2"/>
        <w:spacing w:after="0" w:line="240" w:lineRule="auto"/>
        <w:ind w:left="57"/>
        <w:rPr>
          <w:rFonts w:cs="Arial"/>
          <w:b/>
          <w:sz w:val="16"/>
        </w:rPr>
      </w:pPr>
    </w:p>
    <w:p w:rsidR="00880FAE" w:rsidRPr="00A16E8A" w:rsidRDefault="00880FAE" w:rsidP="00620D5B">
      <w:pPr>
        <w:pStyle w:val="BodyText2"/>
        <w:spacing w:after="240" w:line="240" w:lineRule="auto"/>
        <w:ind w:left="57"/>
        <w:rPr>
          <w:rFonts w:cs="Arial"/>
          <w:bCs/>
          <w:sz w:val="20"/>
          <w:szCs w:val="20"/>
        </w:rPr>
      </w:pPr>
      <w:r w:rsidRPr="00A16E8A">
        <w:rPr>
          <w:rFonts w:cs="Arial"/>
          <w:b/>
          <w:sz w:val="20"/>
          <w:szCs w:val="20"/>
        </w:rPr>
        <w:t xml:space="preserve">* </w:t>
      </w:r>
      <w:r w:rsidRPr="00A16E8A">
        <w:rPr>
          <w:rFonts w:cs="Arial"/>
          <w:bCs/>
          <w:sz w:val="20"/>
          <w:szCs w:val="20"/>
        </w:rPr>
        <w:t>This number is estimated. Ratios may increase/decrease once evaluated by the Ministry.</w:t>
      </w:r>
    </w:p>
    <w:p w:rsidR="00880FAE" w:rsidRPr="00A16E8A" w:rsidRDefault="00880FAE" w:rsidP="00620D5B">
      <w:pPr>
        <w:pStyle w:val="BodyText2"/>
        <w:tabs>
          <w:tab w:val="left" w:pos="57"/>
        </w:tabs>
        <w:spacing w:after="240"/>
        <w:ind w:left="114"/>
        <w:rPr>
          <w:rFonts w:cs="Arial"/>
          <w:bCs/>
          <w:sz w:val="20"/>
          <w:szCs w:val="20"/>
        </w:rPr>
      </w:pPr>
      <w:r w:rsidRPr="00A16E8A">
        <w:rPr>
          <w:rFonts w:cs="Arial"/>
          <w:bCs/>
          <w:sz w:val="20"/>
          <w:szCs w:val="20"/>
        </w:rPr>
        <w:t>** Secure and Supervised as defined by the Ministry during the term of this contract.</w:t>
      </w:r>
    </w:p>
    <w:p w:rsidR="00E611B3" w:rsidRPr="00620D5B" w:rsidRDefault="00E611B3" w:rsidP="008409CE">
      <w:pPr>
        <w:pStyle w:val="Heading2"/>
        <w:numPr>
          <w:ilvl w:val="0"/>
          <w:numId w:val="18"/>
        </w:numPr>
        <w:ind w:hanging="720"/>
        <w:rPr>
          <w:b w:val="0"/>
        </w:rPr>
      </w:pPr>
      <w:r w:rsidRPr="00620D5B">
        <w:t>Reporting Requirements</w:t>
      </w:r>
    </w:p>
    <w:p w:rsidR="0085371D" w:rsidRPr="00336B53" w:rsidRDefault="0085371D">
      <w:pPr>
        <w:tabs>
          <w:tab w:val="left" w:pos="567"/>
          <w:tab w:val="left" w:pos="709"/>
          <w:tab w:val="left" w:pos="1701"/>
          <w:tab w:val="left" w:pos="2693"/>
        </w:tabs>
        <w:spacing w:before="120"/>
        <w:rPr>
          <w:rFonts w:cs="Arial"/>
          <w:szCs w:val="24"/>
          <w:lang w:eastAsia="en-NZ"/>
        </w:rPr>
      </w:pPr>
      <w:r w:rsidRPr="00336B53">
        <w:rPr>
          <w:rFonts w:cs="Arial"/>
          <w:szCs w:val="24"/>
          <w:lang w:eastAsia="en-NZ"/>
        </w:rPr>
        <w:t>Full Reporting Requirements (including any Provider specific reporting requirements) are included in Appendix 3 of the Outcome Agreement.</w:t>
      </w:r>
    </w:p>
    <w:p w:rsidR="009623F0" w:rsidRDefault="002E4651">
      <w:pPr>
        <w:rPr>
          <w:rFonts w:cs="Arial"/>
          <w:b/>
          <w:sz w:val="28"/>
        </w:rPr>
      </w:pPr>
      <w:r w:rsidRPr="00336B53">
        <w:rPr>
          <w:rFonts w:cs="Arial"/>
          <w:sz w:val="22"/>
          <w:highlight w:val="yellow"/>
        </w:rPr>
        <w:br w:type="page"/>
      </w:r>
      <w:r w:rsidR="00DA0075">
        <w:rPr>
          <w:rFonts w:cs="Arial"/>
          <w:b/>
          <w:noProof/>
          <w:sz w:val="28"/>
          <w:lang w:eastAsia="en-NZ"/>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2.5pt;margin-top:-4.2pt;width:488.6pt;height:698.35pt;z-index:-251658752">
            <v:imagedata r:id="rId12" o:title=""/>
            <w10:wrap anchorx="page"/>
          </v:shape>
          <o:OLEObject Type="Embed" ProgID="MSPhotoEd.3" ShapeID="_x0000_s1029" DrawAspect="Content" ObjectID="_1508751834" r:id="rId13"/>
        </w:pict>
      </w:r>
      <w:r w:rsidRPr="00D972D5">
        <w:rPr>
          <w:rFonts w:cs="Arial"/>
          <w:b/>
          <w:sz w:val="28"/>
        </w:rPr>
        <w:t xml:space="preserve">Appendix 1: </w:t>
      </w:r>
      <w:r w:rsidR="00D972D5">
        <w:rPr>
          <w:rFonts w:cs="Arial"/>
          <w:b/>
          <w:sz w:val="28"/>
        </w:rPr>
        <w:t xml:space="preserve"> </w:t>
      </w:r>
      <w:r w:rsidR="009623F0">
        <w:rPr>
          <w:rFonts w:cs="Arial"/>
          <w:b/>
          <w:sz w:val="28"/>
        </w:rPr>
        <w:t>Geographic r</w:t>
      </w:r>
      <w:bookmarkStart w:id="0" w:name="_GoBack"/>
      <w:bookmarkEnd w:id="0"/>
      <w:r w:rsidR="009623F0">
        <w:rPr>
          <w:rFonts w:cs="Arial"/>
          <w:b/>
          <w:sz w:val="28"/>
        </w:rPr>
        <w:t>egion</w:t>
      </w:r>
    </w:p>
    <w:p w:rsidR="009623F0" w:rsidRDefault="009623F0">
      <w:pPr>
        <w:rPr>
          <w:rFonts w:cs="Arial"/>
          <w:b/>
          <w:sz w:val="28"/>
        </w:rPr>
      </w:pPr>
    </w:p>
    <w:p w:rsidR="009623F0" w:rsidRPr="009623F0" w:rsidRDefault="009623F0">
      <w:pPr>
        <w:rPr>
          <w:rFonts w:cs="Arial"/>
          <w:b/>
          <w:sz w:val="28"/>
        </w:rPr>
        <w:sectPr w:rsidR="009623F0" w:rsidRPr="009623F0" w:rsidSect="00620D5B">
          <w:headerReference w:type="default" r:id="rId14"/>
          <w:footerReference w:type="default" r:id="rId15"/>
          <w:pgSz w:w="11906" w:h="16838" w:code="9"/>
          <w:pgMar w:top="1440" w:right="1440" w:bottom="1134" w:left="1418" w:header="454" w:footer="454" w:gutter="0"/>
          <w:cols w:space="708"/>
          <w:docGrid w:linePitch="360"/>
        </w:sectPr>
      </w:pPr>
    </w:p>
    <w:p w:rsidR="0032677C" w:rsidRPr="00D972D5" w:rsidRDefault="0032677C">
      <w:pPr>
        <w:rPr>
          <w:rFonts w:cs="Arial"/>
          <w:b/>
          <w:sz w:val="28"/>
        </w:rPr>
      </w:pPr>
      <w:r w:rsidRPr="00D972D5">
        <w:rPr>
          <w:rFonts w:cs="Arial"/>
          <w:b/>
          <w:sz w:val="28"/>
        </w:rPr>
        <w:lastRenderedPageBreak/>
        <w:t>Appendix 2:  Secure Services Matrix</w:t>
      </w:r>
    </w:p>
    <w:tbl>
      <w:tblPr>
        <w:tblW w:w="149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2490"/>
        <w:gridCol w:w="2200"/>
        <w:gridCol w:w="3420"/>
        <w:gridCol w:w="168"/>
        <w:gridCol w:w="3432"/>
        <w:gridCol w:w="168"/>
        <w:gridCol w:w="3044"/>
      </w:tblGrid>
      <w:tr w:rsidR="0032677C" w:rsidRPr="00336B53" w:rsidTr="00620D5B">
        <w:trPr>
          <w:cantSplit/>
          <w:trHeight w:val="522"/>
        </w:trPr>
        <w:tc>
          <w:tcPr>
            <w:tcW w:w="4690" w:type="dxa"/>
            <w:gridSpan w:val="2"/>
            <w:tcBorders>
              <w:top w:val="single" w:sz="4" w:space="0" w:color="auto"/>
              <w:left w:val="single" w:sz="4" w:space="0" w:color="auto"/>
            </w:tcBorders>
            <w:shd w:val="clear" w:color="auto" w:fill="92D050"/>
          </w:tcPr>
          <w:p w:rsidR="0032677C" w:rsidRPr="00620D5B" w:rsidRDefault="0032677C" w:rsidP="00620D5B">
            <w:pPr>
              <w:spacing w:after="0" w:line="240" w:lineRule="auto"/>
              <w:rPr>
                <w:rFonts w:cs="Arial"/>
                <w:b/>
                <w:sz w:val="20"/>
              </w:rPr>
            </w:pPr>
            <w:r w:rsidRPr="00620D5B">
              <w:rPr>
                <w:rFonts w:cs="Arial"/>
                <w:b/>
                <w:sz w:val="20"/>
              </w:rPr>
              <w:t>PROCEDURAL SECURITY</w:t>
            </w:r>
          </w:p>
          <w:p w:rsidR="0032677C" w:rsidRPr="00620D5B" w:rsidRDefault="0032677C" w:rsidP="00620D5B">
            <w:pPr>
              <w:spacing w:after="0" w:line="240" w:lineRule="auto"/>
              <w:rPr>
                <w:rFonts w:cs="Arial"/>
                <w:sz w:val="20"/>
              </w:rPr>
            </w:pPr>
            <w:r w:rsidRPr="00620D5B">
              <w:rPr>
                <w:rFonts w:cs="Arial"/>
                <w:sz w:val="20"/>
              </w:rPr>
              <w:t>(Policy and Practice for Controlling Risk)</w:t>
            </w:r>
          </w:p>
        </w:tc>
        <w:tc>
          <w:tcPr>
            <w:tcW w:w="3588" w:type="dxa"/>
            <w:gridSpan w:val="2"/>
            <w:tcBorders>
              <w:top w:val="single" w:sz="4" w:space="0" w:color="auto"/>
              <w:bottom w:val="single" w:sz="4" w:space="0" w:color="auto"/>
            </w:tcBorders>
            <w:shd w:val="clear" w:color="auto" w:fill="92D050"/>
          </w:tcPr>
          <w:p w:rsidR="0032677C" w:rsidRPr="00620D5B" w:rsidRDefault="0032677C" w:rsidP="00620D5B">
            <w:pPr>
              <w:spacing w:after="0" w:line="240" w:lineRule="auto"/>
              <w:rPr>
                <w:rFonts w:cs="Arial"/>
                <w:b/>
                <w:sz w:val="20"/>
              </w:rPr>
            </w:pPr>
            <w:r w:rsidRPr="00620D5B">
              <w:rPr>
                <w:rFonts w:cs="Arial"/>
                <w:b/>
                <w:sz w:val="20"/>
              </w:rPr>
              <w:t>Community Supervised</w:t>
            </w:r>
          </w:p>
          <w:p w:rsidR="0032677C" w:rsidRPr="00620D5B" w:rsidRDefault="0032677C" w:rsidP="00620D5B">
            <w:pPr>
              <w:spacing w:after="0" w:line="240" w:lineRule="auto"/>
              <w:rPr>
                <w:rFonts w:cs="Arial"/>
                <w:b/>
                <w:sz w:val="20"/>
              </w:rPr>
            </w:pPr>
            <w:r w:rsidRPr="00620D5B">
              <w:rPr>
                <w:rFonts w:cs="Arial"/>
                <w:b/>
                <w:sz w:val="20"/>
              </w:rPr>
              <w:t>(Supervised Order)</w:t>
            </w:r>
          </w:p>
        </w:tc>
        <w:tc>
          <w:tcPr>
            <w:tcW w:w="3600" w:type="dxa"/>
            <w:gridSpan w:val="2"/>
            <w:tcBorders>
              <w:top w:val="single" w:sz="4" w:space="0" w:color="auto"/>
              <w:bottom w:val="single" w:sz="4" w:space="0" w:color="auto"/>
            </w:tcBorders>
            <w:shd w:val="clear" w:color="auto" w:fill="92D050"/>
          </w:tcPr>
          <w:p w:rsidR="0032677C" w:rsidRPr="00620D5B" w:rsidRDefault="0032677C" w:rsidP="00620D5B">
            <w:pPr>
              <w:spacing w:after="0" w:line="240" w:lineRule="auto"/>
              <w:rPr>
                <w:rFonts w:cs="Arial"/>
                <w:b/>
                <w:sz w:val="20"/>
              </w:rPr>
            </w:pPr>
            <w:r w:rsidRPr="00620D5B">
              <w:rPr>
                <w:rFonts w:cs="Arial"/>
                <w:b/>
                <w:sz w:val="20"/>
              </w:rPr>
              <w:t>Community Secure</w:t>
            </w:r>
          </w:p>
          <w:p w:rsidR="0032677C" w:rsidRPr="00620D5B" w:rsidRDefault="0032677C" w:rsidP="00620D5B">
            <w:pPr>
              <w:spacing w:after="0" w:line="240" w:lineRule="auto"/>
              <w:rPr>
                <w:rFonts w:cs="Arial"/>
                <w:b/>
                <w:sz w:val="20"/>
              </w:rPr>
            </w:pPr>
            <w:r w:rsidRPr="00620D5B">
              <w:rPr>
                <w:rFonts w:cs="Arial"/>
                <w:b/>
                <w:sz w:val="20"/>
              </w:rPr>
              <w:t>(Secure Order)</w:t>
            </w:r>
          </w:p>
        </w:tc>
        <w:tc>
          <w:tcPr>
            <w:tcW w:w="3044" w:type="dxa"/>
            <w:tcBorders>
              <w:top w:val="single" w:sz="4" w:space="0" w:color="auto"/>
              <w:bottom w:val="single" w:sz="4" w:space="0" w:color="auto"/>
            </w:tcBorders>
            <w:shd w:val="clear" w:color="auto" w:fill="92D050"/>
          </w:tcPr>
          <w:p w:rsidR="0032677C" w:rsidRPr="00620D5B" w:rsidRDefault="0032677C" w:rsidP="00620D5B">
            <w:pPr>
              <w:spacing w:after="0" w:line="240" w:lineRule="auto"/>
              <w:rPr>
                <w:rFonts w:cs="Arial"/>
                <w:b/>
                <w:sz w:val="20"/>
              </w:rPr>
            </w:pPr>
            <w:r w:rsidRPr="00620D5B">
              <w:rPr>
                <w:rFonts w:cs="Arial"/>
                <w:b/>
                <w:sz w:val="20"/>
              </w:rPr>
              <w:t>Hospital Secure</w:t>
            </w:r>
          </w:p>
          <w:p w:rsidR="0032677C" w:rsidRPr="00620D5B" w:rsidRDefault="0032677C" w:rsidP="00620D5B">
            <w:pPr>
              <w:spacing w:after="0" w:line="240" w:lineRule="auto"/>
              <w:rPr>
                <w:rFonts w:cs="Arial"/>
                <w:b/>
                <w:sz w:val="20"/>
              </w:rPr>
            </w:pPr>
            <w:r w:rsidRPr="00620D5B">
              <w:rPr>
                <w:rFonts w:cs="Arial"/>
                <w:b/>
                <w:sz w:val="20"/>
              </w:rPr>
              <w:t>(Secure Order)</w:t>
            </w:r>
          </w:p>
        </w:tc>
      </w:tr>
      <w:tr w:rsidR="0032677C" w:rsidRPr="00336B53" w:rsidTr="00620D5B">
        <w:trPr>
          <w:cantSplit/>
          <w:trHeight w:val="618"/>
        </w:trPr>
        <w:tc>
          <w:tcPr>
            <w:tcW w:w="2490" w:type="dxa"/>
            <w:vMerge w:val="restart"/>
          </w:tcPr>
          <w:p w:rsidR="0032677C" w:rsidRPr="00620D5B" w:rsidRDefault="0032677C">
            <w:pPr>
              <w:rPr>
                <w:rFonts w:cs="Arial"/>
                <w:sz w:val="20"/>
              </w:rPr>
            </w:pPr>
            <w:r w:rsidRPr="00620D5B">
              <w:rPr>
                <w:rFonts w:cs="Arial"/>
                <w:sz w:val="20"/>
              </w:rPr>
              <w:t>Lines of Responsibility</w:t>
            </w:r>
          </w:p>
          <w:p w:rsidR="0032677C" w:rsidRPr="00620D5B" w:rsidRDefault="0032677C">
            <w:pPr>
              <w:rPr>
                <w:rFonts w:cs="Arial"/>
                <w:sz w:val="20"/>
              </w:rPr>
            </w:pPr>
            <w:r w:rsidRPr="00620D5B">
              <w:rPr>
                <w:rFonts w:cs="Arial"/>
                <w:sz w:val="20"/>
              </w:rPr>
              <w:t>(Management Arrangements)</w:t>
            </w:r>
          </w:p>
        </w:tc>
        <w:tc>
          <w:tcPr>
            <w:tcW w:w="2200" w:type="dxa"/>
          </w:tcPr>
          <w:p w:rsidR="0032677C" w:rsidRPr="00620D5B" w:rsidRDefault="0032677C" w:rsidP="00620D5B">
            <w:pPr>
              <w:spacing w:after="0" w:line="240" w:lineRule="auto"/>
              <w:rPr>
                <w:rFonts w:cs="Arial"/>
                <w:b/>
                <w:sz w:val="20"/>
              </w:rPr>
            </w:pPr>
            <w:r w:rsidRPr="00620D5B">
              <w:rPr>
                <w:rFonts w:cs="Arial"/>
                <w:b/>
                <w:sz w:val="20"/>
              </w:rPr>
              <w:t>Management Resources</w:t>
            </w:r>
          </w:p>
        </w:tc>
        <w:tc>
          <w:tcPr>
            <w:tcW w:w="10232" w:type="dxa"/>
            <w:gridSpan w:val="5"/>
          </w:tcPr>
          <w:p w:rsidR="0032677C" w:rsidRPr="00620D5B" w:rsidRDefault="0032677C" w:rsidP="00620D5B">
            <w:pPr>
              <w:spacing w:after="0" w:line="240" w:lineRule="auto"/>
              <w:rPr>
                <w:rFonts w:cs="Arial"/>
                <w:sz w:val="20"/>
              </w:rPr>
            </w:pPr>
            <w:r w:rsidRPr="00620D5B">
              <w:rPr>
                <w:rFonts w:cs="Arial"/>
                <w:sz w:val="20"/>
              </w:rPr>
              <w:t>Ensure clear lines of reporting and responsibilities</w:t>
            </w:r>
          </w:p>
        </w:tc>
      </w:tr>
      <w:tr w:rsidR="0032677C" w:rsidRPr="00336B53" w:rsidTr="00620D5B">
        <w:trPr>
          <w:cantSplit/>
          <w:trHeight w:val="530"/>
        </w:trPr>
        <w:tc>
          <w:tcPr>
            <w:tcW w:w="2490" w:type="dxa"/>
            <w:vMerge/>
          </w:tcPr>
          <w:p w:rsidR="0032677C" w:rsidRPr="00620D5B" w:rsidRDefault="0032677C">
            <w:pPr>
              <w:rPr>
                <w:rFonts w:cs="Arial"/>
                <w:sz w:val="20"/>
              </w:rPr>
            </w:pPr>
          </w:p>
        </w:tc>
        <w:tc>
          <w:tcPr>
            <w:tcW w:w="2200" w:type="dxa"/>
          </w:tcPr>
          <w:p w:rsidR="0032677C" w:rsidRPr="00620D5B" w:rsidRDefault="0032677C" w:rsidP="00620D5B">
            <w:pPr>
              <w:spacing w:after="0" w:line="240" w:lineRule="auto"/>
              <w:rPr>
                <w:rFonts w:cs="Arial"/>
                <w:sz w:val="20"/>
              </w:rPr>
            </w:pPr>
            <w:r w:rsidRPr="00620D5B">
              <w:rPr>
                <w:rFonts w:cs="Arial"/>
                <w:b/>
                <w:sz w:val="20"/>
              </w:rPr>
              <w:t>Weekly Monitoring</w:t>
            </w:r>
          </w:p>
        </w:tc>
        <w:tc>
          <w:tcPr>
            <w:tcW w:w="10232" w:type="dxa"/>
            <w:gridSpan w:val="5"/>
          </w:tcPr>
          <w:p w:rsidR="0032677C" w:rsidRPr="00620D5B" w:rsidRDefault="0032677C" w:rsidP="00620D5B">
            <w:pPr>
              <w:spacing w:after="0" w:line="240" w:lineRule="auto"/>
              <w:rPr>
                <w:rFonts w:cs="Arial"/>
                <w:sz w:val="20"/>
              </w:rPr>
            </w:pPr>
            <w:r w:rsidRPr="00620D5B">
              <w:rPr>
                <w:rFonts w:cs="Arial"/>
                <w:sz w:val="20"/>
              </w:rPr>
              <w:t>Weekly monitoring and benchmarking of admission transfer and discharge criteria</w:t>
            </w:r>
          </w:p>
        </w:tc>
      </w:tr>
      <w:tr w:rsidR="0032677C" w:rsidRPr="00336B53" w:rsidTr="00620D5B">
        <w:trPr>
          <w:cantSplit/>
          <w:trHeight w:val="489"/>
        </w:trPr>
        <w:tc>
          <w:tcPr>
            <w:tcW w:w="2490" w:type="dxa"/>
            <w:vMerge/>
          </w:tcPr>
          <w:p w:rsidR="0032677C" w:rsidRPr="00620D5B" w:rsidRDefault="0032677C">
            <w:pPr>
              <w:rPr>
                <w:rFonts w:cs="Arial"/>
                <w:sz w:val="20"/>
              </w:rPr>
            </w:pPr>
          </w:p>
        </w:tc>
        <w:tc>
          <w:tcPr>
            <w:tcW w:w="2200" w:type="dxa"/>
          </w:tcPr>
          <w:p w:rsidR="0032677C" w:rsidRPr="00620D5B" w:rsidRDefault="0032677C" w:rsidP="00620D5B">
            <w:pPr>
              <w:spacing w:after="0" w:line="240" w:lineRule="auto"/>
              <w:rPr>
                <w:rFonts w:cs="Arial"/>
                <w:sz w:val="20"/>
              </w:rPr>
            </w:pPr>
            <w:r w:rsidRPr="00620D5B">
              <w:rPr>
                <w:rFonts w:cs="Arial"/>
                <w:b/>
                <w:sz w:val="20"/>
              </w:rPr>
              <w:t>Legal Compliance</w:t>
            </w:r>
          </w:p>
        </w:tc>
        <w:tc>
          <w:tcPr>
            <w:tcW w:w="10232" w:type="dxa"/>
            <w:gridSpan w:val="5"/>
          </w:tcPr>
          <w:p w:rsidR="0032677C" w:rsidRPr="00620D5B" w:rsidRDefault="0032677C" w:rsidP="00620D5B">
            <w:pPr>
              <w:spacing w:after="0" w:line="240" w:lineRule="auto"/>
              <w:rPr>
                <w:rFonts w:cs="Arial"/>
                <w:sz w:val="20"/>
              </w:rPr>
            </w:pPr>
            <w:r w:rsidRPr="00620D5B">
              <w:rPr>
                <w:rFonts w:cs="Arial"/>
                <w:sz w:val="20"/>
              </w:rPr>
              <w:t>Ensure compliance with legal and policy requirements</w:t>
            </w:r>
          </w:p>
        </w:tc>
      </w:tr>
      <w:tr w:rsidR="0032677C" w:rsidRPr="00336B53" w:rsidTr="00620D5B">
        <w:trPr>
          <w:cantSplit/>
          <w:trHeight w:val="709"/>
        </w:trPr>
        <w:tc>
          <w:tcPr>
            <w:tcW w:w="2490" w:type="dxa"/>
            <w:vMerge/>
            <w:tcBorders>
              <w:bottom w:val="single" w:sz="4" w:space="0" w:color="auto"/>
            </w:tcBorders>
          </w:tcPr>
          <w:p w:rsidR="0032677C" w:rsidRPr="00620D5B" w:rsidRDefault="0032677C">
            <w:pPr>
              <w:rPr>
                <w:rFonts w:cs="Arial"/>
                <w:sz w:val="20"/>
              </w:rPr>
            </w:pPr>
          </w:p>
        </w:tc>
        <w:tc>
          <w:tcPr>
            <w:tcW w:w="2200" w:type="dxa"/>
            <w:tcBorders>
              <w:bottom w:val="single" w:sz="4" w:space="0" w:color="auto"/>
            </w:tcBorders>
          </w:tcPr>
          <w:p w:rsidR="0032677C" w:rsidRPr="00620D5B" w:rsidRDefault="0032677C" w:rsidP="00620D5B">
            <w:pPr>
              <w:spacing w:after="0" w:line="240" w:lineRule="auto"/>
              <w:rPr>
                <w:rFonts w:cs="Arial"/>
                <w:sz w:val="20"/>
              </w:rPr>
            </w:pPr>
            <w:r w:rsidRPr="00620D5B">
              <w:rPr>
                <w:rFonts w:cs="Arial"/>
                <w:b/>
                <w:sz w:val="20"/>
              </w:rPr>
              <w:t>Inter-Agency Relationships</w:t>
            </w:r>
          </w:p>
        </w:tc>
        <w:tc>
          <w:tcPr>
            <w:tcW w:w="10232" w:type="dxa"/>
            <w:gridSpan w:val="5"/>
            <w:tcBorders>
              <w:bottom w:val="single" w:sz="4" w:space="0" w:color="auto"/>
            </w:tcBorders>
          </w:tcPr>
          <w:p w:rsidR="0032677C" w:rsidRPr="00620D5B" w:rsidRDefault="0032677C" w:rsidP="00620D5B">
            <w:pPr>
              <w:spacing w:after="0" w:line="240" w:lineRule="auto"/>
              <w:ind w:left="2" w:hanging="2"/>
              <w:rPr>
                <w:rFonts w:cs="Arial"/>
                <w:sz w:val="20"/>
              </w:rPr>
            </w:pPr>
            <w:r w:rsidRPr="00620D5B">
              <w:rPr>
                <w:rFonts w:cs="Arial"/>
                <w:sz w:val="20"/>
              </w:rPr>
              <w:t>Ensure maintenance and enhancement of inter-agency relationships and boundaries.</w:t>
            </w:r>
          </w:p>
        </w:tc>
      </w:tr>
      <w:tr w:rsidR="0032677C" w:rsidRPr="00336B53" w:rsidTr="00620D5B">
        <w:trPr>
          <w:cantSplit/>
          <w:trHeight w:val="135"/>
        </w:trPr>
        <w:tc>
          <w:tcPr>
            <w:tcW w:w="4690" w:type="dxa"/>
            <w:gridSpan w:val="2"/>
            <w:shd w:val="clear" w:color="auto" w:fill="92D050"/>
          </w:tcPr>
          <w:p w:rsidR="0032677C" w:rsidRPr="00620D5B" w:rsidRDefault="0032677C" w:rsidP="00620D5B">
            <w:pPr>
              <w:spacing w:after="0" w:line="240" w:lineRule="auto"/>
              <w:rPr>
                <w:rFonts w:cs="Arial"/>
                <w:b/>
                <w:sz w:val="20"/>
              </w:rPr>
            </w:pPr>
            <w:r w:rsidRPr="00620D5B">
              <w:rPr>
                <w:rFonts w:cs="Arial"/>
                <w:b/>
                <w:sz w:val="20"/>
              </w:rPr>
              <w:t>RELATIONAL SECURITY</w:t>
            </w:r>
          </w:p>
          <w:p w:rsidR="0032677C" w:rsidRPr="00620D5B" w:rsidRDefault="0032677C" w:rsidP="00620D5B">
            <w:pPr>
              <w:spacing w:after="0" w:line="240" w:lineRule="auto"/>
              <w:rPr>
                <w:rFonts w:cs="Arial"/>
                <w:sz w:val="20"/>
              </w:rPr>
            </w:pPr>
            <w:r w:rsidRPr="00620D5B">
              <w:rPr>
                <w:rFonts w:cs="Arial"/>
                <w:sz w:val="20"/>
              </w:rPr>
              <w:t>(Staffing and Relationships)</w:t>
            </w:r>
          </w:p>
        </w:tc>
        <w:tc>
          <w:tcPr>
            <w:tcW w:w="3420" w:type="dxa"/>
            <w:shd w:val="clear" w:color="auto" w:fill="92D050"/>
          </w:tcPr>
          <w:p w:rsidR="0032677C" w:rsidRPr="00620D5B" w:rsidRDefault="0032677C" w:rsidP="00620D5B">
            <w:pPr>
              <w:spacing w:after="0" w:line="240" w:lineRule="auto"/>
              <w:rPr>
                <w:rFonts w:cs="Arial"/>
                <w:b/>
                <w:sz w:val="20"/>
              </w:rPr>
            </w:pPr>
            <w:r w:rsidRPr="00620D5B">
              <w:rPr>
                <w:rFonts w:cs="Arial"/>
                <w:b/>
                <w:sz w:val="20"/>
              </w:rPr>
              <w:t>Community Supervised</w:t>
            </w:r>
          </w:p>
          <w:p w:rsidR="0032677C" w:rsidRPr="00620D5B" w:rsidRDefault="0032677C" w:rsidP="00620D5B">
            <w:pPr>
              <w:spacing w:after="0" w:line="240" w:lineRule="auto"/>
              <w:rPr>
                <w:rFonts w:cs="Arial"/>
                <w:sz w:val="20"/>
              </w:rPr>
            </w:pPr>
            <w:r w:rsidRPr="00620D5B">
              <w:rPr>
                <w:rFonts w:cs="Arial"/>
                <w:b/>
                <w:sz w:val="20"/>
              </w:rPr>
              <w:t>(Supervised Order)</w:t>
            </w:r>
          </w:p>
        </w:tc>
        <w:tc>
          <w:tcPr>
            <w:tcW w:w="3600" w:type="dxa"/>
            <w:gridSpan w:val="2"/>
            <w:shd w:val="clear" w:color="auto" w:fill="92D050"/>
          </w:tcPr>
          <w:p w:rsidR="0032677C" w:rsidRPr="00620D5B" w:rsidRDefault="0032677C" w:rsidP="00620D5B">
            <w:pPr>
              <w:spacing w:after="0" w:line="240" w:lineRule="auto"/>
              <w:rPr>
                <w:rFonts w:cs="Arial"/>
                <w:b/>
                <w:sz w:val="20"/>
              </w:rPr>
            </w:pPr>
            <w:r w:rsidRPr="00620D5B">
              <w:rPr>
                <w:rFonts w:cs="Arial"/>
                <w:b/>
                <w:sz w:val="20"/>
              </w:rPr>
              <w:t>Community Secure</w:t>
            </w:r>
          </w:p>
          <w:p w:rsidR="0032677C" w:rsidRPr="00620D5B" w:rsidRDefault="0032677C" w:rsidP="00620D5B">
            <w:pPr>
              <w:spacing w:after="0" w:line="240" w:lineRule="auto"/>
              <w:rPr>
                <w:rFonts w:cs="Arial"/>
                <w:sz w:val="20"/>
              </w:rPr>
            </w:pPr>
            <w:r w:rsidRPr="00620D5B">
              <w:rPr>
                <w:rFonts w:cs="Arial"/>
                <w:b/>
                <w:sz w:val="20"/>
              </w:rPr>
              <w:t>(Secure Order)</w:t>
            </w:r>
          </w:p>
        </w:tc>
        <w:tc>
          <w:tcPr>
            <w:tcW w:w="3212" w:type="dxa"/>
            <w:gridSpan w:val="2"/>
            <w:shd w:val="clear" w:color="auto" w:fill="92D050"/>
          </w:tcPr>
          <w:p w:rsidR="0032677C" w:rsidRPr="00620D5B" w:rsidRDefault="0032677C" w:rsidP="00620D5B">
            <w:pPr>
              <w:spacing w:after="0" w:line="240" w:lineRule="auto"/>
              <w:rPr>
                <w:rFonts w:cs="Arial"/>
                <w:b/>
                <w:sz w:val="20"/>
              </w:rPr>
            </w:pPr>
            <w:r w:rsidRPr="00620D5B">
              <w:rPr>
                <w:rFonts w:cs="Arial"/>
                <w:b/>
                <w:sz w:val="20"/>
              </w:rPr>
              <w:t>Hospital Secure</w:t>
            </w:r>
          </w:p>
          <w:p w:rsidR="0032677C" w:rsidRPr="00620D5B" w:rsidRDefault="0032677C" w:rsidP="00620D5B">
            <w:pPr>
              <w:spacing w:after="0" w:line="240" w:lineRule="auto"/>
              <w:rPr>
                <w:rFonts w:cs="Arial"/>
                <w:sz w:val="20"/>
              </w:rPr>
            </w:pPr>
            <w:r w:rsidRPr="00620D5B">
              <w:rPr>
                <w:rFonts w:cs="Arial"/>
                <w:b/>
                <w:sz w:val="20"/>
              </w:rPr>
              <w:t>(Secure Order)</w:t>
            </w:r>
          </w:p>
        </w:tc>
      </w:tr>
      <w:tr w:rsidR="0032677C" w:rsidRPr="00336B53" w:rsidTr="00620D5B">
        <w:trPr>
          <w:cantSplit/>
          <w:trHeight w:val="135"/>
        </w:trPr>
        <w:tc>
          <w:tcPr>
            <w:tcW w:w="2490" w:type="dxa"/>
            <w:tcBorders>
              <w:bottom w:val="single" w:sz="4" w:space="0" w:color="auto"/>
            </w:tcBorders>
          </w:tcPr>
          <w:p w:rsidR="0032677C" w:rsidRPr="00620D5B" w:rsidRDefault="0032677C" w:rsidP="007B7E9B">
            <w:pPr>
              <w:rPr>
                <w:rFonts w:cs="Arial"/>
                <w:b/>
                <w:sz w:val="20"/>
              </w:rPr>
            </w:pPr>
            <w:r w:rsidRPr="00620D5B">
              <w:rPr>
                <w:rFonts w:cs="Arial"/>
                <w:b/>
                <w:sz w:val="20"/>
              </w:rPr>
              <w:t>Quantitative:</w:t>
            </w:r>
          </w:p>
          <w:p w:rsidR="0032677C" w:rsidRPr="00620D5B" w:rsidRDefault="0032677C" w:rsidP="009623F0">
            <w:pPr>
              <w:rPr>
                <w:rFonts w:cs="Arial"/>
                <w:sz w:val="20"/>
              </w:rPr>
            </w:pPr>
            <w:r w:rsidRPr="00620D5B">
              <w:rPr>
                <w:rFonts w:cs="Arial"/>
                <w:sz w:val="20"/>
              </w:rPr>
              <w:t>The staff to patient ratio and amount of time spent face to face.</w:t>
            </w:r>
          </w:p>
        </w:tc>
        <w:tc>
          <w:tcPr>
            <w:tcW w:w="2200" w:type="dxa"/>
            <w:tcBorders>
              <w:bottom w:val="single" w:sz="4" w:space="0" w:color="auto"/>
            </w:tcBorders>
          </w:tcPr>
          <w:p w:rsidR="0032677C" w:rsidRPr="00620D5B" w:rsidRDefault="0032677C">
            <w:pPr>
              <w:rPr>
                <w:rFonts w:cs="Arial"/>
                <w:b/>
                <w:sz w:val="20"/>
              </w:rPr>
            </w:pPr>
            <w:r w:rsidRPr="00620D5B">
              <w:rPr>
                <w:rFonts w:cs="Arial"/>
                <w:b/>
                <w:sz w:val="20"/>
              </w:rPr>
              <w:t>Quantitative</w:t>
            </w:r>
          </w:p>
        </w:tc>
        <w:tc>
          <w:tcPr>
            <w:tcW w:w="3420" w:type="dxa"/>
          </w:tcPr>
          <w:p w:rsidR="0032677C" w:rsidRPr="00620D5B" w:rsidRDefault="0032677C">
            <w:pPr>
              <w:rPr>
                <w:rFonts w:cs="Arial"/>
                <w:sz w:val="20"/>
              </w:rPr>
            </w:pPr>
            <w:r w:rsidRPr="00620D5B">
              <w:rPr>
                <w:rFonts w:cs="Arial"/>
                <w:sz w:val="20"/>
              </w:rPr>
              <w:t>Ability to have wake night staff</w:t>
            </w:r>
          </w:p>
          <w:p w:rsidR="0032677C" w:rsidRPr="00620D5B" w:rsidRDefault="0032677C">
            <w:pPr>
              <w:rPr>
                <w:rFonts w:cs="Arial"/>
                <w:sz w:val="20"/>
              </w:rPr>
            </w:pPr>
            <w:r w:rsidRPr="00620D5B">
              <w:rPr>
                <w:rFonts w:cs="Arial"/>
                <w:sz w:val="20"/>
              </w:rPr>
              <w:t>Adequate to meet the requirements of individual Care and Rehabilitation Plan and manage challenging behaviours 24 hours per day.</w:t>
            </w:r>
          </w:p>
        </w:tc>
        <w:tc>
          <w:tcPr>
            <w:tcW w:w="3600" w:type="dxa"/>
            <w:gridSpan w:val="2"/>
          </w:tcPr>
          <w:p w:rsidR="0032677C" w:rsidRPr="00620D5B" w:rsidRDefault="0032677C">
            <w:pPr>
              <w:rPr>
                <w:rFonts w:cs="Arial"/>
                <w:sz w:val="20"/>
              </w:rPr>
            </w:pPr>
            <w:r w:rsidRPr="00620D5B">
              <w:rPr>
                <w:rFonts w:cs="Arial"/>
                <w:sz w:val="20"/>
              </w:rPr>
              <w:t>Awake Staff at Night</w:t>
            </w:r>
          </w:p>
          <w:p w:rsidR="0032677C" w:rsidRPr="00620D5B" w:rsidRDefault="0032677C">
            <w:pPr>
              <w:rPr>
                <w:rFonts w:cs="Arial"/>
                <w:sz w:val="20"/>
              </w:rPr>
            </w:pPr>
            <w:r w:rsidRPr="00620D5B">
              <w:rPr>
                <w:rFonts w:cs="Arial"/>
                <w:sz w:val="20"/>
              </w:rPr>
              <w:t>Ability to Escort 2:1 in accordance with Care and Rehabilitation Plan or where appropriate</w:t>
            </w:r>
          </w:p>
          <w:p w:rsidR="0032677C" w:rsidRPr="00620D5B" w:rsidRDefault="0032677C">
            <w:pPr>
              <w:rPr>
                <w:rFonts w:cs="Arial"/>
                <w:sz w:val="20"/>
              </w:rPr>
            </w:pPr>
            <w:r w:rsidRPr="00620D5B">
              <w:rPr>
                <w:rFonts w:cs="Arial"/>
                <w:sz w:val="20"/>
              </w:rPr>
              <w:t>Adequate to meet the requirements of individual Care and Rehabilitation Plan and observe and manage challenging behaviour 24 hours per day.</w:t>
            </w:r>
          </w:p>
        </w:tc>
        <w:tc>
          <w:tcPr>
            <w:tcW w:w="3212" w:type="dxa"/>
            <w:gridSpan w:val="2"/>
          </w:tcPr>
          <w:p w:rsidR="0032677C" w:rsidRPr="00620D5B" w:rsidRDefault="0032677C">
            <w:pPr>
              <w:rPr>
                <w:rFonts w:cs="Arial"/>
                <w:sz w:val="20"/>
              </w:rPr>
            </w:pPr>
            <w:r w:rsidRPr="00620D5B">
              <w:rPr>
                <w:rFonts w:cs="Arial"/>
                <w:sz w:val="20"/>
              </w:rPr>
              <w:t xml:space="preserve">24 hr </w:t>
            </w:r>
            <w:proofErr w:type="spellStart"/>
            <w:r w:rsidRPr="00620D5B">
              <w:rPr>
                <w:rFonts w:cs="Arial"/>
                <w:sz w:val="20"/>
              </w:rPr>
              <w:t>Rostered</w:t>
            </w:r>
            <w:proofErr w:type="spellEnd"/>
            <w:r w:rsidRPr="00620D5B">
              <w:rPr>
                <w:rFonts w:cs="Arial"/>
                <w:sz w:val="20"/>
              </w:rPr>
              <w:t xml:space="preserve"> Staffing</w:t>
            </w:r>
          </w:p>
          <w:p w:rsidR="0032677C" w:rsidRPr="00620D5B" w:rsidRDefault="0032677C">
            <w:pPr>
              <w:rPr>
                <w:rFonts w:cs="Arial"/>
                <w:sz w:val="20"/>
              </w:rPr>
            </w:pPr>
            <w:r w:rsidRPr="00620D5B">
              <w:rPr>
                <w:rFonts w:cs="Arial"/>
                <w:sz w:val="20"/>
              </w:rPr>
              <w:t>Ability to Escort 2:1when required</w:t>
            </w:r>
          </w:p>
          <w:p w:rsidR="0032677C" w:rsidRPr="00620D5B" w:rsidRDefault="0032677C">
            <w:pPr>
              <w:rPr>
                <w:rFonts w:cs="Arial"/>
                <w:sz w:val="20"/>
              </w:rPr>
            </w:pPr>
            <w:r w:rsidRPr="00620D5B">
              <w:rPr>
                <w:rFonts w:cs="Arial"/>
                <w:sz w:val="20"/>
              </w:rPr>
              <w:t>Adequate to meet the requirements of individual Care and Rehabilitation Plan and account for whereabouts 24 hours per day.</w:t>
            </w:r>
          </w:p>
        </w:tc>
      </w:tr>
      <w:tr w:rsidR="0032677C" w:rsidRPr="00336B53" w:rsidTr="00620D5B">
        <w:trPr>
          <w:cantSplit/>
          <w:trHeight w:val="135"/>
        </w:trPr>
        <w:tc>
          <w:tcPr>
            <w:tcW w:w="2490" w:type="dxa"/>
            <w:vMerge w:val="restart"/>
            <w:tcBorders>
              <w:bottom w:val="nil"/>
            </w:tcBorders>
          </w:tcPr>
          <w:p w:rsidR="0032677C" w:rsidRPr="00620D5B" w:rsidRDefault="0032677C" w:rsidP="007B7E9B">
            <w:pPr>
              <w:rPr>
                <w:rFonts w:cs="Arial"/>
                <w:b/>
                <w:sz w:val="20"/>
              </w:rPr>
            </w:pPr>
            <w:r w:rsidRPr="00620D5B">
              <w:rPr>
                <w:rFonts w:cs="Arial"/>
                <w:b/>
                <w:sz w:val="20"/>
              </w:rPr>
              <w:lastRenderedPageBreak/>
              <w:t>Qualitative:</w:t>
            </w:r>
          </w:p>
          <w:p w:rsidR="0032677C" w:rsidRPr="00620D5B" w:rsidRDefault="0032677C">
            <w:pPr>
              <w:rPr>
                <w:rFonts w:cs="Arial"/>
                <w:sz w:val="20"/>
              </w:rPr>
            </w:pPr>
            <w:r w:rsidRPr="00620D5B">
              <w:rPr>
                <w:rFonts w:cs="Arial"/>
                <w:sz w:val="20"/>
              </w:rPr>
              <w:t>The balance between intrusiveness and openness; trust between patients and professionals.</w:t>
            </w:r>
          </w:p>
          <w:p w:rsidR="0032677C" w:rsidRPr="00620D5B" w:rsidRDefault="0032677C">
            <w:pPr>
              <w:rPr>
                <w:rFonts w:cs="Arial"/>
                <w:sz w:val="20"/>
              </w:rPr>
            </w:pPr>
          </w:p>
        </w:tc>
        <w:tc>
          <w:tcPr>
            <w:tcW w:w="2200" w:type="dxa"/>
          </w:tcPr>
          <w:p w:rsidR="0032677C" w:rsidRPr="00620D5B" w:rsidRDefault="0032677C" w:rsidP="00620D5B">
            <w:pPr>
              <w:spacing w:after="0" w:line="240" w:lineRule="auto"/>
              <w:rPr>
                <w:rFonts w:cs="Arial"/>
                <w:b/>
                <w:sz w:val="20"/>
              </w:rPr>
            </w:pPr>
            <w:r w:rsidRPr="00620D5B">
              <w:rPr>
                <w:rFonts w:cs="Arial"/>
                <w:b/>
                <w:sz w:val="20"/>
              </w:rPr>
              <w:t>Qualitative</w:t>
            </w:r>
          </w:p>
          <w:p w:rsidR="0032677C" w:rsidRPr="00620D5B" w:rsidRDefault="0032677C" w:rsidP="00620D5B">
            <w:pPr>
              <w:spacing w:after="0" w:line="240" w:lineRule="auto"/>
              <w:rPr>
                <w:rFonts w:cs="Arial"/>
                <w:b/>
                <w:sz w:val="20"/>
              </w:rPr>
            </w:pPr>
          </w:p>
        </w:tc>
        <w:tc>
          <w:tcPr>
            <w:tcW w:w="3420" w:type="dxa"/>
          </w:tcPr>
          <w:p w:rsidR="0032677C" w:rsidRDefault="0032677C" w:rsidP="00620D5B">
            <w:pPr>
              <w:spacing w:after="0" w:line="240" w:lineRule="auto"/>
              <w:rPr>
                <w:rFonts w:cs="Arial"/>
                <w:sz w:val="20"/>
              </w:rPr>
            </w:pPr>
            <w:r w:rsidRPr="00620D5B">
              <w:rPr>
                <w:rFonts w:cs="Arial"/>
                <w:sz w:val="20"/>
              </w:rPr>
              <w:t>Ability to form therapeutic relationship with client group essential</w:t>
            </w:r>
          </w:p>
          <w:p w:rsidR="005262AD" w:rsidRPr="00620D5B" w:rsidRDefault="005262AD" w:rsidP="00620D5B">
            <w:pPr>
              <w:spacing w:after="0" w:line="240" w:lineRule="auto"/>
              <w:rPr>
                <w:rFonts w:cs="Arial"/>
                <w:sz w:val="20"/>
              </w:rPr>
            </w:pPr>
          </w:p>
          <w:p w:rsidR="0032677C" w:rsidRPr="00620D5B" w:rsidRDefault="0032677C" w:rsidP="00620D5B">
            <w:pPr>
              <w:spacing w:after="0" w:line="240" w:lineRule="auto"/>
              <w:rPr>
                <w:rFonts w:cs="Arial"/>
                <w:sz w:val="20"/>
              </w:rPr>
            </w:pPr>
            <w:r w:rsidRPr="00620D5B">
              <w:rPr>
                <w:rFonts w:cs="Arial"/>
                <w:sz w:val="20"/>
              </w:rPr>
              <w:t>Community Based Staffing</w:t>
            </w:r>
          </w:p>
          <w:p w:rsidR="0032677C" w:rsidRDefault="0032677C" w:rsidP="00620D5B">
            <w:pPr>
              <w:spacing w:after="0" w:line="240" w:lineRule="auto"/>
              <w:rPr>
                <w:rFonts w:cs="Arial"/>
                <w:sz w:val="20"/>
              </w:rPr>
            </w:pPr>
          </w:p>
          <w:p w:rsidR="005262AD" w:rsidRDefault="005262AD" w:rsidP="00620D5B">
            <w:pPr>
              <w:spacing w:after="0" w:line="240" w:lineRule="auto"/>
              <w:rPr>
                <w:rFonts w:cs="Arial"/>
                <w:sz w:val="20"/>
              </w:rPr>
            </w:pPr>
          </w:p>
          <w:p w:rsidR="005262AD" w:rsidRPr="00620D5B" w:rsidRDefault="005262AD" w:rsidP="00620D5B">
            <w:pPr>
              <w:spacing w:after="0" w:line="240" w:lineRule="auto"/>
              <w:rPr>
                <w:rFonts w:cs="Arial"/>
                <w:sz w:val="20"/>
              </w:rPr>
            </w:pPr>
          </w:p>
          <w:p w:rsidR="0032677C" w:rsidRPr="00620D5B" w:rsidRDefault="0032677C" w:rsidP="00620D5B">
            <w:pPr>
              <w:spacing w:after="0" w:line="240" w:lineRule="auto"/>
              <w:rPr>
                <w:rFonts w:cs="Arial"/>
                <w:sz w:val="20"/>
              </w:rPr>
            </w:pPr>
            <w:r w:rsidRPr="00620D5B">
              <w:rPr>
                <w:rFonts w:cs="Arial"/>
                <w:sz w:val="20"/>
              </w:rPr>
              <w:t>Access by referral to specific disciplines via community services.</w:t>
            </w:r>
          </w:p>
          <w:p w:rsidR="0032677C" w:rsidRPr="00620D5B" w:rsidRDefault="0032677C" w:rsidP="00620D5B">
            <w:pPr>
              <w:spacing w:after="0" w:line="240" w:lineRule="auto"/>
              <w:rPr>
                <w:rFonts w:cs="Arial"/>
                <w:sz w:val="20"/>
              </w:rPr>
            </w:pPr>
          </w:p>
        </w:tc>
        <w:tc>
          <w:tcPr>
            <w:tcW w:w="3600" w:type="dxa"/>
            <w:gridSpan w:val="2"/>
          </w:tcPr>
          <w:p w:rsidR="0032677C" w:rsidRPr="00620D5B" w:rsidRDefault="0032677C" w:rsidP="00620D5B">
            <w:pPr>
              <w:spacing w:after="0" w:line="240" w:lineRule="auto"/>
              <w:rPr>
                <w:rFonts w:cs="Arial"/>
                <w:sz w:val="20"/>
              </w:rPr>
            </w:pPr>
            <w:r w:rsidRPr="00620D5B">
              <w:rPr>
                <w:rFonts w:cs="Arial"/>
                <w:sz w:val="20"/>
              </w:rPr>
              <w:t>Ability to form therapeutic relationship with client group essential</w:t>
            </w:r>
          </w:p>
          <w:p w:rsidR="0032677C" w:rsidRDefault="0032677C" w:rsidP="00620D5B">
            <w:pPr>
              <w:spacing w:after="0" w:line="240" w:lineRule="auto"/>
              <w:rPr>
                <w:rFonts w:cs="Arial"/>
                <w:sz w:val="20"/>
              </w:rPr>
            </w:pPr>
          </w:p>
          <w:p w:rsidR="005262AD" w:rsidRPr="00620D5B" w:rsidRDefault="005262AD" w:rsidP="00620D5B">
            <w:pPr>
              <w:spacing w:after="0" w:line="240" w:lineRule="auto"/>
              <w:rPr>
                <w:rFonts w:cs="Arial"/>
                <w:sz w:val="20"/>
              </w:rPr>
            </w:pPr>
          </w:p>
          <w:p w:rsidR="0032677C" w:rsidRDefault="0032677C" w:rsidP="00620D5B">
            <w:pPr>
              <w:spacing w:after="0" w:line="240" w:lineRule="auto"/>
              <w:rPr>
                <w:rFonts w:cs="Arial"/>
                <w:sz w:val="20"/>
              </w:rPr>
            </w:pPr>
            <w:r w:rsidRPr="00620D5B">
              <w:rPr>
                <w:rFonts w:cs="Arial"/>
                <w:sz w:val="20"/>
              </w:rPr>
              <w:t xml:space="preserve">Predominantly non-professional Community Based </w:t>
            </w:r>
            <w:proofErr w:type="spellStart"/>
            <w:r w:rsidRPr="00620D5B">
              <w:rPr>
                <w:rFonts w:cs="Arial"/>
                <w:sz w:val="20"/>
              </w:rPr>
              <w:t>Rostered</w:t>
            </w:r>
            <w:proofErr w:type="spellEnd"/>
            <w:r w:rsidRPr="00620D5B">
              <w:rPr>
                <w:rFonts w:cs="Arial"/>
                <w:sz w:val="20"/>
              </w:rPr>
              <w:t xml:space="preserve"> Staff</w:t>
            </w:r>
          </w:p>
          <w:p w:rsidR="005262AD" w:rsidRDefault="005262AD" w:rsidP="00620D5B">
            <w:pPr>
              <w:spacing w:after="0" w:line="240" w:lineRule="auto"/>
              <w:rPr>
                <w:rFonts w:cs="Arial"/>
                <w:sz w:val="20"/>
              </w:rPr>
            </w:pPr>
          </w:p>
          <w:p w:rsidR="005262AD" w:rsidRPr="00620D5B" w:rsidRDefault="005262AD" w:rsidP="00620D5B">
            <w:pPr>
              <w:spacing w:after="0" w:line="240" w:lineRule="auto"/>
              <w:rPr>
                <w:rFonts w:cs="Arial"/>
                <w:sz w:val="20"/>
              </w:rPr>
            </w:pPr>
          </w:p>
          <w:p w:rsidR="0032677C" w:rsidRPr="00620D5B" w:rsidRDefault="0032677C" w:rsidP="00620D5B">
            <w:pPr>
              <w:spacing w:after="0" w:line="240" w:lineRule="auto"/>
              <w:rPr>
                <w:rFonts w:cs="Arial"/>
                <w:sz w:val="20"/>
              </w:rPr>
            </w:pPr>
            <w:r w:rsidRPr="00620D5B">
              <w:rPr>
                <w:rFonts w:cs="Arial"/>
                <w:sz w:val="20"/>
              </w:rPr>
              <w:t>Planned Access to specific disciplines via community services.</w:t>
            </w:r>
          </w:p>
          <w:p w:rsidR="0032677C" w:rsidRPr="00620D5B" w:rsidRDefault="0032677C" w:rsidP="00620D5B">
            <w:pPr>
              <w:spacing w:after="0" w:line="240" w:lineRule="auto"/>
              <w:rPr>
                <w:rFonts w:cs="Arial"/>
                <w:sz w:val="20"/>
              </w:rPr>
            </w:pPr>
          </w:p>
        </w:tc>
        <w:tc>
          <w:tcPr>
            <w:tcW w:w="3212" w:type="dxa"/>
            <w:gridSpan w:val="2"/>
          </w:tcPr>
          <w:p w:rsidR="0032677C" w:rsidRDefault="0032677C" w:rsidP="00620D5B">
            <w:pPr>
              <w:spacing w:after="0" w:line="240" w:lineRule="auto"/>
              <w:rPr>
                <w:rFonts w:cs="Arial"/>
                <w:sz w:val="20"/>
              </w:rPr>
            </w:pPr>
            <w:r w:rsidRPr="00620D5B">
              <w:rPr>
                <w:rFonts w:cs="Arial"/>
                <w:sz w:val="20"/>
              </w:rPr>
              <w:t>Ability to form therapeutic relationship with client group essential</w:t>
            </w:r>
          </w:p>
          <w:p w:rsidR="005262AD" w:rsidRPr="00620D5B" w:rsidRDefault="005262AD" w:rsidP="00620D5B">
            <w:pPr>
              <w:spacing w:after="0" w:line="240" w:lineRule="auto"/>
              <w:rPr>
                <w:rFonts w:cs="Arial"/>
                <w:sz w:val="20"/>
              </w:rPr>
            </w:pPr>
          </w:p>
          <w:p w:rsidR="0032677C" w:rsidRDefault="0032677C" w:rsidP="00620D5B">
            <w:pPr>
              <w:spacing w:after="0" w:line="240" w:lineRule="auto"/>
              <w:rPr>
                <w:rFonts w:cs="Arial"/>
                <w:sz w:val="20"/>
              </w:rPr>
            </w:pPr>
            <w:r w:rsidRPr="00620D5B">
              <w:rPr>
                <w:rFonts w:cs="Arial"/>
                <w:sz w:val="20"/>
              </w:rPr>
              <w:t>Immediate access to predominantly professional nursing and medical care staff</w:t>
            </w:r>
          </w:p>
          <w:p w:rsidR="005262AD" w:rsidRPr="00620D5B" w:rsidRDefault="005262AD" w:rsidP="00620D5B">
            <w:pPr>
              <w:spacing w:after="0" w:line="240" w:lineRule="auto"/>
              <w:rPr>
                <w:rFonts w:cs="Arial"/>
                <w:sz w:val="20"/>
              </w:rPr>
            </w:pPr>
          </w:p>
          <w:p w:rsidR="0032677C" w:rsidRPr="00620D5B" w:rsidRDefault="0032677C" w:rsidP="00620D5B">
            <w:pPr>
              <w:spacing w:after="0" w:line="240" w:lineRule="auto"/>
              <w:rPr>
                <w:rFonts w:cs="Arial"/>
                <w:sz w:val="20"/>
              </w:rPr>
            </w:pPr>
            <w:r w:rsidRPr="00620D5B">
              <w:rPr>
                <w:rFonts w:cs="Arial"/>
                <w:sz w:val="20"/>
              </w:rPr>
              <w:t>Ready access to full scope of MDT</w:t>
            </w:r>
          </w:p>
          <w:p w:rsidR="0032677C" w:rsidRPr="00620D5B" w:rsidRDefault="0032677C" w:rsidP="00620D5B">
            <w:pPr>
              <w:spacing w:after="0" w:line="240" w:lineRule="auto"/>
              <w:rPr>
                <w:rFonts w:cs="Arial"/>
                <w:sz w:val="20"/>
              </w:rPr>
            </w:pPr>
            <w:r w:rsidRPr="00620D5B">
              <w:rPr>
                <w:rFonts w:cs="Arial"/>
                <w:sz w:val="20"/>
              </w:rPr>
              <w:t>Access to community services by referral by RIDCA</w:t>
            </w:r>
          </w:p>
        </w:tc>
      </w:tr>
      <w:tr w:rsidR="0032677C" w:rsidRPr="00336B53" w:rsidTr="00620D5B">
        <w:trPr>
          <w:cantSplit/>
          <w:trHeight w:val="135"/>
        </w:trPr>
        <w:tc>
          <w:tcPr>
            <w:tcW w:w="2490" w:type="dxa"/>
            <w:vMerge/>
            <w:tcBorders>
              <w:bottom w:val="nil"/>
            </w:tcBorders>
          </w:tcPr>
          <w:p w:rsidR="0032677C" w:rsidRPr="00620D5B" w:rsidRDefault="0032677C">
            <w:pPr>
              <w:rPr>
                <w:rFonts w:cs="Arial"/>
                <w:sz w:val="20"/>
              </w:rPr>
            </w:pPr>
          </w:p>
        </w:tc>
        <w:tc>
          <w:tcPr>
            <w:tcW w:w="2200" w:type="dxa"/>
          </w:tcPr>
          <w:p w:rsidR="0032677C" w:rsidRPr="00620D5B" w:rsidRDefault="005262AD" w:rsidP="00620D5B">
            <w:pPr>
              <w:spacing w:after="0" w:line="240" w:lineRule="auto"/>
              <w:rPr>
                <w:rFonts w:cs="Arial"/>
                <w:b/>
                <w:sz w:val="20"/>
              </w:rPr>
            </w:pPr>
            <w:r w:rsidRPr="00186DFA">
              <w:rPr>
                <w:rFonts w:cs="Arial"/>
                <w:b/>
                <w:sz w:val="20"/>
              </w:rPr>
              <w:t>Restraint</w:t>
            </w:r>
            <w:r w:rsidRPr="00336B53" w:rsidDel="005262AD">
              <w:rPr>
                <w:rFonts w:cs="Arial"/>
                <w:b/>
                <w:sz w:val="20"/>
              </w:rPr>
              <w:t xml:space="preserve"> </w:t>
            </w:r>
          </w:p>
        </w:tc>
        <w:tc>
          <w:tcPr>
            <w:tcW w:w="3420" w:type="dxa"/>
          </w:tcPr>
          <w:p w:rsidR="0032677C" w:rsidRPr="00620D5B" w:rsidRDefault="005262AD" w:rsidP="00620D5B">
            <w:pPr>
              <w:spacing w:after="0" w:line="240" w:lineRule="auto"/>
              <w:rPr>
                <w:rFonts w:cs="Arial"/>
                <w:sz w:val="20"/>
              </w:rPr>
            </w:pPr>
            <w:r w:rsidRPr="00186DFA">
              <w:rPr>
                <w:rFonts w:cs="Arial"/>
                <w:sz w:val="20"/>
              </w:rPr>
              <w:t>Trained in calming and breakaway techniques</w:t>
            </w:r>
            <w:r w:rsidRPr="00336B53" w:rsidDel="005262AD">
              <w:rPr>
                <w:rFonts w:cs="Arial"/>
                <w:sz w:val="20"/>
              </w:rPr>
              <w:t xml:space="preserve"> </w:t>
            </w:r>
          </w:p>
        </w:tc>
        <w:tc>
          <w:tcPr>
            <w:tcW w:w="3600" w:type="dxa"/>
            <w:gridSpan w:val="2"/>
          </w:tcPr>
          <w:p w:rsidR="0032677C" w:rsidRPr="00620D5B" w:rsidRDefault="005262AD" w:rsidP="00620D5B">
            <w:pPr>
              <w:spacing w:after="0" w:line="240" w:lineRule="auto"/>
              <w:rPr>
                <w:rFonts w:cs="Arial"/>
                <w:sz w:val="20"/>
              </w:rPr>
            </w:pPr>
            <w:r w:rsidRPr="00186DFA">
              <w:rPr>
                <w:rFonts w:cs="Arial"/>
                <w:sz w:val="20"/>
              </w:rPr>
              <w:t>Trained in calming, breakaway and restraint in an approved restraint programme in accordance with NZ Standards</w:t>
            </w:r>
            <w:r w:rsidRPr="00336B53" w:rsidDel="005262AD">
              <w:rPr>
                <w:rFonts w:cs="Arial"/>
                <w:sz w:val="20"/>
              </w:rPr>
              <w:t xml:space="preserve"> </w:t>
            </w:r>
          </w:p>
        </w:tc>
        <w:tc>
          <w:tcPr>
            <w:tcW w:w="3212" w:type="dxa"/>
            <w:gridSpan w:val="2"/>
          </w:tcPr>
          <w:p w:rsidR="005262AD" w:rsidRPr="00186DFA" w:rsidRDefault="005262AD" w:rsidP="005262AD">
            <w:pPr>
              <w:rPr>
                <w:rFonts w:cs="Arial"/>
                <w:sz w:val="20"/>
              </w:rPr>
            </w:pPr>
            <w:r w:rsidRPr="00186DFA">
              <w:rPr>
                <w:rFonts w:cs="Arial"/>
                <w:sz w:val="20"/>
              </w:rPr>
              <w:t>Trained in calming and restraint and use of seclusion</w:t>
            </w:r>
          </w:p>
          <w:p w:rsidR="0032677C" w:rsidRPr="00620D5B" w:rsidRDefault="0032677C" w:rsidP="00620D5B">
            <w:pPr>
              <w:spacing w:after="0" w:line="240" w:lineRule="auto"/>
              <w:rPr>
                <w:rFonts w:cs="Arial"/>
                <w:sz w:val="20"/>
              </w:rPr>
            </w:pPr>
          </w:p>
        </w:tc>
      </w:tr>
      <w:tr w:rsidR="005262AD" w:rsidRPr="00336B53" w:rsidTr="00620D5B">
        <w:trPr>
          <w:cantSplit/>
          <w:trHeight w:val="135"/>
        </w:trPr>
        <w:tc>
          <w:tcPr>
            <w:tcW w:w="2490" w:type="dxa"/>
            <w:tcBorders>
              <w:top w:val="nil"/>
              <w:bottom w:val="single" w:sz="4" w:space="0" w:color="auto"/>
            </w:tcBorders>
          </w:tcPr>
          <w:p w:rsidR="005262AD" w:rsidRPr="00336B53" w:rsidRDefault="005262AD">
            <w:pPr>
              <w:rPr>
                <w:rFonts w:cs="Arial"/>
                <w:sz w:val="20"/>
              </w:rPr>
            </w:pPr>
          </w:p>
        </w:tc>
        <w:tc>
          <w:tcPr>
            <w:tcW w:w="2200" w:type="dxa"/>
            <w:tcBorders>
              <w:bottom w:val="single" w:sz="4" w:space="0" w:color="auto"/>
            </w:tcBorders>
          </w:tcPr>
          <w:p w:rsidR="005262AD" w:rsidRPr="00336B53" w:rsidRDefault="005262AD" w:rsidP="005262AD">
            <w:pPr>
              <w:spacing w:after="0" w:line="240" w:lineRule="auto"/>
              <w:rPr>
                <w:rFonts w:cs="Arial"/>
                <w:b/>
                <w:sz w:val="20"/>
              </w:rPr>
            </w:pPr>
            <w:r w:rsidRPr="00186DFA">
              <w:rPr>
                <w:rFonts w:cs="Arial"/>
                <w:b/>
                <w:sz w:val="20"/>
              </w:rPr>
              <w:t>Reviews</w:t>
            </w:r>
          </w:p>
        </w:tc>
        <w:tc>
          <w:tcPr>
            <w:tcW w:w="3420" w:type="dxa"/>
            <w:tcBorders>
              <w:bottom w:val="single" w:sz="4" w:space="0" w:color="auto"/>
            </w:tcBorders>
          </w:tcPr>
          <w:p w:rsidR="005262AD" w:rsidRPr="00186DFA" w:rsidRDefault="005262AD" w:rsidP="00B827A7">
            <w:pPr>
              <w:spacing w:after="0" w:line="240" w:lineRule="auto"/>
              <w:rPr>
                <w:rFonts w:cs="Arial"/>
                <w:sz w:val="20"/>
              </w:rPr>
            </w:pPr>
            <w:r w:rsidRPr="00186DFA">
              <w:rPr>
                <w:rFonts w:cs="Arial"/>
                <w:sz w:val="20"/>
              </w:rPr>
              <w:t>Daily by Staff</w:t>
            </w:r>
          </w:p>
          <w:p w:rsidR="005262AD" w:rsidRPr="00186DFA" w:rsidRDefault="005262AD" w:rsidP="00B827A7">
            <w:pPr>
              <w:spacing w:after="0" w:line="240" w:lineRule="auto"/>
              <w:rPr>
                <w:rFonts w:cs="Arial"/>
                <w:sz w:val="20"/>
              </w:rPr>
            </w:pPr>
            <w:r w:rsidRPr="00186DFA">
              <w:rPr>
                <w:rFonts w:cs="Arial"/>
                <w:sz w:val="20"/>
              </w:rPr>
              <w:t>At least monthly by clinical team (internal)</w:t>
            </w:r>
          </w:p>
          <w:p w:rsidR="005262AD" w:rsidRPr="00336B53" w:rsidRDefault="005262AD" w:rsidP="005262AD">
            <w:pPr>
              <w:spacing w:after="0" w:line="240" w:lineRule="auto"/>
              <w:rPr>
                <w:rFonts w:cs="Arial"/>
                <w:sz w:val="20"/>
              </w:rPr>
            </w:pPr>
            <w:r w:rsidRPr="00186DFA">
              <w:rPr>
                <w:rFonts w:cs="Arial"/>
                <w:sz w:val="20"/>
              </w:rPr>
              <w:t>6 Mthly by MDT (external) + RIDCA 6monthly</w:t>
            </w:r>
          </w:p>
        </w:tc>
        <w:tc>
          <w:tcPr>
            <w:tcW w:w="3600" w:type="dxa"/>
            <w:gridSpan w:val="2"/>
            <w:tcBorders>
              <w:bottom w:val="single" w:sz="4" w:space="0" w:color="auto"/>
            </w:tcBorders>
          </w:tcPr>
          <w:p w:rsidR="005262AD" w:rsidRPr="00186DFA" w:rsidRDefault="005262AD" w:rsidP="00B827A7">
            <w:pPr>
              <w:spacing w:after="0" w:line="240" w:lineRule="auto"/>
              <w:rPr>
                <w:rFonts w:cs="Arial"/>
                <w:sz w:val="20"/>
              </w:rPr>
            </w:pPr>
            <w:r w:rsidRPr="00186DFA">
              <w:rPr>
                <w:rFonts w:cs="Arial"/>
                <w:sz w:val="20"/>
              </w:rPr>
              <w:t>Daily by Staff</w:t>
            </w:r>
          </w:p>
          <w:p w:rsidR="005262AD" w:rsidRPr="00186DFA" w:rsidRDefault="005262AD" w:rsidP="00B827A7">
            <w:pPr>
              <w:spacing w:after="0" w:line="240" w:lineRule="auto"/>
              <w:rPr>
                <w:rFonts w:cs="Arial"/>
                <w:sz w:val="20"/>
              </w:rPr>
            </w:pPr>
            <w:r w:rsidRPr="00186DFA">
              <w:rPr>
                <w:rFonts w:cs="Arial"/>
                <w:sz w:val="20"/>
              </w:rPr>
              <w:t>Weekly by internal clinical team</w:t>
            </w:r>
          </w:p>
          <w:p w:rsidR="005262AD" w:rsidRPr="00336B53" w:rsidRDefault="005262AD" w:rsidP="005262AD">
            <w:pPr>
              <w:spacing w:after="0" w:line="240" w:lineRule="auto"/>
              <w:rPr>
                <w:rFonts w:cs="Arial"/>
                <w:sz w:val="20"/>
              </w:rPr>
            </w:pPr>
            <w:r w:rsidRPr="00186DFA">
              <w:rPr>
                <w:rFonts w:cs="Arial"/>
                <w:sz w:val="20"/>
              </w:rPr>
              <w:t>Mthly by MDT + RIDCA 6 monthly</w:t>
            </w:r>
          </w:p>
        </w:tc>
        <w:tc>
          <w:tcPr>
            <w:tcW w:w="3212" w:type="dxa"/>
            <w:gridSpan w:val="2"/>
            <w:tcBorders>
              <w:bottom w:val="single" w:sz="4" w:space="0" w:color="auto"/>
            </w:tcBorders>
          </w:tcPr>
          <w:p w:rsidR="005262AD" w:rsidRPr="00186DFA" w:rsidRDefault="005262AD" w:rsidP="00B827A7">
            <w:pPr>
              <w:spacing w:after="0" w:line="240" w:lineRule="auto"/>
              <w:rPr>
                <w:rFonts w:cs="Arial"/>
                <w:sz w:val="20"/>
              </w:rPr>
            </w:pPr>
            <w:r w:rsidRPr="00186DFA">
              <w:rPr>
                <w:rFonts w:cs="Arial"/>
                <w:sz w:val="20"/>
              </w:rPr>
              <w:t>Daily by Staff</w:t>
            </w:r>
          </w:p>
          <w:p w:rsidR="005262AD" w:rsidRPr="00186DFA" w:rsidRDefault="005262AD" w:rsidP="00B827A7">
            <w:pPr>
              <w:spacing w:after="0" w:line="240" w:lineRule="auto"/>
              <w:rPr>
                <w:rFonts w:cs="Arial"/>
                <w:sz w:val="20"/>
              </w:rPr>
            </w:pPr>
            <w:r w:rsidRPr="00186DFA">
              <w:rPr>
                <w:rFonts w:cs="Arial"/>
                <w:sz w:val="20"/>
              </w:rPr>
              <w:t>Weekly by MDT</w:t>
            </w:r>
          </w:p>
          <w:p w:rsidR="005262AD" w:rsidRPr="00336B53" w:rsidRDefault="005262AD" w:rsidP="005262AD">
            <w:pPr>
              <w:spacing w:after="0" w:line="240" w:lineRule="auto"/>
              <w:rPr>
                <w:rFonts w:cs="Arial"/>
                <w:sz w:val="20"/>
              </w:rPr>
            </w:pPr>
            <w:r w:rsidRPr="00186DFA">
              <w:rPr>
                <w:rFonts w:cs="Arial"/>
                <w:sz w:val="20"/>
              </w:rPr>
              <w:t>Monthly by MDT &amp; CLT + RIDCA 6 monthly</w:t>
            </w:r>
          </w:p>
        </w:tc>
      </w:tr>
    </w:tbl>
    <w:p w:rsidR="005262AD" w:rsidRDefault="005262AD">
      <w:r>
        <w:br w:type="page"/>
      </w:r>
    </w:p>
    <w:tbl>
      <w:tblPr>
        <w:tblW w:w="149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2490"/>
        <w:gridCol w:w="2200"/>
        <w:gridCol w:w="3420"/>
        <w:gridCol w:w="3600"/>
        <w:gridCol w:w="3212"/>
      </w:tblGrid>
      <w:tr w:rsidR="0032677C" w:rsidRPr="00336B53" w:rsidTr="00620D5B">
        <w:trPr>
          <w:cantSplit/>
          <w:trHeight w:val="132"/>
          <w:tblHeader/>
        </w:trPr>
        <w:tc>
          <w:tcPr>
            <w:tcW w:w="4690" w:type="dxa"/>
            <w:gridSpan w:val="2"/>
            <w:tcBorders>
              <w:top w:val="single" w:sz="4" w:space="0" w:color="auto"/>
              <w:left w:val="single" w:sz="4" w:space="0" w:color="auto"/>
            </w:tcBorders>
            <w:shd w:val="clear" w:color="auto" w:fill="92D050"/>
          </w:tcPr>
          <w:p w:rsidR="0032677C" w:rsidRPr="00620D5B" w:rsidRDefault="0032677C" w:rsidP="00620D5B">
            <w:pPr>
              <w:spacing w:after="0" w:line="240" w:lineRule="auto"/>
              <w:rPr>
                <w:rFonts w:cs="Arial"/>
                <w:b/>
                <w:sz w:val="20"/>
              </w:rPr>
            </w:pPr>
            <w:r w:rsidRPr="00620D5B">
              <w:rPr>
                <w:rFonts w:cs="Arial"/>
                <w:b/>
                <w:sz w:val="20"/>
              </w:rPr>
              <w:lastRenderedPageBreak/>
              <w:t>ENVIRONMENTAL SECURITY</w:t>
            </w:r>
          </w:p>
          <w:p w:rsidR="0032677C" w:rsidRPr="00620D5B" w:rsidRDefault="0032677C" w:rsidP="00620D5B">
            <w:pPr>
              <w:spacing w:after="0" w:line="240" w:lineRule="auto"/>
              <w:rPr>
                <w:rFonts w:cs="Arial"/>
                <w:sz w:val="20"/>
              </w:rPr>
            </w:pPr>
            <w:r w:rsidRPr="00620D5B">
              <w:rPr>
                <w:rFonts w:cs="Arial"/>
                <w:sz w:val="20"/>
              </w:rPr>
              <w:t>(Building and Fixings)</w:t>
            </w:r>
          </w:p>
        </w:tc>
        <w:tc>
          <w:tcPr>
            <w:tcW w:w="3420" w:type="dxa"/>
            <w:tcBorders>
              <w:top w:val="single" w:sz="4" w:space="0" w:color="auto"/>
              <w:bottom w:val="single" w:sz="4" w:space="0" w:color="auto"/>
            </w:tcBorders>
            <w:shd w:val="clear" w:color="auto" w:fill="92D050"/>
          </w:tcPr>
          <w:p w:rsidR="0032677C" w:rsidRPr="00620D5B" w:rsidRDefault="0032677C" w:rsidP="00620D5B">
            <w:pPr>
              <w:spacing w:after="0" w:line="240" w:lineRule="auto"/>
              <w:rPr>
                <w:rFonts w:cs="Arial"/>
                <w:b/>
                <w:sz w:val="20"/>
              </w:rPr>
            </w:pPr>
            <w:r w:rsidRPr="00620D5B">
              <w:rPr>
                <w:rFonts w:cs="Arial"/>
                <w:b/>
                <w:sz w:val="20"/>
              </w:rPr>
              <w:t>Community Supervised</w:t>
            </w:r>
          </w:p>
          <w:p w:rsidR="0032677C" w:rsidRPr="00620D5B" w:rsidRDefault="0032677C" w:rsidP="00620D5B">
            <w:pPr>
              <w:spacing w:after="0" w:line="240" w:lineRule="auto"/>
              <w:rPr>
                <w:rFonts w:cs="Arial"/>
                <w:sz w:val="20"/>
              </w:rPr>
            </w:pPr>
            <w:r w:rsidRPr="00620D5B">
              <w:rPr>
                <w:rFonts w:cs="Arial"/>
                <w:sz w:val="20"/>
              </w:rPr>
              <w:t>(Supervised Order)</w:t>
            </w:r>
          </w:p>
        </w:tc>
        <w:tc>
          <w:tcPr>
            <w:tcW w:w="3600" w:type="dxa"/>
            <w:tcBorders>
              <w:top w:val="single" w:sz="4" w:space="0" w:color="auto"/>
              <w:bottom w:val="single" w:sz="4" w:space="0" w:color="auto"/>
            </w:tcBorders>
            <w:shd w:val="clear" w:color="auto" w:fill="92D050"/>
          </w:tcPr>
          <w:p w:rsidR="0032677C" w:rsidRPr="00620D5B" w:rsidRDefault="0032677C" w:rsidP="00620D5B">
            <w:pPr>
              <w:spacing w:after="0" w:line="240" w:lineRule="auto"/>
              <w:rPr>
                <w:rFonts w:cs="Arial"/>
                <w:b/>
                <w:sz w:val="20"/>
              </w:rPr>
            </w:pPr>
            <w:r w:rsidRPr="00620D5B">
              <w:rPr>
                <w:rFonts w:cs="Arial"/>
                <w:b/>
                <w:sz w:val="20"/>
              </w:rPr>
              <w:t>Community Secure</w:t>
            </w:r>
          </w:p>
          <w:p w:rsidR="0032677C" w:rsidRPr="00620D5B" w:rsidRDefault="0032677C" w:rsidP="00620D5B">
            <w:pPr>
              <w:spacing w:after="0" w:line="240" w:lineRule="auto"/>
              <w:rPr>
                <w:rFonts w:cs="Arial"/>
                <w:sz w:val="20"/>
              </w:rPr>
            </w:pPr>
            <w:r w:rsidRPr="00620D5B">
              <w:rPr>
                <w:rFonts w:cs="Arial"/>
                <w:sz w:val="20"/>
              </w:rPr>
              <w:t>(Secure Order)</w:t>
            </w:r>
          </w:p>
        </w:tc>
        <w:tc>
          <w:tcPr>
            <w:tcW w:w="3212" w:type="dxa"/>
            <w:tcBorders>
              <w:top w:val="single" w:sz="4" w:space="0" w:color="auto"/>
              <w:bottom w:val="single" w:sz="4" w:space="0" w:color="auto"/>
            </w:tcBorders>
            <w:shd w:val="clear" w:color="auto" w:fill="92D050"/>
          </w:tcPr>
          <w:p w:rsidR="0032677C" w:rsidRPr="00620D5B" w:rsidRDefault="0032677C" w:rsidP="00620D5B">
            <w:pPr>
              <w:spacing w:after="0" w:line="240" w:lineRule="auto"/>
              <w:rPr>
                <w:rFonts w:cs="Arial"/>
                <w:b/>
                <w:sz w:val="20"/>
              </w:rPr>
            </w:pPr>
            <w:r w:rsidRPr="00620D5B">
              <w:rPr>
                <w:rFonts w:cs="Arial"/>
                <w:b/>
                <w:sz w:val="20"/>
              </w:rPr>
              <w:t>Hospital Secure</w:t>
            </w:r>
          </w:p>
          <w:p w:rsidR="0032677C" w:rsidRPr="00620D5B" w:rsidRDefault="0032677C" w:rsidP="00620D5B">
            <w:pPr>
              <w:spacing w:after="0" w:line="240" w:lineRule="auto"/>
              <w:rPr>
                <w:rFonts w:cs="Arial"/>
                <w:sz w:val="20"/>
              </w:rPr>
            </w:pPr>
            <w:r w:rsidRPr="00620D5B">
              <w:rPr>
                <w:rFonts w:cs="Arial"/>
                <w:sz w:val="20"/>
              </w:rPr>
              <w:t>(Secure Order)</w:t>
            </w:r>
          </w:p>
        </w:tc>
      </w:tr>
      <w:tr w:rsidR="0032677C" w:rsidRPr="00336B53" w:rsidTr="00620D5B">
        <w:trPr>
          <w:cantSplit/>
          <w:trHeight w:val="132"/>
        </w:trPr>
        <w:tc>
          <w:tcPr>
            <w:tcW w:w="2490" w:type="dxa"/>
            <w:vMerge w:val="restart"/>
          </w:tcPr>
          <w:p w:rsidR="0032677C" w:rsidRPr="00620D5B" w:rsidRDefault="0032677C" w:rsidP="00620D5B">
            <w:pPr>
              <w:spacing w:after="0" w:line="240" w:lineRule="auto"/>
              <w:contextualSpacing/>
              <w:rPr>
                <w:rFonts w:cs="Arial"/>
                <w:sz w:val="20"/>
              </w:rPr>
            </w:pPr>
            <w:r w:rsidRPr="00620D5B">
              <w:rPr>
                <w:rFonts w:cs="Arial"/>
                <w:sz w:val="20"/>
              </w:rPr>
              <w:t>This includes the design and maintenance of the estate and fittings, including the staff to operate them (technical staff)</w:t>
            </w:r>
          </w:p>
        </w:tc>
        <w:tc>
          <w:tcPr>
            <w:tcW w:w="2200" w:type="dxa"/>
          </w:tcPr>
          <w:p w:rsidR="0032677C" w:rsidRPr="00620D5B" w:rsidRDefault="0032677C" w:rsidP="00620D5B">
            <w:pPr>
              <w:spacing w:after="0" w:line="240" w:lineRule="auto"/>
              <w:contextualSpacing/>
              <w:rPr>
                <w:rFonts w:cs="Arial"/>
                <w:b/>
                <w:sz w:val="20"/>
              </w:rPr>
            </w:pPr>
            <w:r w:rsidRPr="00620D5B">
              <w:rPr>
                <w:rFonts w:cs="Arial"/>
                <w:b/>
                <w:sz w:val="20"/>
              </w:rPr>
              <w:t>General Dwelling</w:t>
            </w:r>
          </w:p>
        </w:tc>
        <w:tc>
          <w:tcPr>
            <w:tcW w:w="3420" w:type="dxa"/>
          </w:tcPr>
          <w:p w:rsidR="0032677C" w:rsidRPr="00620D5B" w:rsidRDefault="0032677C" w:rsidP="00620D5B">
            <w:pPr>
              <w:spacing w:after="0" w:line="240" w:lineRule="auto"/>
              <w:contextualSpacing/>
              <w:rPr>
                <w:rFonts w:cs="Arial"/>
                <w:sz w:val="20"/>
              </w:rPr>
            </w:pPr>
            <w:r w:rsidRPr="00620D5B">
              <w:rPr>
                <w:rFonts w:cs="Arial"/>
                <w:sz w:val="20"/>
              </w:rPr>
              <w:t>Lockable Doors</w:t>
            </w:r>
          </w:p>
        </w:tc>
        <w:tc>
          <w:tcPr>
            <w:tcW w:w="3600" w:type="dxa"/>
          </w:tcPr>
          <w:p w:rsidR="0032677C" w:rsidRPr="00620D5B" w:rsidRDefault="0032677C" w:rsidP="00620D5B">
            <w:pPr>
              <w:spacing w:after="0" w:line="240" w:lineRule="auto"/>
              <w:contextualSpacing/>
              <w:rPr>
                <w:rFonts w:cs="Arial"/>
                <w:sz w:val="20"/>
              </w:rPr>
            </w:pPr>
            <w:r w:rsidRPr="00620D5B">
              <w:rPr>
                <w:rFonts w:cs="Arial"/>
                <w:sz w:val="20"/>
              </w:rPr>
              <w:t>Locked Doors</w:t>
            </w:r>
          </w:p>
          <w:p w:rsidR="0032677C" w:rsidRPr="00620D5B" w:rsidRDefault="0032677C" w:rsidP="00620D5B">
            <w:pPr>
              <w:spacing w:after="0" w:line="240" w:lineRule="auto"/>
              <w:contextualSpacing/>
              <w:rPr>
                <w:rFonts w:cs="Arial"/>
                <w:sz w:val="20"/>
              </w:rPr>
            </w:pPr>
            <w:r w:rsidRPr="00620D5B">
              <w:rPr>
                <w:rFonts w:cs="Arial"/>
                <w:sz w:val="20"/>
              </w:rPr>
              <w:t>Locked/ Limited Opening Windows</w:t>
            </w:r>
          </w:p>
        </w:tc>
        <w:tc>
          <w:tcPr>
            <w:tcW w:w="3212" w:type="dxa"/>
          </w:tcPr>
          <w:p w:rsidR="0032677C" w:rsidRPr="00620D5B" w:rsidRDefault="0032677C" w:rsidP="00620D5B">
            <w:pPr>
              <w:spacing w:after="0" w:line="240" w:lineRule="auto"/>
              <w:contextualSpacing/>
              <w:rPr>
                <w:rFonts w:cs="Arial"/>
                <w:sz w:val="20"/>
              </w:rPr>
            </w:pPr>
            <w:r w:rsidRPr="00620D5B">
              <w:rPr>
                <w:rFonts w:cs="Arial"/>
                <w:sz w:val="20"/>
              </w:rPr>
              <w:t>Escape proof</w:t>
            </w:r>
          </w:p>
          <w:p w:rsidR="0032677C" w:rsidRPr="00620D5B" w:rsidRDefault="0032677C" w:rsidP="00620D5B">
            <w:pPr>
              <w:spacing w:after="0" w:line="240" w:lineRule="auto"/>
              <w:contextualSpacing/>
              <w:rPr>
                <w:rFonts w:cs="Arial"/>
                <w:sz w:val="20"/>
              </w:rPr>
            </w:pPr>
            <w:r w:rsidRPr="00620D5B">
              <w:rPr>
                <w:rFonts w:cs="Arial"/>
                <w:sz w:val="20"/>
              </w:rPr>
              <w:t>Locked/ Limited Opening Windows</w:t>
            </w:r>
          </w:p>
        </w:tc>
      </w:tr>
      <w:tr w:rsidR="0032677C" w:rsidRPr="00336B53" w:rsidTr="00620D5B">
        <w:trPr>
          <w:cantSplit/>
          <w:trHeight w:val="132"/>
        </w:trPr>
        <w:tc>
          <w:tcPr>
            <w:tcW w:w="2490" w:type="dxa"/>
            <w:vMerge/>
          </w:tcPr>
          <w:p w:rsidR="0032677C" w:rsidRPr="00620D5B" w:rsidRDefault="0032677C" w:rsidP="00620D5B">
            <w:pPr>
              <w:spacing w:after="0" w:line="240" w:lineRule="auto"/>
              <w:contextualSpacing/>
              <w:rPr>
                <w:rFonts w:cs="Arial"/>
                <w:sz w:val="20"/>
              </w:rPr>
            </w:pPr>
          </w:p>
        </w:tc>
        <w:tc>
          <w:tcPr>
            <w:tcW w:w="2200" w:type="dxa"/>
          </w:tcPr>
          <w:p w:rsidR="0032677C" w:rsidRPr="00620D5B" w:rsidRDefault="0032677C" w:rsidP="00620D5B">
            <w:pPr>
              <w:spacing w:after="0" w:line="240" w:lineRule="auto"/>
              <w:contextualSpacing/>
              <w:rPr>
                <w:rFonts w:cs="Arial"/>
                <w:b/>
                <w:sz w:val="20"/>
              </w:rPr>
            </w:pPr>
            <w:r w:rsidRPr="00620D5B">
              <w:rPr>
                <w:rFonts w:cs="Arial"/>
                <w:b/>
                <w:sz w:val="20"/>
              </w:rPr>
              <w:t>Entry</w:t>
            </w:r>
          </w:p>
        </w:tc>
        <w:tc>
          <w:tcPr>
            <w:tcW w:w="3420" w:type="dxa"/>
          </w:tcPr>
          <w:p w:rsidR="0032677C" w:rsidRPr="00620D5B" w:rsidRDefault="0032677C" w:rsidP="00620D5B">
            <w:pPr>
              <w:spacing w:after="0" w:line="240" w:lineRule="auto"/>
              <w:contextualSpacing/>
              <w:rPr>
                <w:rFonts w:cs="Arial"/>
                <w:sz w:val="20"/>
              </w:rPr>
            </w:pPr>
            <w:r w:rsidRPr="00620D5B">
              <w:rPr>
                <w:rFonts w:cs="Arial"/>
                <w:sz w:val="20"/>
              </w:rPr>
              <w:t>Entry and exit monitor-able</w:t>
            </w:r>
          </w:p>
        </w:tc>
        <w:tc>
          <w:tcPr>
            <w:tcW w:w="3600" w:type="dxa"/>
          </w:tcPr>
          <w:p w:rsidR="0032677C" w:rsidRPr="00620D5B" w:rsidRDefault="0032677C" w:rsidP="00620D5B">
            <w:pPr>
              <w:spacing w:after="0" w:line="240" w:lineRule="auto"/>
              <w:contextualSpacing/>
              <w:rPr>
                <w:rFonts w:cs="Arial"/>
                <w:sz w:val="20"/>
              </w:rPr>
            </w:pPr>
            <w:r w:rsidRPr="00620D5B">
              <w:rPr>
                <w:rFonts w:cs="Arial"/>
                <w:sz w:val="20"/>
              </w:rPr>
              <w:t>Single Point Controlled</w:t>
            </w:r>
          </w:p>
        </w:tc>
        <w:tc>
          <w:tcPr>
            <w:tcW w:w="3212" w:type="dxa"/>
          </w:tcPr>
          <w:p w:rsidR="0032677C" w:rsidRPr="00620D5B" w:rsidRDefault="0032677C" w:rsidP="00620D5B">
            <w:pPr>
              <w:spacing w:after="0" w:line="240" w:lineRule="auto"/>
              <w:contextualSpacing/>
              <w:rPr>
                <w:rFonts w:cs="Arial"/>
                <w:sz w:val="20"/>
              </w:rPr>
            </w:pPr>
            <w:r w:rsidRPr="00620D5B">
              <w:rPr>
                <w:rFonts w:cs="Arial"/>
                <w:sz w:val="20"/>
              </w:rPr>
              <w:t>Single Point + Vehicle Air Lock</w:t>
            </w:r>
          </w:p>
        </w:tc>
      </w:tr>
      <w:tr w:rsidR="0032677C" w:rsidRPr="00336B53" w:rsidTr="00620D5B">
        <w:trPr>
          <w:cantSplit/>
          <w:trHeight w:val="132"/>
        </w:trPr>
        <w:tc>
          <w:tcPr>
            <w:tcW w:w="2490" w:type="dxa"/>
            <w:vMerge/>
          </w:tcPr>
          <w:p w:rsidR="0032677C" w:rsidRPr="00620D5B" w:rsidRDefault="0032677C" w:rsidP="00620D5B">
            <w:pPr>
              <w:spacing w:after="0" w:line="240" w:lineRule="auto"/>
              <w:contextualSpacing/>
              <w:rPr>
                <w:rFonts w:cs="Arial"/>
                <w:sz w:val="20"/>
              </w:rPr>
            </w:pPr>
          </w:p>
        </w:tc>
        <w:tc>
          <w:tcPr>
            <w:tcW w:w="2200" w:type="dxa"/>
          </w:tcPr>
          <w:p w:rsidR="0032677C" w:rsidRPr="00620D5B" w:rsidRDefault="0032677C" w:rsidP="00620D5B">
            <w:pPr>
              <w:spacing w:after="0" w:line="240" w:lineRule="auto"/>
              <w:contextualSpacing/>
              <w:rPr>
                <w:rFonts w:cs="Arial"/>
                <w:b/>
                <w:sz w:val="20"/>
              </w:rPr>
            </w:pPr>
            <w:r w:rsidRPr="00620D5B">
              <w:rPr>
                <w:rFonts w:cs="Arial"/>
                <w:b/>
                <w:sz w:val="20"/>
              </w:rPr>
              <w:t>Windows</w:t>
            </w:r>
          </w:p>
        </w:tc>
        <w:tc>
          <w:tcPr>
            <w:tcW w:w="3420" w:type="dxa"/>
          </w:tcPr>
          <w:p w:rsidR="0032677C" w:rsidRPr="00620D5B" w:rsidRDefault="0032677C" w:rsidP="00620D5B">
            <w:pPr>
              <w:spacing w:after="0" w:line="240" w:lineRule="auto"/>
              <w:contextualSpacing/>
              <w:rPr>
                <w:rFonts w:cs="Arial"/>
                <w:sz w:val="20"/>
              </w:rPr>
            </w:pPr>
            <w:r w:rsidRPr="00620D5B">
              <w:rPr>
                <w:rFonts w:cs="Arial"/>
                <w:sz w:val="20"/>
              </w:rPr>
              <w:t>Safety Glass (where appropriate)</w:t>
            </w:r>
          </w:p>
          <w:p w:rsidR="0032677C" w:rsidRPr="00620D5B" w:rsidRDefault="0032677C" w:rsidP="00620D5B">
            <w:pPr>
              <w:spacing w:after="0" w:line="240" w:lineRule="auto"/>
              <w:contextualSpacing/>
              <w:rPr>
                <w:rFonts w:cs="Arial"/>
                <w:sz w:val="20"/>
              </w:rPr>
            </w:pPr>
            <w:r w:rsidRPr="00620D5B">
              <w:rPr>
                <w:rFonts w:cs="Arial"/>
                <w:sz w:val="20"/>
              </w:rPr>
              <w:t>Limited opening</w:t>
            </w:r>
          </w:p>
        </w:tc>
        <w:tc>
          <w:tcPr>
            <w:tcW w:w="3600" w:type="dxa"/>
          </w:tcPr>
          <w:p w:rsidR="0032677C" w:rsidRPr="00620D5B" w:rsidRDefault="0032677C" w:rsidP="00620D5B">
            <w:pPr>
              <w:spacing w:after="0" w:line="240" w:lineRule="auto"/>
              <w:contextualSpacing/>
              <w:rPr>
                <w:rFonts w:cs="Arial"/>
                <w:sz w:val="20"/>
              </w:rPr>
            </w:pPr>
            <w:r w:rsidRPr="00620D5B">
              <w:rPr>
                <w:rFonts w:cs="Arial"/>
                <w:sz w:val="20"/>
              </w:rPr>
              <w:t>Unbreakable</w:t>
            </w:r>
          </w:p>
          <w:p w:rsidR="0032677C" w:rsidRPr="00620D5B" w:rsidRDefault="0032677C" w:rsidP="00620D5B">
            <w:pPr>
              <w:spacing w:after="0" w:line="240" w:lineRule="auto"/>
              <w:contextualSpacing/>
              <w:rPr>
                <w:rFonts w:cs="Arial"/>
                <w:sz w:val="20"/>
              </w:rPr>
            </w:pPr>
            <w:r w:rsidRPr="00620D5B">
              <w:rPr>
                <w:rFonts w:cs="Arial"/>
                <w:sz w:val="20"/>
              </w:rPr>
              <w:t>Limited Opening</w:t>
            </w:r>
          </w:p>
          <w:p w:rsidR="0032677C" w:rsidRPr="00620D5B" w:rsidRDefault="0032677C" w:rsidP="00620D5B">
            <w:pPr>
              <w:spacing w:after="0" w:line="240" w:lineRule="auto"/>
              <w:contextualSpacing/>
              <w:rPr>
                <w:rFonts w:cs="Arial"/>
                <w:sz w:val="20"/>
              </w:rPr>
            </w:pPr>
            <w:r w:rsidRPr="00620D5B">
              <w:rPr>
                <w:rFonts w:cs="Arial"/>
                <w:sz w:val="20"/>
              </w:rPr>
              <w:t>Alarmed</w:t>
            </w:r>
          </w:p>
        </w:tc>
        <w:tc>
          <w:tcPr>
            <w:tcW w:w="3212" w:type="dxa"/>
          </w:tcPr>
          <w:p w:rsidR="0032677C" w:rsidRPr="00620D5B" w:rsidRDefault="0032677C" w:rsidP="00620D5B">
            <w:pPr>
              <w:spacing w:after="0" w:line="240" w:lineRule="auto"/>
              <w:contextualSpacing/>
              <w:rPr>
                <w:rFonts w:cs="Arial"/>
                <w:sz w:val="20"/>
              </w:rPr>
            </w:pPr>
            <w:r w:rsidRPr="00620D5B">
              <w:rPr>
                <w:rFonts w:cs="Arial"/>
                <w:sz w:val="20"/>
              </w:rPr>
              <w:t>Unbreakable</w:t>
            </w:r>
          </w:p>
          <w:p w:rsidR="0032677C" w:rsidRPr="00620D5B" w:rsidRDefault="0032677C" w:rsidP="00620D5B">
            <w:pPr>
              <w:spacing w:after="0" w:line="240" w:lineRule="auto"/>
              <w:contextualSpacing/>
              <w:rPr>
                <w:rFonts w:cs="Arial"/>
                <w:sz w:val="20"/>
              </w:rPr>
            </w:pPr>
            <w:r w:rsidRPr="00620D5B">
              <w:rPr>
                <w:rFonts w:cs="Arial"/>
                <w:sz w:val="20"/>
              </w:rPr>
              <w:t>Limited Opening</w:t>
            </w:r>
          </w:p>
          <w:p w:rsidR="0032677C" w:rsidRPr="00620D5B" w:rsidRDefault="0032677C" w:rsidP="00620D5B">
            <w:pPr>
              <w:spacing w:after="0" w:line="240" w:lineRule="auto"/>
              <w:contextualSpacing/>
              <w:rPr>
                <w:rFonts w:cs="Arial"/>
                <w:sz w:val="20"/>
              </w:rPr>
            </w:pPr>
            <w:r w:rsidRPr="00620D5B">
              <w:rPr>
                <w:rFonts w:cs="Arial"/>
                <w:sz w:val="20"/>
              </w:rPr>
              <w:t>Alarmed</w:t>
            </w:r>
          </w:p>
        </w:tc>
      </w:tr>
      <w:tr w:rsidR="0032677C" w:rsidRPr="00336B53" w:rsidTr="00620D5B">
        <w:trPr>
          <w:cantSplit/>
          <w:trHeight w:val="132"/>
        </w:trPr>
        <w:tc>
          <w:tcPr>
            <w:tcW w:w="2490" w:type="dxa"/>
            <w:vMerge/>
          </w:tcPr>
          <w:p w:rsidR="0032677C" w:rsidRPr="00620D5B" w:rsidRDefault="0032677C" w:rsidP="00620D5B">
            <w:pPr>
              <w:spacing w:after="0" w:line="240" w:lineRule="auto"/>
              <w:contextualSpacing/>
              <w:rPr>
                <w:rFonts w:cs="Arial"/>
                <w:sz w:val="20"/>
              </w:rPr>
            </w:pPr>
          </w:p>
        </w:tc>
        <w:tc>
          <w:tcPr>
            <w:tcW w:w="2200" w:type="dxa"/>
          </w:tcPr>
          <w:p w:rsidR="0032677C" w:rsidRPr="00620D5B" w:rsidRDefault="0032677C" w:rsidP="00620D5B">
            <w:pPr>
              <w:spacing w:after="0" w:line="240" w:lineRule="auto"/>
              <w:contextualSpacing/>
              <w:rPr>
                <w:rFonts w:cs="Arial"/>
                <w:b/>
                <w:sz w:val="20"/>
              </w:rPr>
            </w:pPr>
            <w:r w:rsidRPr="00620D5B">
              <w:rPr>
                <w:rFonts w:cs="Arial"/>
                <w:b/>
                <w:sz w:val="20"/>
              </w:rPr>
              <w:t>Doors</w:t>
            </w:r>
          </w:p>
        </w:tc>
        <w:tc>
          <w:tcPr>
            <w:tcW w:w="3420" w:type="dxa"/>
          </w:tcPr>
          <w:p w:rsidR="0032677C" w:rsidRPr="00620D5B" w:rsidRDefault="0032677C" w:rsidP="00620D5B">
            <w:pPr>
              <w:spacing w:after="0" w:line="240" w:lineRule="auto"/>
              <w:contextualSpacing/>
              <w:rPr>
                <w:rFonts w:cs="Arial"/>
                <w:sz w:val="20"/>
              </w:rPr>
            </w:pPr>
            <w:r w:rsidRPr="00620D5B">
              <w:rPr>
                <w:rFonts w:cs="Arial"/>
                <w:sz w:val="20"/>
              </w:rPr>
              <w:t>Robust Lockable</w:t>
            </w:r>
          </w:p>
        </w:tc>
        <w:tc>
          <w:tcPr>
            <w:tcW w:w="3600" w:type="dxa"/>
          </w:tcPr>
          <w:p w:rsidR="0032677C" w:rsidRPr="00620D5B" w:rsidRDefault="0032677C" w:rsidP="00620D5B">
            <w:pPr>
              <w:spacing w:after="0" w:line="240" w:lineRule="auto"/>
              <w:contextualSpacing/>
              <w:rPr>
                <w:rFonts w:cs="Arial"/>
                <w:sz w:val="20"/>
              </w:rPr>
            </w:pPr>
            <w:r w:rsidRPr="00620D5B">
              <w:rPr>
                <w:rFonts w:cs="Arial"/>
                <w:sz w:val="20"/>
              </w:rPr>
              <w:t>Robust Lockable</w:t>
            </w:r>
          </w:p>
        </w:tc>
        <w:tc>
          <w:tcPr>
            <w:tcW w:w="3212" w:type="dxa"/>
          </w:tcPr>
          <w:p w:rsidR="0032677C" w:rsidRPr="00620D5B" w:rsidRDefault="0032677C" w:rsidP="00620D5B">
            <w:pPr>
              <w:spacing w:after="0" w:line="240" w:lineRule="auto"/>
              <w:contextualSpacing/>
              <w:rPr>
                <w:rFonts w:cs="Arial"/>
                <w:sz w:val="20"/>
              </w:rPr>
            </w:pPr>
            <w:r w:rsidRPr="00620D5B">
              <w:rPr>
                <w:rFonts w:cs="Arial"/>
                <w:sz w:val="20"/>
              </w:rPr>
              <w:t>Robust Lockable</w:t>
            </w:r>
          </w:p>
        </w:tc>
      </w:tr>
      <w:tr w:rsidR="0032677C" w:rsidRPr="00336B53" w:rsidTr="00620D5B">
        <w:trPr>
          <w:cantSplit/>
          <w:trHeight w:val="132"/>
        </w:trPr>
        <w:tc>
          <w:tcPr>
            <w:tcW w:w="2490" w:type="dxa"/>
            <w:vMerge/>
          </w:tcPr>
          <w:p w:rsidR="0032677C" w:rsidRPr="00620D5B" w:rsidRDefault="0032677C" w:rsidP="00620D5B">
            <w:pPr>
              <w:spacing w:after="0" w:line="240" w:lineRule="auto"/>
              <w:contextualSpacing/>
              <w:rPr>
                <w:rFonts w:cs="Arial"/>
                <w:sz w:val="20"/>
              </w:rPr>
            </w:pPr>
          </w:p>
        </w:tc>
        <w:tc>
          <w:tcPr>
            <w:tcW w:w="2200" w:type="dxa"/>
          </w:tcPr>
          <w:p w:rsidR="0032677C" w:rsidRPr="00620D5B" w:rsidRDefault="0032677C" w:rsidP="00620D5B">
            <w:pPr>
              <w:spacing w:after="0" w:line="240" w:lineRule="auto"/>
              <w:contextualSpacing/>
              <w:rPr>
                <w:rFonts w:cs="Arial"/>
                <w:b/>
                <w:sz w:val="20"/>
              </w:rPr>
            </w:pPr>
            <w:r w:rsidRPr="00620D5B">
              <w:rPr>
                <w:rFonts w:cs="Arial"/>
                <w:b/>
                <w:sz w:val="20"/>
              </w:rPr>
              <w:t>Seclusion</w:t>
            </w:r>
          </w:p>
        </w:tc>
        <w:tc>
          <w:tcPr>
            <w:tcW w:w="3420" w:type="dxa"/>
          </w:tcPr>
          <w:p w:rsidR="0032677C" w:rsidRPr="00620D5B" w:rsidRDefault="0032677C" w:rsidP="00620D5B">
            <w:pPr>
              <w:spacing w:after="0" w:line="240" w:lineRule="auto"/>
              <w:contextualSpacing/>
              <w:rPr>
                <w:rFonts w:cs="Arial"/>
                <w:sz w:val="20"/>
              </w:rPr>
            </w:pPr>
            <w:r w:rsidRPr="00620D5B">
              <w:rPr>
                <w:rFonts w:cs="Arial"/>
                <w:sz w:val="20"/>
              </w:rPr>
              <w:t>No Specific Structure</w:t>
            </w:r>
          </w:p>
          <w:p w:rsidR="0032677C" w:rsidRPr="00620D5B" w:rsidRDefault="0032677C" w:rsidP="00620D5B">
            <w:pPr>
              <w:spacing w:after="0" w:line="240" w:lineRule="auto"/>
              <w:contextualSpacing/>
              <w:rPr>
                <w:rFonts w:cs="Arial"/>
                <w:sz w:val="20"/>
              </w:rPr>
            </w:pPr>
            <w:r w:rsidRPr="00620D5B">
              <w:rPr>
                <w:rFonts w:cs="Arial"/>
                <w:sz w:val="20"/>
              </w:rPr>
              <w:t>(No planned seclusion provision)</w:t>
            </w:r>
          </w:p>
        </w:tc>
        <w:tc>
          <w:tcPr>
            <w:tcW w:w="3600" w:type="dxa"/>
          </w:tcPr>
          <w:p w:rsidR="0032677C" w:rsidRPr="00620D5B" w:rsidRDefault="0032677C" w:rsidP="00620D5B">
            <w:pPr>
              <w:spacing w:after="0" w:line="240" w:lineRule="auto"/>
              <w:contextualSpacing/>
              <w:rPr>
                <w:rFonts w:cs="Arial"/>
                <w:sz w:val="20"/>
              </w:rPr>
            </w:pPr>
            <w:r w:rsidRPr="00620D5B">
              <w:rPr>
                <w:rFonts w:cs="Arial"/>
                <w:sz w:val="20"/>
              </w:rPr>
              <w:t>Low Stimulus Areas</w:t>
            </w:r>
          </w:p>
          <w:p w:rsidR="0032677C" w:rsidRPr="00620D5B" w:rsidRDefault="0032677C" w:rsidP="00620D5B">
            <w:pPr>
              <w:spacing w:after="0" w:line="240" w:lineRule="auto"/>
              <w:contextualSpacing/>
              <w:rPr>
                <w:rFonts w:cs="Arial"/>
                <w:sz w:val="20"/>
              </w:rPr>
            </w:pPr>
            <w:r w:rsidRPr="00620D5B">
              <w:rPr>
                <w:rFonts w:cs="Arial"/>
                <w:sz w:val="20"/>
              </w:rPr>
              <w:t>(No planned seclusion provision)</w:t>
            </w:r>
          </w:p>
        </w:tc>
        <w:tc>
          <w:tcPr>
            <w:tcW w:w="3212" w:type="dxa"/>
          </w:tcPr>
          <w:p w:rsidR="0032677C" w:rsidRPr="00620D5B" w:rsidRDefault="0032677C" w:rsidP="00620D5B">
            <w:pPr>
              <w:spacing w:after="0" w:line="240" w:lineRule="auto"/>
              <w:contextualSpacing/>
              <w:rPr>
                <w:rFonts w:cs="Arial"/>
                <w:sz w:val="20"/>
              </w:rPr>
            </w:pPr>
            <w:r w:rsidRPr="00620D5B">
              <w:rPr>
                <w:rFonts w:cs="Arial"/>
                <w:sz w:val="20"/>
              </w:rPr>
              <w:t>Purpose Built Rooms</w:t>
            </w:r>
          </w:p>
        </w:tc>
      </w:tr>
      <w:tr w:rsidR="0032677C" w:rsidRPr="00336B53" w:rsidTr="00620D5B">
        <w:trPr>
          <w:cantSplit/>
          <w:trHeight w:val="132"/>
        </w:trPr>
        <w:tc>
          <w:tcPr>
            <w:tcW w:w="2490" w:type="dxa"/>
            <w:vMerge/>
          </w:tcPr>
          <w:p w:rsidR="0032677C" w:rsidRPr="00620D5B" w:rsidRDefault="0032677C" w:rsidP="00620D5B">
            <w:pPr>
              <w:spacing w:after="0" w:line="240" w:lineRule="auto"/>
              <w:contextualSpacing/>
              <w:rPr>
                <w:rFonts w:cs="Arial"/>
                <w:sz w:val="20"/>
              </w:rPr>
            </w:pPr>
          </w:p>
        </w:tc>
        <w:tc>
          <w:tcPr>
            <w:tcW w:w="2200" w:type="dxa"/>
          </w:tcPr>
          <w:p w:rsidR="0032677C" w:rsidRPr="00620D5B" w:rsidRDefault="0032677C" w:rsidP="00620D5B">
            <w:pPr>
              <w:spacing w:after="0" w:line="240" w:lineRule="auto"/>
              <w:contextualSpacing/>
              <w:rPr>
                <w:rFonts w:cs="Arial"/>
                <w:b/>
                <w:sz w:val="20"/>
              </w:rPr>
            </w:pPr>
            <w:r w:rsidRPr="00620D5B">
              <w:rPr>
                <w:rFonts w:cs="Arial"/>
                <w:b/>
                <w:sz w:val="20"/>
              </w:rPr>
              <w:t>Observation Systems</w:t>
            </w:r>
          </w:p>
        </w:tc>
        <w:tc>
          <w:tcPr>
            <w:tcW w:w="3420" w:type="dxa"/>
          </w:tcPr>
          <w:p w:rsidR="0032677C" w:rsidRPr="00620D5B" w:rsidRDefault="0032677C" w:rsidP="00620D5B">
            <w:pPr>
              <w:spacing w:after="0" w:line="240" w:lineRule="auto"/>
              <w:contextualSpacing/>
              <w:rPr>
                <w:rFonts w:cs="Arial"/>
                <w:sz w:val="20"/>
              </w:rPr>
            </w:pPr>
            <w:r w:rsidRPr="00620D5B">
              <w:rPr>
                <w:rFonts w:cs="Arial"/>
                <w:sz w:val="20"/>
              </w:rPr>
              <w:t>Dwelling allows easy observation including private areas (when required)</w:t>
            </w:r>
          </w:p>
        </w:tc>
        <w:tc>
          <w:tcPr>
            <w:tcW w:w="3600" w:type="dxa"/>
          </w:tcPr>
          <w:p w:rsidR="0032677C" w:rsidRPr="00620D5B" w:rsidRDefault="0032677C" w:rsidP="00620D5B">
            <w:pPr>
              <w:spacing w:after="0" w:line="240" w:lineRule="auto"/>
              <w:contextualSpacing/>
              <w:rPr>
                <w:rFonts w:cs="Arial"/>
                <w:sz w:val="20"/>
              </w:rPr>
            </w:pPr>
            <w:r w:rsidRPr="00620D5B">
              <w:rPr>
                <w:rFonts w:cs="Arial"/>
                <w:sz w:val="20"/>
              </w:rPr>
              <w:t>Designed to allow staff observation and interaction at all times if required</w:t>
            </w:r>
          </w:p>
          <w:p w:rsidR="0032677C" w:rsidRPr="00620D5B" w:rsidRDefault="0032677C" w:rsidP="00620D5B">
            <w:pPr>
              <w:spacing w:after="0" w:line="240" w:lineRule="auto"/>
              <w:contextualSpacing/>
              <w:rPr>
                <w:rFonts w:cs="Arial"/>
                <w:sz w:val="20"/>
              </w:rPr>
            </w:pPr>
          </w:p>
        </w:tc>
        <w:tc>
          <w:tcPr>
            <w:tcW w:w="3212" w:type="dxa"/>
          </w:tcPr>
          <w:p w:rsidR="0032677C" w:rsidRPr="00620D5B" w:rsidRDefault="0032677C" w:rsidP="00620D5B">
            <w:pPr>
              <w:spacing w:after="0" w:line="240" w:lineRule="auto"/>
              <w:contextualSpacing/>
              <w:rPr>
                <w:rFonts w:cs="Arial"/>
                <w:sz w:val="20"/>
              </w:rPr>
            </w:pPr>
            <w:r w:rsidRPr="00620D5B">
              <w:rPr>
                <w:rFonts w:cs="Arial"/>
                <w:sz w:val="20"/>
              </w:rPr>
              <w:t>Designed to allow staff observation and interaction at all times if required</w:t>
            </w:r>
          </w:p>
          <w:p w:rsidR="0032677C" w:rsidRPr="00620D5B" w:rsidRDefault="0032677C" w:rsidP="00620D5B">
            <w:pPr>
              <w:spacing w:after="0" w:line="240" w:lineRule="auto"/>
              <w:contextualSpacing/>
              <w:rPr>
                <w:rFonts w:cs="Arial"/>
                <w:sz w:val="20"/>
              </w:rPr>
            </w:pPr>
            <w:r w:rsidRPr="00620D5B">
              <w:rPr>
                <w:rFonts w:cs="Arial"/>
                <w:sz w:val="20"/>
              </w:rPr>
              <w:t>CCTV (or equivalent)</w:t>
            </w:r>
          </w:p>
          <w:p w:rsidR="0032677C" w:rsidRPr="00620D5B" w:rsidRDefault="0032677C" w:rsidP="00620D5B">
            <w:pPr>
              <w:spacing w:after="0" w:line="240" w:lineRule="auto"/>
              <w:contextualSpacing/>
              <w:rPr>
                <w:rFonts w:cs="Arial"/>
                <w:sz w:val="20"/>
              </w:rPr>
            </w:pPr>
            <w:r w:rsidRPr="00620D5B">
              <w:rPr>
                <w:rFonts w:cs="Arial"/>
                <w:sz w:val="20"/>
              </w:rPr>
              <w:t>Entry &amp; Access security control</w:t>
            </w:r>
          </w:p>
        </w:tc>
      </w:tr>
      <w:tr w:rsidR="0032677C" w:rsidRPr="00336B53" w:rsidTr="00620D5B">
        <w:trPr>
          <w:cantSplit/>
          <w:trHeight w:val="132"/>
        </w:trPr>
        <w:tc>
          <w:tcPr>
            <w:tcW w:w="2490" w:type="dxa"/>
            <w:vMerge/>
          </w:tcPr>
          <w:p w:rsidR="0032677C" w:rsidRPr="00620D5B" w:rsidRDefault="0032677C" w:rsidP="00620D5B">
            <w:pPr>
              <w:spacing w:after="0" w:line="240" w:lineRule="auto"/>
              <w:contextualSpacing/>
              <w:rPr>
                <w:rFonts w:cs="Arial"/>
                <w:sz w:val="20"/>
              </w:rPr>
            </w:pPr>
          </w:p>
        </w:tc>
        <w:tc>
          <w:tcPr>
            <w:tcW w:w="2200" w:type="dxa"/>
            <w:tcBorders>
              <w:bottom w:val="single" w:sz="4" w:space="0" w:color="auto"/>
            </w:tcBorders>
          </w:tcPr>
          <w:p w:rsidR="0032677C" w:rsidRPr="00620D5B" w:rsidRDefault="0032677C" w:rsidP="00620D5B">
            <w:pPr>
              <w:spacing w:after="0" w:line="240" w:lineRule="auto"/>
              <w:contextualSpacing/>
              <w:rPr>
                <w:rFonts w:cs="Arial"/>
                <w:b/>
                <w:sz w:val="20"/>
              </w:rPr>
            </w:pPr>
            <w:r w:rsidRPr="00620D5B">
              <w:rPr>
                <w:rFonts w:cs="Arial"/>
                <w:b/>
                <w:sz w:val="20"/>
              </w:rPr>
              <w:t>Alarm Systems</w:t>
            </w:r>
          </w:p>
        </w:tc>
        <w:tc>
          <w:tcPr>
            <w:tcW w:w="3420" w:type="dxa"/>
          </w:tcPr>
          <w:p w:rsidR="0032677C" w:rsidRPr="00620D5B" w:rsidRDefault="0032677C" w:rsidP="00620D5B">
            <w:pPr>
              <w:spacing w:after="0" w:line="240" w:lineRule="auto"/>
              <w:contextualSpacing/>
              <w:rPr>
                <w:rFonts w:cs="Arial"/>
                <w:sz w:val="20"/>
              </w:rPr>
            </w:pPr>
            <w:r w:rsidRPr="00620D5B">
              <w:rPr>
                <w:rFonts w:cs="Arial"/>
                <w:sz w:val="20"/>
              </w:rPr>
              <w:t>Ability to alarm egress</w:t>
            </w:r>
          </w:p>
          <w:p w:rsidR="0032677C" w:rsidRPr="00620D5B" w:rsidRDefault="0032677C" w:rsidP="00620D5B">
            <w:pPr>
              <w:spacing w:after="0" w:line="240" w:lineRule="auto"/>
              <w:contextualSpacing/>
              <w:rPr>
                <w:rFonts w:cs="Arial"/>
                <w:sz w:val="20"/>
              </w:rPr>
            </w:pPr>
            <w:r w:rsidRPr="00620D5B">
              <w:rPr>
                <w:rFonts w:cs="Arial"/>
                <w:sz w:val="20"/>
              </w:rPr>
              <w:t>Fire alarms and/or smoke alarms</w:t>
            </w:r>
          </w:p>
        </w:tc>
        <w:tc>
          <w:tcPr>
            <w:tcW w:w="3600" w:type="dxa"/>
          </w:tcPr>
          <w:p w:rsidR="0032677C" w:rsidRPr="00620D5B" w:rsidRDefault="0032677C" w:rsidP="00620D5B">
            <w:pPr>
              <w:spacing w:after="0" w:line="240" w:lineRule="auto"/>
              <w:contextualSpacing/>
              <w:rPr>
                <w:rFonts w:cs="Arial"/>
                <w:sz w:val="20"/>
              </w:rPr>
            </w:pPr>
            <w:r w:rsidRPr="00620D5B">
              <w:rPr>
                <w:rFonts w:cs="Arial"/>
                <w:sz w:val="20"/>
              </w:rPr>
              <w:t>Staff Personal Alarms</w:t>
            </w:r>
          </w:p>
          <w:p w:rsidR="0032677C" w:rsidRPr="00620D5B" w:rsidRDefault="0032677C" w:rsidP="00620D5B">
            <w:pPr>
              <w:spacing w:after="0" w:line="240" w:lineRule="auto"/>
              <w:contextualSpacing/>
              <w:rPr>
                <w:rFonts w:cs="Arial"/>
                <w:sz w:val="20"/>
              </w:rPr>
            </w:pPr>
            <w:r w:rsidRPr="00620D5B">
              <w:rPr>
                <w:rFonts w:cs="Arial"/>
                <w:sz w:val="20"/>
              </w:rPr>
              <w:t>Wall Mounted Alarms</w:t>
            </w:r>
          </w:p>
          <w:p w:rsidR="0032677C" w:rsidRPr="00620D5B" w:rsidRDefault="0032677C" w:rsidP="00620D5B">
            <w:pPr>
              <w:spacing w:after="0" w:line="240" w:lineRule="auto"/>
              <w:contextualSpacing/>
              <w:rPr>
                <w:rFonts w:cs="Arial"/>
                <w:sz w:val="20"/>
              </w:rPr>
            </w:pPr>
            <w:r w:rsidRPr="00620D5B">
              <w:rPr>
                <w:rFonts w:cs="Arial"/>
                <w:sz w:val="20"/>
              </w:rPr>
              <w:t>Fire Alarms</w:t>
            </w:r>
          </w:p>
          <w:p w:rsidR="0032677C" w:rsidRPr="00620D5B" w:rsidRDefault="0032677C" w:rsidP="00620D5B">
            <w:pPr>
              <w:spacing w:after="0" w:line="240" w:lineRule="auto"/>
              <w:contextualSpacing/>
              <w:rPr>
                <w:rFonts w:cs="Arial"/>
                <w:sz w:val="20"/>
              </w:rPr>
            </w:pPr>
            <w:r w:rsidRPr="00620D5B">
              <w:rPr>
                <w:rFonts w:cs="Arial"/>
                <w:sz w:val="20"/>
              </w:rPr>
              <w:t>Sprinklers</w:t>
            </w:r>
          </w:p>
        </w:tc>
        <w:tc>
          <w:tcPr>
            <w:tcW w:w="3212" w:type="dxa"/>
          </w:tcPr>
          <w:p w:rsidR="0032677C" w:rsidRPr="00620D5B" w:rsidRDefault="0032677C" w:rsidP="00620D5B">
            <w:pPr>
              <w:spacing w:after="0" w:line="240" w:lineRule="auto"/>
              <w:contextualSpacing/>
              <w:rPr>
                <w:rFonts w:cs="Arial"/>
                <w:sz w:val="20"/>
              </w:rPr>
            </w:pPr>
            <w:r w:rsidRPr="00620D5B">
              <w:rPr>
                <w:rFonts w:cs="Arial"/>
                <w:sz w:val="20"/>
              </w:rPr>
              <w:t>Fully Alarmed</w:t>
            </w:r>
          </w:p>
          <w:p w:rsidR="0032677C" w:rsidRPr="00620D5B" w:rsidRDefault="0032677C" w:rsidP="00620D5B">
            <w:pPr>
              <w:spacing w:after="0" w:line="240" w:lineRule="auto"/>
              <w:contextualSpacing/>
              <w:rPr>
                <w:rFonts w:cs="Arial"/>
                <w:sz w:val="20"/>
              </w:rPr>
            </w:pPr>
            <w:r w:rsidRPr="00620D5B">
              <w:rPr>
                <w:rFonts w:cs="Arial"/>
                <w:sz w:val="20"/>
              </w:rPr>
              <w:t>Staff Tracking Ability</w:t>
            </w:r>
          </w:p>
          <w:p w:rsidR="0032677C" w:rsidRPr="00620D5B" w:rsidRDefault="0032677C" w:rsidP="00620D5B">
            <w:pPr>
              <w:spacing w:after="0" w:line="240" w:lineRule="auto"/>
              <w:contextualSpacing/>
              <w:rPr>
                <w:rFonts w:cs="Arial"/>
                <w:sz w:val="20"/>
              </w:rPr>
            </w:pPr>
            <w:r w:rsidRPr="00620D5B">
              <w:rPr>
                <w:rFonts w:cs="Arial"/>
                <w:sz w:val="20"/>
              </w:rPr>
              <w:t>Fire Alarms Linked to Fire Service</w:t>
            </w:r>
          </w:p>
          <w:p w:rsidR="0032677C" w:rsidRPr="00620D5B" w:rsidRDefault="0032677C" w:rsidP="00620D5B">
            <w:pPr>
              <w:spacing w:after="0" w:line="240" w:lineRule="auto"/>
              <w:contextualSpacing/>
              <w:rPr>
                <w:rFonts w:cs="Arial"/>
                <w:sz w:val="20"/>
              </w:rPr>
            </w:pPr>
            <w:r w:rsidRPr="00620D5B">
              <w:rPr>
                <w:rFonts w:cs="Arial"/>
                <w:sz w:val="20"/>
              </w:rPr>
              <w:t>Sprinklers</w:t>
            </w:r>
          </w:p>
        </w:tc>
      </w:tr>
      <w:tr w:rsidR="0032677C" w:rsidRPr="00336B53" w:rsidTr="00620D5B">
        <w:trPr>
          <w:cantSplit/>
          <w:trHeight w:val="132"/>
        </w:trPr>
        <w:tc>
          <w:tcPr>
            <w:tcW w:w="2490" w:type="dxa"/>
            <w:vMerge/>
          </w:tcPr>
          <w:p w:rsidR="0032677C" w:rsidRPr="00620D5B" w:rsidRDefault="0032677C" w:rsidP="00620D5B">
            <w:pPr>
              <w:spacing w:after="0" w:line="240" w:lineRule="auto"/>
              <w:contextualSpacing/>
              <w:rPr>
                <w:rFonts w:cs="Arial"/>
                <w:sz w:val="20"/>
              </w:rPr>
            </w:pPr>
          </w:p>
        </w:tc>
        <w:tc>
          <w:tcPr>
            <w:tcW w:w="2200" w:type="dxa"/>
            <w:tcBorders>
              <w:bottom w:val="single" w:sz="4" w:space="0" w:color="auto"/>
            </w:tcBorders>
          </w:tcPr>
          <w:p w:rsidR="0032677C" w:rsidRPr="00620D5B" w:rsidRDefault="0032677C" w:rsidP="00620D5B">
            <w:pPr>
              <w:spacing w:after="0" w:line="240" w:lineRule="auto"/>
              <w:contextualSpacing/>
              <w:rPr>
                <w:rFonts w:cs="Arial"/>
                <w:b/>
                <w:sz w:val="20"/>
              </w:rPr>
            </w:pPr>
            <w:r w:rsidRPr="00620D5B">
              <w:rPr>
                <w:rFonts w:cs="Arial"/>
                <w:b/>
                <w:sz w:val="20"/>
              </w:rPr>
              <w:t>Outdoor</w:t>
            </w:r>
          </w:p>
        </w:tc>
        <w:tc>
          <w:tcPr>
            <w:tcW w:w="3420" w:type="dxa"/>
          </w:tcPr>
          <w:p w:rsidR="0032677C" w:rsidRPr="00620D5B" w:rsidRDefault="0032677C" w:rsidP="00620D5B">
            <w:pPr>
              <w:spacing w:after="0" w:line="240" w:lineRule="auto"/>
              <w:contextualSpacing/>
              <w:rPr>
                <w:rFonts w:cs="Arial"/>
                <w:sz w:val="20"/>
              </w:rPr>
            </w:pPr>
            <w:r w:rsidRPr="00620D5B">
              <w:rPr>
                <w:rFonts w:cs="Arial"/>
                <w:sz w:val="20"/>
              </w:rPr>
              <w:t>Outdoor space</w:t>
            </w:r>
          </w:p>
        </w:tc>
        <w:tc>
          <w:tcPr>
            <w:tcW w:w="3600" w:type="dxa"/>
          </w:tcPr>
          <w:p w:rsidR="0032677C" w:rsidRPr="00620D5B" w:rsidRDefault="0032677C" w:rsidP="00620D5B">
            <w:pPr>
              <w:spacing w:after="0" w:line="240" w:lineRule="auto"/>
              <w:contextualSpacing/>
              <w:rPr>
                <w:rFonts w:cs="Arial"/>
                <w:sz w:val="20"/>
              </w:rPr>
            </w:pPr>
            <w:r w:rsidRPr="00620D5B">
              <w:rPr>
                <w:rFonts w:cs="Arial"/>
                <w:sz w:val="20"/>
              </w:rPr>
              <w:t>Enclosed Courtyard</w:t>
            </w:r>
          </w:p>
        </w:tc>
        <w:tc>
          <w:tcPr>
            <w:tcW w:w="3212" w:type="dxa"/>
          </w:tcPr>
          <w:p w:rsidR="0032677C" w:rsidRPr="00620D5B" w:rsidRDefault="0032677C" w:rsidP="00620D5B">
            <w:pPr>
              <w:spacing w:after="0" w:line="240" w:lineRule="auto"/>
              <w:contextualSpacing/>
              <w:rPr>
                <w:rFonts w:cs="Arial"/>
                <w:sz w:val="20"/>
              </w:rPr>
            </w:pPr>
            <w:r w:rsidRPr="00620D5B">
              <w:rPr>
                <w:rFonts w:cs="Arial"/>
                <w:sz w:val="20"/>
              </w:rPr>
              <w:t>Internal Courtyard</w:t>
            </w:r>
          </w:p>
        </w:tc>
      </w:tr>
      <w:tr w:rsidR="0032677C" w:rsidRPr="00336B53" w:rsidTr="00620D5B">
        <w:trPr>
          <w:cantSplit/>
          <w:trHeight w:val="132"/>
        </w:trPr>
        <w:tc>
          <w:tcPr>
            <w:tcW w:w="2490" w:type="dxa"/>
            <w:vMerge/>
            <w:tcBorders>
              <w:bottom w:val="single" w:sz="4" w:space="0" w:color="auto"/>
            </w:tcBorders>
          </w:tcPr>
          <w:p w:rsidR="0032677C" w:rsidRPr="00620D5B" w:rsidRDefault="0032677C" w:rsidP="00620D5B">
            <w:pPr>
              <w:spacing w:after="0" w:line="240" w:lineRule="auto"/>
              <w:contextualSpacing/>
              <w:rPr>
                <w:rFonts w:cs="Arial"/>
                <w:sz w:val="20"/>
              </w:rPr>
            </w:pPr>
          </w:p>
        </w:tc>
        <w:tc>
          <w:tcPr>
            <w:tcW w:w="2200" w:type="dxa"/>
            <w:tcBorders>
              <w:top w:val="single" w:sz="4" w:space="0" w:color="auto"/>
            </w:tcBorders>
          </w:tcPr>
          <w:p w:rsidR="0032677C" w:rsidRPr="00620D5B" w:rsidRDefault="0032677C" w:rsidP="00620D5B">
            <w:pPr>
              <w:spacing w:after="0" w:line="240" w:lineRule="auto"/>
              <w:contextualSpacing/>
              <w:rPr>
                <w:rFonts w:cs="Arial"/>
                <w:b/>
                <w:sz w:val="20"/>
              </w:rPr>
            </w:pPr>
            <w:r w:rsidRPr="00620D5B">
              <w:rPr>
                <w:rFonts w:cs="Arial"/>
                <w:b/>
                <w:sz w:val="20"/>
              </w:rPr>
              <w:t>Perimeter</w:t>
            </w:r>
          </w:p>
        </w:tc>
        <w:tc>
          <w:tcPr>
            <w:tcW w:w="3420" w:type="dxa"/>
          </w:tcPr>
          <w:p w:rsidR="0032677C" w:rsidRPr="00620D5B" w:rsidRDefault="0032677C" w:rsidP="00620D5B">
            <w:pPr>
              <w:spacing w:after="0" w:line="240" w:lineRule="auto"/>
              <w:contextualSpacing/>
              <w:rPr>
                <w:rFonts w:cs="Arial"/>
                <w:sz w:val="20"/>
              </w:rPr>
            </w:pPr>
            <w:r w:rsidRPr="00620D5B">
              <w:rPr>
                <w:rFonts w:cs="Arial"/>
                <w:sz w:val="20"/>
              </w:rPr>
              <w:t>Lockable gate (where required)</w:t>
            </w:r>
          </w:p>
          <w:p w:rsidR="0032677C" w:rsidRPr="00620D5B" w:rsidRDefault="0032677C" w:rsidP="00620D5B">
            <w:pPr>
              <w:spacing w:after="0" w:line="240" w:lineRule="auto"/>
              <w:contextualSpacing/>
              <w:rPr>
                <w:rFonts w:cs="Arial"/>
                <w:sz w:val="20"/>
              </w:rPr>
            </w:pPr>
            <w:r w:rsidRPr="00620D5B">
              <w:rPr>
                <w:rFonts w:cs="Arial"/>
                <w:sz w:val="20"/>
              </w:rPr>
              <w:t>Fenced</w:t>
            </w:r>
          </w:p>
        </w:tc>
        <w:tc>
          <w:tcPr>
            <w:tcW w:w="3600" w:type="dxa"/>
          </w:tcPr>
          <w:p w:rsidR="0032677C" w:rsidRPr="00620D5B" w:rsidRDefault="0032677C" w:rsidP="00620D5B">
            <w:pPr>
              <w:spacing w:after="0" w:line="240" w:lineRule="auto"/>
              <w:contextualSpacing/>
              <w:rPr>
                <w:rFonts w:cs="Arial"/>
                <w:sz w:val="20"/>
              </w:rPr>
            </w:pPr>
            <w:r w:rsidRPr="00620D5B">
              <w:rPr>
                <w:rFonts w:cs="Arial"/>
                <w:sz w:val="20"/>
              </w:rPr>
              <w:t>Perimeter Fencing - Climb resistant to the maximum allowed height with appropriate Planting</w:t>
            </w:r>
          </w:p>
        </w:tc>
        <w:tc>
          <w:tcPr>
            <w:tcW w:w="3212" w:type="dxa"/>
          </w:tcPr>
          <w:p w:rsidR="0032677C" w:rsidRPr="00620D5B" w:rsidRDefault="0032677C" w:rsidP="00620D5B">
            <w:pPr>
              <w:spacing w:after="0" w:line="240" w:lineRule="auto"/>
              <w:contextualSpacing/>
              <w:rPr>
                <w:rFonts w:cs="Arial"/>
                <w:sz w:val="20"/>
              </w:rPr>
            </w:pPr>
            <w:r w:rsidRPr="00620D5B">
              <w:rPr>
                <w:rFonts w:cs="Arial"/>
                <w:sz w:val="20"/>
              </w:rPr>
              <w:t>Escape Proof</w:t>
            </w:r>
          </w:p>
        </w:tc>
      </w:tr>
    </w:tbl>
    <w:p w:rsidR="0032677C" w:rsidRPr="00336B53" w:rsidRDefault="0032677C" w:rsidP="007B7E9B">
      <w:pPr>
        <w:rPr>
          <w:rFonts w:cs="Arial"/>
          <w:sz w:val="22"/>
          <w:highlight w:val="yellow"/>
        </w:rPr>
      </w:pPr>
    </w:p>
    <w:sectPr w:rsidR="0032677C" w:rsidRPr="00336B53" w:rsidSect="0032677C">
      <w:footerReference w:type="default" r:id="rId16"/>
      <w:pgSz w:w="16838" w:h="11906" w:orient="landscape"/>
      <w:pgMar w:top="1440" w:right="42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CBE" w:rsidRDefault="00214CBE" w:rsidP="007C1345">
      <w:pPr>
        <w:spacing w:after="0" w:line="240" w:lineRule="auto"/>
      </w:pPr>
      <w:r>
        <w:separator/>
      </w:r>
    </w:p>
  </w:endnote>
  <w:endnote w:type="continuationSeparator" w:id="0">
    <w:p w:rsidR="00214CBE" w:rsidRDefault="00214CBE" w:rsidP="007C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Mäori">
    <w:altName w:val="Arial"/>
    <w:charset w:val="00"/>
    <w:family w:val="swiss"/>
    <w:pitch w:val="variable"/>
    <w:sig w:usb0="20007A87" w:usb1="80000000" w:usb2="00000008" w:usb3="00000000" w:csb0="000001FF" w:csb1="00000000"/>
  </w:font>
  <w:font w:name="Times New Roman Mäori">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inorHAnsi" w:hAnsi="Arial" w:cstheme="minorBidi"/>
        <w:szCs w:val="22"/>
      </w:rPr>
      <w:id w:val="-1808235902"/>
      <w:docPartObj>
        <w:docPartGallery w:val="Page Numbers (Top of Page)"/>
        <w:docPartUnique/>
      </w:docPartObj>
    </w:sdtPr>
    <w:sdtEndPr>
      <w:rPr>
        <w:sz w:val="4"/>
      </w:rPr>
    </w:sdtEndPr>
    <w:sdtContent>
      <w:p w:rsidR="004E623F" w:rsidRPr="00620D5B" w:rsidRDefault="004E623F" w:rsidP="00336B53">
        <w:pPr>
          <w:pStyle w:val="Footer"/>
          <w:pBdr>
            <w:bottom w:val="single" w:sz="4" w:space="1" w:color="auto"/>
          </w:pBdr>
          <w:tabs>
            <w:tab w:val="clear" w:pos="4153"/>
            <w:tab w:val="clear" w:pos="8306"/>
            <w:tab w:val="center" w:pos="4536"/>
            <w:tab w:val="right" w:pos="9072"/>
          </w:tabs>
          <w:jc w:val="center"/>
          <w:rPr>
            <w:sz w:val="16"/>
          </w:rPr>
        </w:pPr>
      </w:p>
      <w:p w:rsidR="004E623F" w:rsidRDefault="004E623F" w:rsidP="00336B53">
        <w:pPr>
          <w:pStyle w:val="Footer"/>
          <w:tabs>
            <w:tab w:val="clear" w:pos="4153"/>
            <w:tab w:val="clear" w:pos="8306"/>
            <w:tab w:val="right" w:pos="9072"/>
          </w:tabs>
          <w:jc w:val="center"/>
          <w:rPr>
            <w:rFonts w:cs="Arial"/>
            <w:sz w:val="8"/>
          </w:rPr>
        </w:pPr>
      </w:p>
      <w:p w:rsidR="004E623F" w:rsidRDefault="004E623F" w:rsidP="00620D5B">
        <w:pPr>
          <w:pStyle w:val="Footer"/>
          <w:tabs>
            <w:tab w:val="clear" w:pos="4153"/>
            <w:tab w:val="clear" w:pos="8306"/>
            <w:tab w:val="center" w:pos="6521"/>
            <w:tab w:val="right" w:pos="9072"/>
          </w:tabs>
          <w:ind w:right="-46"/>
          <w:rPr>
            <w:rFonts w:ascii="Arial" w:eastAsiaTheme="minorHAnsi" w:hAnsi="Arial" w:cs="Arial"/>
            <w:sz w:val="16"/>
            <w:szCs w:val="22"/>
          </w:rPr>
        </w:pPr>
        <w:r>
          <w:rPr>
            <w:rFonts w:ascii="Arial" w:eastAsiaTheme="minorHAnsi" w:hAnsi="Arial" w:cs="Arial"/>
            <w:sz w:val="16"/>
            <w:szCs w:val="22"/>
          </w:rPr>
          <w:t>Regional Intellectual Disability Supported Accommodation Service</w:t>
        </w:r>
        <w:r>
          <w:rPr>
            <w:rFonts w:ascii="Arial" w:eastAsiaTheme="minorHAnsi" w:hAnsi="Arial" w:cs="Arial"/>
            <w:sz w:val="16"/>
            <w:szCs w:val="22"/>
          </w:rPr>
          <w:tab/>
        </w:r>
        <w:sdt>
          <w:sdtPr>
            <w:rPr>
              <w:rFonts w:ascii="Arial" w:hAnsi="Arial" w:cs="Arial"/>
              <w:sz w:val="16"/>
            </w:rPr>
            <w:id w:val="-823114134"/>
            <w:docPartObj>
              <w:docPartGallery w:val="Page Numbers (Top of Page)"/>
              <w:docPartUnique/>
            </w:docPartObj>
          </w:sdtPr>
          <w:sdtEndPr/>
          <w:sdtContent>
            <w:r>
              <w:rPr>
                <w:rFonts w:ascii="Arial" w:hAnsi="Arial" w:cs="Arial"/>
                <w:sz w:val="16"/>
              </w:rPr>
              <w:t xml:space="preserve">Page </w:t>
            </w:r>
            <w:r>
              <w:rPr>
                <w:rFonts w:ascii="Arial" w:hAnsi="Arial" w:cs="Arial"/>
                <w:bCs/>
                <w:sz w:val="16"/>
              </w:rPr>
              <w:fldChar w:fldCharType="begin"/>
            </w:r>
            <w:r>
              <w:rPr>
                <w:rFonts w:ascii="Arial" w:hAnsi="Arial" w:cs="Arial"/>
                <w:bCs/>
                <w:sz w:val="16"/>
              </w:rPr>
              <w:instrText xml:space="preserve"> PAGE </w:instrText>
            </w:r>
            <w:r>
              <w:rPr>
                <w:rFonts w:ascii="Arial" w:hAnsi="Arial" w:cs="Arial"/>
                <w:bCs/>
                <w:sz w:val="16"/>
              </w:rPr>
              <w:fldChar w:fldCharType="separate"/>
            </w:r>
            <w:r w:rsidR="00DA0075">
              <w:rPr>
                <w:rFonts w:ascii="Arial" w:hAnsi="Arial" w:cs="Arial"/>
                <w:bCs/>
                <w:noProof/>
                <w:sz w:val="16"/>
              </w:rPr>
              <w:t>1</w:t>
            </w:r>
            <w:r>
              <w:rPr>
                <w:rFonts w:ascii="Arial" w:hAnsi="Arial" w:cs="Arial"/>
                <w:bCs/>
                <w:sz w:val="16"/>
              </w:rPr>
              <w:fldChar w:fldCharType="end"/>
            </w:r>
            <w:r>
              <w:rPr>
                <w:rFonts w:ascii="Arial" w:hAnsi="Arial" w:cs="Arial"/>
                <w:sz w:val="16"/>
              </w:rPr>
              <w:t xml:space="preserve"> of </w:t>
            </w:r>
            <w:r>
              <w:rPr>
                <w:rFonts w:ascii="Arial" w:hAnsi="Arial" w:cs="Arial"/>
                <w:bCs/>
                <w:sz w:val="16"/>
              </w:rPr>
              <w:fldChar w:fldCharType="begin"/>
            </w:r>
            <w:r>
              <w:rPr>
                <w:rFonts w:ascii="Arial" w:hAnsi="Arial" w:cs="Arial"/>
                <w:bCs/>
                <w:sz w:val="16"/>
              </w:rPr>
              <w:instrText xml:space="preserve"> NUMPAGES  </w:instrText>
            </w:r>
            <w:r>
              <w:rPr>
                <w:rFonts w:ascii="Arial" w:hAnsi="Arial" w:cs="Arial"/>
                <w:bCs/>
                <w:sz w:val="16"/>
              </w:rPr>
              <w:fldChar w:fldCharType="separate"/>
            </w:r>
            <w:r w:rsidR="00DA0075">
              <w:rPr>
                <w:rFonts w:ascii="Arial" w:hAnsi="Arial" w:cs="Arial"/>
                <w:bCs/>
                <w:noProof/>
                <w:sz w:val="16"/>
              </w:rPr>
              <w:t>32</w:t>
            </w:r>
            <w:r>
              <w:rPr>
                <w:rFonts w:ascii="Arial" w:hAnsi="Arial" w:cs="Arial"/>
                <w:bCs/>
                <w:sz w:val="16"/>
              </w:rPr>
              <w:fldChar w:fldCharType="end"/>
            </w:r>
            <w:r>
              <w:rPr>
                <w:rFonts w:ascii="Arial" w:hAnsi="Arial" w:cs="Arial"/>
                <w:bCs/>
                <w:sz w:val="16"/>
              </w:rPr>
              <w:t xml:space="preserve"> </w:t>
            </w:r>
          </w:sdtContent>
        </w:sdt>
        <w:r>
          <w:rPr>
            <w:rFonts w:ascii="Arial" w:hAnsi="Arial" w:cs="Arial"/>
            <w:bCs/>
            <w:sz w:val="16"/>
          </w:rPr>
          <w:tab/>
        </w:r>
        <w:r>
          <w:rPr>
            <w:rFonts w:ascii="Arial" w:hAnsi="Arial" w:cs="Arial"/>
            <w:sz w:val="16"/>
          </w:rPr>
          <w:t>Version 1.0</w:t>
        </w:r>
      </w:p>
      <w:p w:rsidR="004E623F" w:rsidRDefault="004E623F" w:rsidP="00336B53">
        <w:pPr>
          <w:tabs>
            <w:tab w:val="center" w:pos="4678"/>
            <w:tab w:val="right" w:pos="9072"/>
          </w:tabs>
          <w:spacing w:after="0" w:line="240" w:lineRule="auto"/>
          <w:ind w:right="-46"/>
          <w:rPr>
            <w:rFonts w:cs="Arial"/>
            <w:sz w:val="16"/>
          </w:rPr>
        </w:pPr>
        <w:r>
          <w:rPr>
            <w:rFonts w:cs="Arial"/>
            <w:sz w:val="16"/>
          </w:rPr>
          <w:t>Tier Two Service Specification</w:t>
        </w:r>
        <w:r>
          <w:rPr>
            <w:rFonts w:cs="Arial"/>
            <w:sz w:val="16"/>
          </w:rPr>
          <w:tab/>
        </w:r>
        <w:r>
          <w:rPr>
            <w:rFonts w:cs="Arial"/>
            <w:sz w:val="16"/>
          </w:rPr>
          <w:tab/>
        </w:r>
        <w:r w:rsidR="002679DB">
          <w:rPr>
            <w:rFonts w:cs="Arial"/>
            <w:sz w:val="16"/>
          </w:rPr>
          <w:t>Octo</w:t>
        </w:r>
        <w:r>
          <w:rPr>
            <w:rFonts w:cs="Arial"/>
            <w:sz w:val="16"/>
          </w:rPr>
          <w:t>ber 2015</w:t>
        </w:r>
      </w:p>
      <w:p w:rsidR="004E623F" w:rsidRDefault="004E623F" w:rsidP="00336B53">
        <w:pPr>
          <w:tabs>
            <w:tab w:val="right" w:pos="9072"/>
          </w:tabs>
          <w:spacing w:after="0" w:line="240" w:lineRule="auto"/>
          <w:rPr>
            <w:rFonts w:cs="Arial"/>
            <w:sz w:val="2"/>
          </w:rPr>
        </w:pPr>
        <w:r>
          <w:rPr>
            <w:rFonts w:cs="Arial"/>
            <w:sz w:val="16"/>
          </w:rPr>
          <w:t>Disability Support Services</w:t>
        </w:r>
      </w:p>
    </w:sdtContent>
  </w:sdt>
  <w:p w:rsidR="004E623F" w:rsidRDefault="004E623F" w:rsidP="00336B53">
    <w:pPr>
      <w:pStyle w:val="Footer"/>
      <w:tabs>
        <w:tab w:val="clear" w:pos="4153"/>
        <w:tab w:val="clear" w:pos="8306"/>
        <w:tab w:val="right" w:pos="9072"/>
      </w:tabs>
      <w:jc w:val="center"/>
      <w:rPr>
        <w:sz w:val="8"/>
      </w:rPr>
    </w:pPr>
  </w:p>
  <w:p w:rsidR="004E623F" w:rsidRPr="00620D5B" w:rsidRDefault="004E623F">
    <w:pPr>
      <w:pStyle w:val="Footer"/>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inorHAnsi" w:hAnsi="Arial" w:cstheme="minorBidi"/>
        <w:szCs w:val="22"/>
      </w:rPr>
      <w:id w:val="-682739640"/>
      <w:docPartObj>
        <w:docPartGallery w:val="Page Numbers (Top of Page)"/>
        <w:docPartUnique/>
      </w:docPartObj>
    </w:sdtPr>
    <w:sdtEndPr>
      <w:rPr>
        <w:sz w:val="4"/>
      </w:rPr>
    </w:sdtEndPr>
    <w:sdtContent>
      <w:p w:rsidR="004E623F" w:rsidRPr="00620D5B" w:rsidRDefault="004E623F" w:rsidP="00336B53">
        <w:pPr>
          <w:pStyle w:val="Footer"/>
          <w:pBdr>
            <w:bottom w:val="single" w:sz="4" w:space="1" w:color="auto"/>
          </w:pBdr>
          <w:tabs>
            <w:tab w:val="clear" w:pos="4153"/>
            <w:tab w:val="clear" w:pos="8306"/>
            <w:tab w:val="center" w:pos="4536"/>
            <w:tab w:val="right" w:pos="9072"/>
          </w:tabs>
          <w:jc w:val="center"/>
          <w:rPr>
            <w:sz w:val="16"/>
          </w:rPr>
        </w:pPr>
      </w:p>
      <w:p w:rsidR="004E623F" w:rsidRDefault="004E623F" w:rsidP="00336B53">
        <w:pPr>
          <w:pStyle w:val="Footer"/>
          <w:tabs>
            <w:tab w:val="clear" w:pos="4153"/>
            <w:tab w:val="clear" w:pos="8306"/>
            <w:tab w:val="right" w:pos="9072"/>
          </w:tabs>
          <w:jc w:val="center"/>
          <w:rPr>
            <w:rFonts w:cs="Arial"/>
            <w:sz w:val="8"/>
          </w:rPr>
        </w:pPr>
      </w:p>
      <w:p w:rsidR="004E623F" w:rsidRDefault="004E623F" w:rsidP="009623F0">
        <w:pPr>
          <w:pStyle w:val="Footer"/>
          <w:tabs>
            <w:tab w:val="clear" w:pos="4153"/>
            <w:tab w:val="clear" w:pos="8306"/>
            <w:tab w:val="center" w:pos="8931"/>
            <w:tab w:val="right" w:pos="14884"/>
          </w:tabs>
          <w:ind w:right="-46"/>
          <w:jc w:val="left"/>
          <w:rPr>
            <w:rFonts w:ascii="Arial" w:eastAsiaTheme="minorHAnsi" w:hAnsi="Arial" w:cs="Arial"/>
            <w:sz w:val="16"/>
            <w:szCs w:val="22"/>
          </w:rPr>
        </w:pPr>
        <w:r>
          <w:rPr>
            <w:rFonts w:ascii="Arial" w:eastAsiaTheme="minorHAnsi" w:hAnsi="Arial" w:cs="Arial"/>
            <w:sz w:val="16"/>
            <w:szCs w:val="22"/>
          </w:rPr>
          <w:t>Regional Intellectual Disability Supported Accommodation Service</w:t>
        </w:r>
        <w:r>
          <w:rPr>
            <w:rFonts w:ascii="Arial" w:eastAsiaTheme="minorHAnsi" w:hAnsi="Arial" w:cs="Arial"/>
            <w:sz w:val="16"/>
            <w:szCs w:val="22"/>
          </w:rPr>
          <w:tab/>
        </w:r>
        <w:sdt>
          <w:sdtPr>
            <w:rPr>
              <w:rFonts w:ascii="Arial" w:hAnsi="Arial" w:cs="Arial"/>
              <w:sz w:val="16"/>
            </w:rPr>
            <w:id w:val="-2113743686"/>
            <w:docPartObj>
              <w:docPartGallery w:val="Page Numbers (Top of Page)"/>
              <w:docPartUnique/>
            </w:docPartObj>
          </w:sdtPr>
          <w:sdtEndPr/>
          <w:sdtContent>
            <w:r>
              <w:rPr>
                <w:rFonts w:ascii="Arial" w:hAnsi="Arial" w:cs="Arial"/>
                <w:sz w:val="16"/>
              </w:rPr>
              <w:t xml:space="preserve">Page </w:t>
            </w:r>
            <w:r>
              <w:rPr>
                <w:rFonts w:ascii="Arial" w:hAnsi="Arial" w:cs="Arial"/>
                <w:bCs/>
                <w:sz w:val="16"/>
              </w:rPr>
              <w:fldChar w:fldCharType="begin"/>
            </w:r>
            <w:r>
              <w:rPr>
                <w:rFonts w:ascii="Arial" w:hAnsi="Arial" w:cs="Arial"/>
                <w:bCs/>
                <w:sz w:val="16"/>
              </w:rPr>
              <w:instrText xml:space="preserve"> PAGE </w:instrText>
            </w:r>
            <w:r>
              <w:rPr>
                <w:rFonts w:ascii="Arial" w:hAnsi="Arial" w:cs="Arial"/>
                <w:bCs/>
                <w:sz w:val="16"/>
              </w:rPr>
              <w:fldChar w:fldCharType="separate"/>
            </w:r>
            <w:r w:rsidR="00DA0075">
              <w:rPr>
                <w:rFonts w:ascii="Arial" w:hAnsi="Arial" w:cs="Arial"/>
                <w:bCs/>
                <w:noProof/>
                <w:sz w:val="16"/>
              </w:rPr>
              <w:t>30</w:t>
            </w:r>
            <w:r>
              <w:rPr>
                <w:rFonts w:ascii="Arial" w:hAnsi="Arial" w:cs="Arial"/>
                <w:bCs/>
                <w:sz w:val="16"/>
              </w:rPr>
              <w:fldChar w:fldCharType="end"/>
            </w:r>
            <w:r>
              <w:rPr>
                <w:rFonts w:ascii="Arial" w:hAnsi="Arial" w:cs="Arial"/>
                <w:sz w:val="16"/>
              </w:rPr>
              <w:t xml:space="preserve"> of </w:t>
            </w:r>
            <w:r>
              <w:rPr>
                <w:rFonts w:ascii="Arial" w:hAnsi="Arial" w:cs="Arial"/>
                <w:bCs/>
                <w:sz w:val="16"/>
              </w:rPr>
              <w:fldChar w:fldCharType="begin"/>
            </w:r>
            <w:r>
              <w:rPr>
                <w:rFonts w:ascii="Arial" w:hAnsi="Arial" w:cs="Arial"/>
                <w:bCs/>
                <w:sz w:val="16"/>
              </w:rPr>
              <w:instrText xml:space="preserve"> NUMPAGES  </w:instrText>
            </w:r>
            <w:r>
              <w:rPr>
                <w:rFonts w:ascii="Arial" w:hAnsi="Arial" w:cs="Arial"/>
                <w:bCs/>
                <w:sz w:val="16"/>
              </w:rPr>
              <w:fldChar w:fldCharType="separate"/>
            </w:r>
            <w:r w:rsidR="00DA0075">
              <w:rPr>
                <w:rFonts w:ascii="Arial" w:hAnsi="Arial" w:cs="Arial"/>
                <w:bCs/>
                <w:noProof/>
                <w:sz w:val="16"/>
              </w:rPr>
              <w:t>32</w:t>
            </w:r>
            <w:r>
              <w:rPr>
                <w:rFonts w:ascii="Arial" w:hAnsi="Arial" w:cs="Arial"/>
                <w:bCs/>
                <w:sz w:val="16"/>
              </w:rPr>
              <w:fldChar w:fldCharType="end"/>
            </w:r>
            <w:r>
              <w:rPr>
                <w:rFonts w:ascii="Arial" w:hAnsi="Arial" w:cs="Arial"/>
                <w:bCs/>
                <w:sz w:val="16"/>
              </w:rPr>
              <w:t xml:space="preserve"> </w:t>
            </w:r>
          </w:sdtContent>
        </w:sdt>
        <w:r>
          <w:rPr>
            <w:rFonts w:ascii="Arial" w:hAnsi="Arial" w:cs="Arial"/>
            <w:bCs/>
            <w:sz w:val="16"/>
          </w:rPr>
          <w:tab/>
        </w:r>
        <w:r>
          <w:rPr>
            <w:rFonts w:ascii="Arial" w:hAnsi="Arial" w:cs="Arial"/>
            <w:sz w:val="16"/>
          </w:rPr>
          <w:t>Version 1.0</w:t>
        </w:r>
      </w:p>
      <w:p w:rsidR="004E623F" w:rsidRDefault="004E623F" w:rsidP="009623F0">
        <w:pPr>
          <w:tabs>
            <w:tab w:val="center" w:pos="4678"/>
            <w:tab w:val="center" w:pos="8647"/>
            <w:tab w:val="right" w:pos="14884"/>
          </w:tabs>
          <w:spacing w:after="0" w:line="240" w:lineRule="auto"/>
          <w:ind w:right="-46"/>
          <w:rPr>
            <w:rFonts w:cs="Arial"/>
            <w:sz w:val="16"/>
          </w:rPr>
        </w:pPr>
        <w:r>
          <w:rPr>
            <w:rFonts w:cs="Arial"/>
            <w:sz w:val="16"/>
          </w:rPr>
          <w:t>Tier Two Service Specification</w:t>
        </w:r>
        <w:r>
          <w:rPr>
            <w:rFonts w:cs="Arial"/>
            <w:sz w:val="16"/>
          </w:rPr>
          <w:tab/>
        </w:r>
        <w:r>
          <w:rPr>
            <w:rFonts w:cs="Arial"/>
            <w:sz w:val="16"/>
          </w:rPr>
          <w:tab/>
        </w:r>
        <w:r>
          <w:rPr>
            <w:rFonts w:cs="Arial"/>
            <w:sz w:val="16"/>
          </w:rPr>
          <w:tab/>
        </w:r>
        <w:r w:rsidR="002679DB">
          <w:rPr>
            <w:rFonts w:cs="Arial"/>
            <w:sz w:val="16"/>
          </w:rPr>
          <w:t xml:space="preserve">October </w:t>
        </w:r>
        <w:r>
          <w:rPr>
            <w:rFonts w:cs="Arial"/>
            <w:sz w:val="16"/>
          </w:rPr>
          <w:t>2015</w:t>
        </w:r>
      </w:p>
      <w:p w:rsidR="004E623F" w:rsidRDefault="004E623F" w:rsidP="00336B53">
        <w:pPr>
          <w:tabs>
            <w:tab w:val="right" w:pos="9072"/>
          </w:tabs>
          <w:spacing w:after="0" w:line="240" w:lineRule="auto"/>
          <w:rPr>
            <w:rFonts w:cs="Arial"/>
            <w:sz w:val="2"/>
          </w:rPr>
        </w:pPr>
        <w:r>
          <w:rPr>
            <w:rFonts w:cs="Arial"/>
            <w:sz w:val="16"/>
          </w:rPr>
          <w:t>Disability Support Services</w:t>
        </w:r>
      </w:p>
    </w:sdtContent>
  </w:sdt>
  <w:p w:rsidR="004E623F" w:rsidRDefault="004E623F" w:rsidP="00336B53">
    <w:pPr>
      <w:pStyle w:val="Footer"/>
      <w:tabs>
        <w:tab w:val="clear" w:pos="4153"/>
        <w:tab w:val="clear" w:pos="8306"/>
        <w:tab w:val="right" w:pos="9072"/>
      </w:tabs>
      <w:jc w:val="center"/>
      <w:rPr>
        <w:sz w:val="8"/>
      </w:rPr>
    </w:pPr>
  </w:p>
  <w:p w:rsidR="004E623F" w:rsidRPr="00620D5B" w:rsidRDefault="004E623F">
    <w:pPr>
      <w:pStyle w:val="Footer"/>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CBE" w:rsidRDefault="00214CBE" w:rsidP="007C1345">
      <w:pPr>
        <w:spacing w:after="0" w:line="240" w:lineRule="auto"/>
      </w:pPr>
      <w:r>
        <w:separator/>
      </w:r>
    </w:p>
  </w:footnote>
  <w:footnote w:type="continuationSeparator" w:id="0">
    <w:p w:rsidR="00214CBE" w:rsidRDefault="00214CBE" w:rsidP="007C1345">
      <w:pPr>
        <w:spacing w:after="0" w:line="240" w:lineRule="auto"/>
      </w:pPr>
      <w:r>
        <w:continuationSeparator/>
      </w:r>
    </w:p>
  </w:footnote>
  <w:footnote w:id="1">
    <w:p w:rsidR="004E623F" w:rsidRPr="00355CF3" w:rsidRDefault="004E623F" w:rsidP="00D7499E">
      <w:pPr>
        <w:pStyle w:val="FootnoteText"/>
        <w:rPr>
          <w:sz w:val="20"/>
          <w:lang w:val="en-NZ"/>
        </w:rPr>
      </w:pPr>
      <w:r>
        <w:rPr>
          <w:rStyle w:val="FootnoteReference"/>
          <w:rFonts w:eastAsiaTheme="majorEastAsia"/>
        </w:rPr>
        <w:footnoteRef/>
      </w:r>
      <w:r>
        <w:t xml:space="preserve"> </w:t>
      </w:r>
      <w:r w:rsidRPr="00355CF3">
        <w:rPr>
          <w:sz w:val="20"/>
          <w:lang w:val="en-NZ"/>
        </w:rPr>
        <w:t>Please note that it is the responsibility of the RIDSS to lead the transition</w:t>
      </w:r>
      <w:r>
        <w:rPr>
          <w:sz w:val="20"/>
          <w:lang w:val="en-NZ"/>
        </w:rPr>
        <w:t xml:space="preserve"> process for clients exiting RIDSS</w:t>
      </w:r>
      <w:r w:rsidRPr="00355CF3">
        <w:rPr>
          <w:sz w:val="20"/>
          <w:lang w:val="en-NZ"/>
        </w:rPr>
        <w:t>.  The RIDSAS transition management function is to work with the RIDSS to receive the client in to RIDSAS services</w:t>
      </w:r>
      <w:r>
        <w:rPr>
          <w:sz w:val="20"/>
          <w:lang w:val="en-NZ"/>
        </w:rPr>
        <w:t xml:space="preserve"> in accordance with the agreed transition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3F" w:rsidRDefault="004E62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00"/>
    <w:lvl w:ilvl="0">
      <w:start w:val="1"/>
      <w:numFmt w:val="decimal"/>
      <w:pStyle w:val="Level1"/>
      <w:lvlText w:val="%1."/>
      <w:lvlJc w:val="left"/>
      <w:pPr>
        <w:tabs>
          <w:tab w:val="num" w:pos="5540"/>
        </w:tabs>
        <w:ind w:left="554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16254C"/>
    <w:multiLevelType w:val="hybridMultilevel"/>
    <w:tmpl w:val="37D686F2"/>
    <w:lvl w:ilvl="0" w:tplc="14090019">
      <w:start w:val="1"/>
      <w:numFmt w:val="lowerLetter"/>
      <w:lvlText w:val="%1."/>
      <w:lvlJc w:val="left"/>
      <w:pPr>
        <w:tabs>
          <w:tab w:val="num" w:pos="-3275"/>
        </w:tabs>
        <w:ind w:left="-3275" w:hanging="363"/>
      </w:pPr>
      <w:rPr>
        <w:rFonts w:hint="default"/>
        <w:sz w:val="24"/>
        <w:szCs w:val="24"/>
      </w:rPr>
    </w:lvl>
    <w:lvl w:ilvl="1" w:tplc="04090003">
      <w:start w:val="1"/>
      <w:numFmt w:val="bullet"/>
      <w:lvlText w:val="o"/>
      <w:lvlJc w:val="left"/>
      <w:pPr>
        <w:tabs>
          <w:tab w:val="num" w:pos="-1493"/>
        </w:tabs>
        <w:ind w:left="-1493" w:hanging="360"/>
      </w:pPr>
      <w:rPr>
        <w:rFonts w:ascii="Courier New" w:hAnsi="Courier New" w:cs="Courier New" w:hint="default"/>
      </w:rPr>
    </w:lvl>
    <w:lvl w:ilvl="2" w:tplc="04090005">
      <w:start w:val="1"/>
      <w:numFmt w:val="bullet"/>
      <w:lvlText w:val=""/>
      <w:lvlJc w:val="left"/>
      <w:pPr>
        <w:tabs>
          <w:tab w:val="num" w:pos="-773"/>
        </w:tabs>
        <w:ind w:left="-773" w:hanging="360"/>
      </w:pPr>
      <w:rPr>
        <w:rFonts w:ascii="Wingdings" w:hAnsi="Wingdings" w:hint="default"/>
      </w:rPr>
    </w:lvl>
    <w:lvl w:ilvl="3" w:tplc="04090001">
      <w:start w:val="1"/>
      <w:numFmt w:val="bullet"/>
      <w:lvlText w:val=""/>
      <w:lvlJc w:val="left"/>
      <w:pPr>
        <w:tabs>
          <w:tab w:val="num" w:pos="-53"/>
        </w:tabs>
        <w:ind w:left="-53" w:hanging="360"/>
      </w:pPr>
      <w:rPr>
        <w:rFonts w:ascii="Symbol" w:hAnsi="Symbol" w:hint="default"/>
      </w:rPr>
    </w:lvl>
    <w:lvl w:ilvl="4" w:tplc="04090003">
      <w:start w:val="1"/>
      <w:numFmt w:val="bullet"/>
      <w:lvlText w:val="o"/>
      <w:lvlJc w:val="left"/>
      <w:pPr>
        <w:tabs>
          <w:tab w:val="num" w:pos="667"/>
        </w:tabs>
        <w:ind w:left="667" w:hanging="360"/>
      </w:pPr>
      <w:rPr>
        <w:rFonts w:ascii="Courier New" w:hAnsi="Courier New" w:cs="Courier New" w:hint="default"/>
      </w:rPr>
    </w:lvl>
    <w:lvl w:ilvl="5" w:tplc="04090005">
      <w:start w:val="1"/>
      <w:numFmt w:val="bullet"/>
      <w:lvlText w:val=""/>
      <w:lvlJc w:val="left"/>
      <w:pPr>
        <w:tabs>
          <w:tab w:val="num" w:pos="1387"/>
        </w:tabs>
        <w:ind w:left="1387" w:hanging="360"/>
      </w:pPr>
      <w:rPr>
        <w:rFonts w:ascii="Wingdings" w:hAnsi="Wingdings" w:hint="default"/>
      </w:rPr>
    </w:lvl>
    <w:lvl w:ilvl="6" w:tplc="04090001" w:tentative="1">
      <w:start w:val="1"/>
      <w:numFmt w:val="bullet"/>
      <w:lvlText w:val=""/>
      <w:lvlJc w:val="left"/>
      <w:pPr>
        <w:tabs>
          <w:tab w:val="num" w:pos="2107"/>
        </w:tabs>
        <w:ind w:left="2107" w:hanging="360"/>
      </w:pPr>
      <w:rPr>
        <w:rFonts w:ascii="Symbol" w:hAnsi="Symbol" w:hint="default"/>
      </w:rPr>
    </w:lvl>
    <w:lvl w:ilvl="7" w:tplc="04090003" w:tentative="1">
      <w:start w:val="1"/>
      <w:numFmt w:val="bullet"/>
      <w:lvlText w:val="o"/>
      <w:lvlJc w:val="left"/>
      <w:pPr>
        <w:tabs>
          <w:tab w:val="num" w:pos="2827"/>
        </w:tabs>
        <w:ind w:left="2827" w:hanging="360"/>
      </w:pPr>
      <w:rPr>
        <w:rFonts w:ascii="Courier New" w:hAnsi="Courier New" w:cs="Courier New" w:hint="default"/>
      </w:rPr>
    </w:lvl>
    <w:lvl w:ilvl="8" w:tplc="04090005" w:tentative="1">
      <w:start w:val="1"/>
      <w:numFmt w:val="bullet"/>
      <w:lvlText w:val=""/>
      <w:lvlJc w:val="left"/>
      <w:pPr>
        <w:tabs>
          <w:tab w:val="num" w:pos="3547"/>
        </w:tabs>
        <w:ind w:left="3547" w:hanging="360"/>
      </w:pPr>
      <w:rPr>
        <w:rFonts w:ascii="Wingdings" w:hAnsi="Wingdings" w:hint="default"/>
      </w:rPr>
    </w:lvl>
  </w:abstractNum>
  <w:abstractNum w:abstractNumId="2">
    <w:nsid w:val="0972015F"/>
    <w:multiLevelType w:val="hybridMultilevel"/>
    <w:tmpl w:val="B5FAC762"/>
    <w:lvl w:ilvl="0" w:tplc="504CDD2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nsid w:val="0A0518D1"/>
    <w:multiLevelType w:val="hybridMultilevel"/>
    <w:tmpl w:val="6E263834"/>
    <w:lvl w:ilvl="0" w:tplc="14090019">
      <w:start w:val="1"/>
      <w:numFmt w:val="lowerLetter"/>
      <w:lvlText w:val="%1."/>
      <w:lvlJc w:val="left"/>
      <w:pPr>
        <w:ind w:left="720" w:hanging="360"/>
      </w:pPr>
      <w:rPr>
        <w:rFonts w:hint="default"/>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1E5409D"/>
    <w:multiLevelType w:val="hybridMultilevel"/>
    <w:tmpl w:val="F4CCDC60"/>
    <w:lvl w:ilvl="0" w:tplc="69BAA31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24E6B1D"/>
    <w:multiLevelType w:val="hybridMultilevel"/>
    <w:tmpl w:val="087021C6"/>
    <w:lvl w:ilvl="0" w:tplc="14090001">
      <w:start w:val="1"/>
      <w:numFmt w:val="bullet"/>
      <w:lvlText w:val=""/>
      <w:lvlJc w:val="left"/>
      <w:pPr>
        <w:ind w:left="1571" w:hanging="360"/>
      </w:pPr>
      <w:rPr>
        <w:rFonts w:ascii="Symbol" w:hAnsi="Symbol" w:hint="default"/>
      </w:rPr>
    </w:lvl>
    <w:lvl w:ilvl="1" w:tplc="FD64984C">
      <w:numFmt w:val="bullet"/>
      <w:lvlText w:val="·"/>
      <w:lvlJc w:val="left"/>
      <w:pPr>
        <w:ind w:left="2291" w:hanging="360"/>
      </w:pPr>
      <w:rPr>
        <w:rFonts w:ascii="Arial" w:eastAsiaTheme="minorHAnsi" w:hAnsi="Arial" w:cs="Arial" w:hint="default"/>
      </w:r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6">
    <w:nsid w:val="16B016DD"/>
    <w:multiLevelType w:val="multilevel"/>
    <w:tmpl w:val="B13AAD4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7333810"/>
    <w:multiLevelType w:val="multilevel"/>
    <w:tmpl w:val="4A32D9BC"/>
    <w:styleLink w:val="Headings"/>
    <w:lvl w:ilvl="0">
      <w:start w:val="1"/>
      <w:numFmt w:val="decimal"/>
      <w:pStyle w:val="Heading2"/>
      <w:isLgl/>
      <w:lvlText w:val="%1."/>
      <w:lvlJc w:val="left"/>
      <w:pPr>
        <w:tabs>
          <w:tab w:val="num" w:pos="709"/>
        </w:tabs>
        <w:ind w:left="709" w:hanging="709"/>
      </w:pPr>
      <w:rPr>
        <w:rFonts w:hint="default"/>
        <w:b/>
        <w:sz w:val="28"/>
        <w:szCs w:val="28"/>
      </w:rPr>
    </w:lvl>
    <w:lvl w:ilvl="1">
      <w:start w:val="1"/>
      <w:numFmt w:val="decimal"/>
      <w:pStyle w:val="Heading3"/>
      <w:lvlText w:val="%1.%2"/>
      <w:lvlJc w:val="left"/>
      <w:pPr>
        <w:ind w:left="709" w:hanging="709"/>
      </w:pPr>
      <w:rPr>
        <w:rFonts w:ascii="Arial" w:hAnsi="Arial"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8EF3866"/>
    <w:multiLevelType w:val="multilevel"/>
    <w:tmpl w:val="C7546A5C"/>
    <w:lvl w:ilvl="0">
      <w:start w:val="1"/>
      <w:numFmt w:val="lowerLetter"/>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nsid w:val="18F762CC"/>
    <w:multiLevelType w:val="hybridMultilevel"/>
    <w:tmpl w:val="F2A65C0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1B8D237B"/>
    <w:multiLevelType w:val="hybridMultilevel"/>
    <w:tmpl w:val="AB98896C"/>
    <w:lvl w:ilvl="0" w:tplc="14090001">
      <w:start w:val="1"/>
      <w:numFmt w:val="bullet"/>
      <w:lvlText w:val=""/>
      <w:lvlJc w:val="left"/>
      <w:pPr>
        <w:ind w:left="885" w:hanging="360"/>
      </w:pPr>
      <w:rPr>
        <w:rFonts w:ascii="Symbol" w:hAnsi="Symbol" w:hint="default"/>
      </w:rPr>
    </w:lvl>
    <w:lvl w:ilvl="1" w:tplc="14090019" w:tentative="1">
      <w:start w:val="1"/>
      <w:numFmt w:val="lowerLetter"/>
      <w:lvlText w:val="%2."/>
      <w:lvlJc w:val="left"/>
      <w:pPr>
        <w:ind w:left="1605" w:hanging="360"/>
      </w:pPr>
    </w:lvl>
    <w:lvl w:ilvl="2" w:tplc="1409001B" w:tentative="1">
      <w:start w:val="1"/>
      <w:numFmt w:val="lowerRoman"/>
      <w:lvlText w:val="%3."/>
      <w:lvlJc w:val="right"/>
      <w:pPr>
        <w:ind w:left="2325" w:hanging="180"/>
      </w:pPr>
    </w:lvl>
    <w:lvl w:ilvl="3" w:tplc="1409000F" w:tentative="1">
      <w:start w:val="1"/>
      <w:numFmt w:val="decimal"/>
      <w:lvlText w:val="%4."/>
      <w:lvlJc w:val="left"/>
      <w:pPr>
        <w:ind w:left="3045" w:hanging="360"/>
      </w:pPr>
    </w:lvl>
    <w:lvl w:ilvl="4" w:tplc="14090019" w:tentative="1">
      <w:start w:val="1"/>
      <w:numFmt w:val="lowerLetter"/>
      <w:lvlText w:val="%5."/>
      <w:lvlJc w:val="left"/>
      <w:pPr>
        <w:ind w:left="3765" w:hanging="360"/>
      </w:pPr>
    </w:lvl>
    <w:lvl w:ilvl="5" w:tplc="1409001B" w:tentative="1">
      <w:start w:val="1"/>
      <w:numFmt w:val="lowerRoman"/>
      <w:lvlText w:val="%6."/>
      <w:lvlJc w:val="right"/>
      <w:pPr>
        <w:ind w:left="4485" w:hanging="180"/>
      </w:pPr>
    </w:lvl>
    <w:lvl w:ilvl="6" w:tplc="1409000F" w:tentative="1">
      <w:start w:val="1"/>
      <w:numFmt w:val="decimal"/>
      <w:lvlText w:val="%7."/>
      <w:lvlJc w:val="left"/>
      <w:pPr>
        <w:ind w:left="5205" w:hanging="360"/>
      </w:pPr>
    </w:lvl>
    <w:lvl w:ilvl="7" w:tplc="14090019" w:tentative="1">
      <w:start w:val="1"/>
      <w:numFmt w:val="lowerLetter"/>
      <w:lvlText w:val="%8."/>
      <w:lvlJc w:val="left"/>
      <w:pPr>
        <w:ind w:left="5925" w:hanging="360"/>
      </w:pPr>
    </w:lvl>
    <w:lvl w:ilvl="8" w:tplc="1409001B" w:tentative="1">
      <w:start w:val="1"/>
      <w:numFmt w:val="lowerRoman"/>
      <w:lvlText w:val="%9."/>
      <w:lvlJc w:val="right"/>
      <w:pPr>
        <w:ind w:left="6645" w:hanging="180"/>
      </w:pPr>
    </w:lvl>
  </w:abstractNum>
  <w:abstractNum w:abstractNumId="11">
    <w:nsid w:val="1DAE604C"/>
    <w:multiLevelType w:val="hybridMultilevel"/>
    <w:tmpl w:val="26C6E2A4"/>
    <w:lvl w:ilvl="0" w:tplc="14090019">
      <w:start w:val="1"/>
      <w:numFmt w:val="lowerLetter"/>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1EE04081"/>
    <w:multiLevelType w:val="hybridMultilevel"/>
    <w:tmpl w:val="9ED00946"/>
    <w:lvl w:ilvl="0" w:tplc="14090019">
      <w:start w:val="1"/>
      <w:numFmt w:val="lowerLetter"/>
      <w:lvlText w:val="%1."/>
      <w:lvlJc w:val="left"/>
      <w:pPr>
        <w:tabs>
          <w:tab w:val="num" w:pos="-3275"/>
        </w:tabs>
        <w:ind w:left="-3275" w:hanging="363"/>
      </w:pPr>
      <w:rPr>
        <w:rFonts w:hint="default"/>
        <w:sz w:val="24"/>
        <w:szCs w:val="24"/>
      </w:rPr>
    </w:lvl>
    <w:lvl w:ilvl="1" w:tplc="04090003">
      <w:start w:val="1"/>
      <w:numFmt w:val="bullet"/>
      <w:lvlText w:val="o"/>
      <w:lvlJc w:val="left"/>
      <w:pPr>
        <w:tabs>
          <w:tab w:val="num" w:pos="-1493"/>
        </w:tabs>
        <w:ind w:left="-1493" w:hanging="360"/>
      </w:pPr>
      <w:rPr>
        <w:rFonts w:ascii="Courier New" w:hAnsi="Courier New" w:cs="Courier New" w:hint="default"/>
      </w:rPr>
    </w:lvl>
    <w:lvl w:ilvl="2" w:tplc="04090005">
      <w:start w:val="1"/>
      <w:numFmt w:val="bullet"/>
      <w:lvlText w:val=""/>
      <w:lvlJc w:val="left"/>
      <w:pPr>
        <w:tabs>
          <w:tab w:val="num" w:pos="-773"/>
        </w:tabs>
        <w:ind w:left="-773" w:hanging="360"/>
      </w:pPr>
      <w:rPr>
        <w:rFonts w:ascii="Wingdings" w:hAnsi="Wingdings" w:hint="default"/>
      </w:rPr>
    </w:lvl>
    <w:lvl w:ilvl="3" w:tplc="04090001">
      <w:start w:val="1"/>
      <w:numFmt w:val="bullet"/>
      <w:lvlText w:val=""/>
      <w:lvlJc w:val="left"/>
      <w:pPr>
        <w:tabs>
          <w:tab w:val="num" w:pos="-53"/>
        </w:tabs>
        <w:ind w:left="-53" w:hanging="360"/>
      </w:pPr>
      <w:rPr>
        <w:rFonts w:ascii="Symbol" w:hAnsi="Symbol" w:hint="default"/>
      </w:rPr>
    </w:lvl>
    <w:lvl w:ilvl="4" w:tplc="04090003">
      <w:start w:val="1"/>
      <w:numFmt w:val="bullet"/>
      <w:lvlText w:val="o"/>
      <w:lvlJc w:val="left"/>
      <w:pPr>
        <w:tabs>
          <w:tab w:val="num" w:pos="667"/>
        </w:tabs>
        <w:ind w:left="667" w:hanging="360"/>
      </w:pPr>
      <w:rPr>
        <w:rFonts w:ascii="Courier New" w:hAnsi="Courier New" w:cs="Courier New" w:hint="default"/>
      </w:rPr>
    </w:lvl>
    <w:lvl w:ilvl="5" w:tplc="04090005">
      <w:start w:val="1"/>
      <w:numFmt w:val="bullet"/>
      <w:lvlText w:val=""/>
      <w:lvlJc w:val="left"/>
      <w:pPr>
        <w:tabs>
          <w:tab w:val="num" w:pos="1387"/>
        </w:tabs>
        <w:ind w:left="1387" w:hanging="360"/>
      </w:pPr>
      <w:rPr>
        <w:rFonts w:ascii="Wingdings" w:hAnsi="Wingdings" w:hint="default"/>
      </w:rPr>
    </w:lvl>
    <w:lvl w:ilvl="6" w:tplc="04090001" w:tentative="1">
      <w:start w:val="1"/>
      <w:numFmt w:val="bullet"/>
      <w:lvlText w:val=""/>
      <w:lvlJc w:val="left"/>
      <w:pPr>
        <w:tabs>
          <w:tab w:val="num" w:pos="2107"/>
        </w:tabs>
        <w:ind w:left="2107" w:hanging="360"/>
      </w:pPr>
      <w:rPr>
        <w:rFonts w:ascii="Symbol" w:hAnsi="Symbol" w:hint="default"/>
      </w:rPr>
    </w:lvl>
    <w:lvl w:ilvl="7" w:tplc="04090003" w:tentative="1">
      <w:start w:val="1"/>
      <w:numFmt w:val="bullet"/>
      <w:lvlText w:val="o"/>
      <w:lvlJc w:val="left"/>
      <w:pPr>
        <w:tabs>
          <w:tab w:val="num" w:pos="2827"/>
        </w:tabs>
        <w:ind w:left="2827" w:hanging="360"/>
      </w:pPr>
      <w:rPr>
        <w:rFonts w:ascii="Courier New" w:hAnsi="Courier New" w:cs="Courier New" w:hint="default"/>
      </w:rPr>
    </w:lvl>
    <w:lvl w:ilvl="8" w:tplc="04090005" w:tentative="1">
      <w:start w:val="1"/>
      <w:numFmt w:val="bullet"/>
      <w:lvlText w:val=""/>
      <w:lvlJc w:val="left"/>
      <w:pPr>
        <w:tabs>
          <w:tab w:val="num" w:pos="3547"/>
        </w:tabs>
        <w:ind w:left="3547" w:hanging="360"/>
      </w:pPr>
      <w:rPr>
        <w:rFonts w:ascii="Wingdings" w:hAnsi="Wingdings" w:hint="default"/>
      </w:rPr>
    </w:lvl>
  </w:abstractNum>
  <w:abstractNum w:abstractNumId="13">
    <w:nsid w:val="20116300"/>
    <w:multiLevelType w:val="hybridMultilevel"/>
    <w:tmpl w:val="9412EE64"/>
    <w:lvl w:ilvl="0" w:tplc="14090019">
      <w:start w:val="1"/>
      <w:numFmt w:val="lowerLetter"/>
      <w:lvlText w:val="%1."/>
      <w:lvlJc w:val="left"/>
      <w:pPr>
        <w:tabs>
          <w:tab w:val="num" w:pos="-3275"/>
        </w:tabs>
        <w:ind w:left="-3275" w:hanging="363"/>
      </w:pPr>
      <w:rPr>
        <w:rFonts w:hint="default"/>
        <w:sz w:val="24"/>
        <w:szCs w:val="24"/>
      </w:rPr>
    </w:lvl>
    <w:lvl w:ilvl="1" w:tplc="04090003">
      <w:start w:val="1"/>
      <w:numFmt w:val="bullet"/>
      <w:lvlText w:val="o"/>
      <w:lvlJc w:val="left"/>
      <w:pPr>
        <w:tabs>
          <w:tab w:val="num" w:pos="-1493"/>
        </w:tabs>
        <w:ind w:left="-1493" w:hanging="360"/>
      </w:pPr>
      <w:rPr>
        <w:rFonts w:ascii="Courier New" w:hAnsi="Courier New" w:cs="Courier New" w:hint="default"/>
      </w:rPr>
    </w:lvl>
    <w:lvl w:ilvl="2" w:tplc="04090005">
      <w:start w:val="1"/>
      <w:numFmt w:val="bullet"/>
      <w:lvlText w:val=""/>
      <w:lvlJc w:val="left"/>
      <w:pPr>
        <w:tabs>
          <w:tab w:val="num" w:pos="-773"/>
        </w:tabs>
        <w:ind w:left="-773" w:hanging="360"/>
      </w:pPr>
      <w:rPr>
        <w:rFonts w:ascii="Wingdings" w:hAnsi="Wingdings" w:hint="default"/>
      </w:rPr>
    </w:lvl>
    <w:lvl w:ilvl="3" w:tplc="04090001">
      <w:start w:val="1"/>
      <w:numFmt w:val="bullet"/>
      <w:lvlText w:val=""/>
      <w:lvlJc w:val="left"/>
      <w:pPr>
        <w:tabs>
          <w:tab w:val="num" w:pos="-53"/>
        </w:tabs>
        <w:ind w:left="-53" w:hanging="360"/>
      </w:pPr>
      <w:rPr>
        <w:rFonts w:ascii="Symbol" w:hAnsi="Symbol" w:hint="default"/>
      </w:rPr>
    </w:lvl>
    <w:lvl w:ilvl="4" w:tplc="04090003">
      <w:start w:val="1"/>
      <w:numFmt w:val="bullet"/>
      <w:lvlText w:val="o"/>
      <w:lvlJc w:val="left"/>
      <w:pPr>
        <w:tabs>
          <w:tab w:val="num" w:pos="667"/>
        </w:tabs>
        <w:ind w:left="667" w:hanging="360"/>
      </w:pPr>
      <w:rPr>
        <w:rFonts w:ascii="Courier New" w:hAnsi="Courier New" w:cs="Courier New" w:hint="default"/>
      </w:rPr>
    </w:lvl>
    <w:lvl w:ilvl="5" w:tplc="04090005">
      <w:start w:val="1"/>
      <w:numFmt w:val="bullet"/>
      <w:lvlText w:val=""/>
      <w:lvlJc w:val="left"/>
      <w:pPr>
        <w:tabs>
          <w:tab w:val="num" w:pos="1387"/>
        </w:tabs>
        <w:ind w:left="1387" w:hanging="360"/>
      </w:pPr>
      <w:rPr>
        <w:rFonts w:ascii="Wingdings" w:hAnsi="Wingdings" w:hint="default"/>
      </w:rPr>
    </w:lvl>
    <w:lvl w:ilvl="6" w:tplc="04090001" w:tentative="1">
      <w:start w:val="1"/>
      <w:numFmt w:val="bullet"/>
      <w:lvlText w:val=""/>
      <w:lvlJc w:val="left"/>
      <w:pPr>
        <w:tabs>
          <w:tab w:val="num" w:pos="2107"/>
        </w:tabs>
        <w:ind w:left="2107" w:hanging="360"/>
      </w:pPr>
      <w:rPr>
        <w:rFonts w:ascii="Symbol" w:hAnsi="Symbol" w:hint="default"/>
      </w:rPr>
    </w:lvl>
    <w:lvl w:ilvl="7" w:tplc="04090003" w:tentative="1">
      <w:start w:val="1"/>
      <w:numFmt w:val="bullet"/>
      <w:lvlText w:val="o"/>
      <w:lvlJc w:val="left"/>
      <w:pPr>
        <w:tabs>
          <w:tab w:val="num" w:pos="2827"/>
        </w:tabs>
        <w:ind w:left="2827" w:hanging="360"/>
      </w:pPr>
      <w:rPr>
        <w:rFonts w:ascii="Courier New" w:hAnsi="Courier New" w:cs="Courier New" w:hint="default"/>
      </w:rPr>
    </w:lvl>
    <w:lvl w:ilvl="8" w:tplc="04090005" w:tentative="1">
      <w:start w:val="1"/>
      <w:numFmt w:val="bullet"/>
      <w:lvlText w:val=""/>
      <w:lvlJc w:val="left"/>
      <w:pPr>
        <w:tabs>
          <w:tab w:val="num" w:pos="3547"/>
        </w:tabs>
        <w:ind w:left="3547" w:hanging="360"/>
      </w:pPr>
      <w:rPr>
        <w:rFonts w:ascii="Wingdings" w:hAnsi="Wingdings" w:hint="default"/>
      </w:rPr>
    </w:lvl>
  </w:abstractNum>
  <w:abstractNum w:abstractNumId="14">
    <w:nsid w:val="21BE2761"/>
    <w:multiLevelType w:val="hybridMultilevel"/>
    <w:tmpl w:val="EE42FEF4"/>
    <w:lvl w:ilvl="0" w:tplc="7B9812E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nsid w:val="2909073B"/>
    <w:multiLevelType w:val="hybridMultilevel"/>
    <w:tmpl w:val="2070E398"/>
    <w:lvl w:ilvl="0" w:tplc="14090019">
      <w:start w:val="1"/>
      <w:numFmt w:val="lowerLetter"/>
      <w:lvlText w:val="%1."/>
      <w:lvlJc w:val="left"/>
      <w:pPr>
        <w:tabs>
          <w:tab w:val="num" w:pos="-3275"/>
        </w:tabs>
        <w:ind w:left="-3275" w:hanging="363"/>
      </w:pPr>
      <w:rPr>
        <w:rFonts w:hint="default"/>
        <w:sz w:val="24"/>
        <w:szCs w:val="24"/>
      </w:rPr>
    </w:lvl>
    <w:lvl w:ilvl="1" w:tplc="04090003">
      <w:start w:val="1"/>
      <w:numFmt w:val="bullet"/>
      <w:lvlText w:val="o"/>
      <w:lvlJc w:val="left"/>
      <w:pPr>
        <w:tabs>
          <w:tab w:val="num" w:pos="-1493"/>
        </w:tabs>
        <w:ind w:left="-1493" w:hanging="360"/>
      </w:pPr>
      <w:rPr>
        <w:rFonts w:ascii="Courier New" w:hAnsi="Courier New" w:cs="Courier New" w:hint="default"/>
      </w:rPr>
    </w:lvl>
    <w:lvl w:ilvl="2" w:tplc="04090005">
      <w:start w:val="1"/>
      <w:numFmt w:val="bullet"/>
      <w:lvlText w:val=""/>
      <w:lvlJc w:val="left"/>
      <w:pPr>
        <w:tabs>
          <w:tab w:val="num" w:pos="-773"/>
        </w:tabs>
        <w:ind w:left="-773" w:hanging="360"/>
      </w:pPr>
      <w:rPr>
        <w:rFonts w:ascii="Wingdings" w:hAnsi="Wingdings" w:hint="default"/>
      </w:rPr>
    </w:lvl>
    <w:lvl w:ilvl="3" w:tplc="04090001">
      <w:start w:val="1"/>
      <w:numFmt w:val="bullet"/>
      <w:lvlText w:val=""/>
      <w:lvlJc w:val="left"/>
      <w:pPr>
        <w:tabs>
          <w:tab w:val="num" w:pos="-53"/>
        </w:tabs>
        <w:ind w:left="-53" w:hanging="360"/>
      </w:pPr>
      <w:rPr>
        <w:rFonts w:ascii="Symbol" w:hAnsi="Symbol" w:hint="default"/>
      </w:rPr>
    </w:lvl>
    <w:lvl w:ilvl="4" w:tplc="04090003">
      <w:start w:val="1"/>
      <w:numFmt w:val="bullet"/>
      <w:lvlText w:val="o"/>
      <w:lvlJc w:val="left"/>
      <w:pPr>
        <w:tabs>
          <w:tab w:val="num" w:pos="667"/>
        </w:tabs>
        <w:ind w:left="667" w:hanging="360"/>
      </w:pPr>
      <w:rPr>
        <w:rFonts w:ascii="Courier New" w:hAnsi="Courier New" w:cs="Courier New" w:hint="default"/>
      </w:rPr>
    </w:lvl>
    <w:lvl w:ilvl="5" w:tplc="04090005">
      <w:start w:val="1"/>
      <w:numFmt w:val="bullet"/>
      <w:lvlText w:val=""/>
      <w:lvlJc w:val="left"/>
      <w:pPr>
        <w:tabs>
          <w:tab w:val="num" w:pos="1387"/>
        </w:tabs>
        <w:ind w:left="1387" w:hanging="360"/>
      </w:pPr>
      <w:rPr>
        <w:rFonts w:ascii="Wingdings" w:hAnsi="Wingdings" w:hint="default"/>
      </w:rPr>
    </w:lvl>
    <w:lvl w:ilvl="6" w:tplc="04090001" w:tentative="1">
      <w:start w:val="1"/>
      <w:numFmt w:val="bullet"/>
      <w:lvlText w:val=""/>
      <w:lvlJc w:val="left"/>
      <w:pPr>
        <w:tabs>
          <w:tab w:val="num" w:pos="2107"/>
        </w:tabs>
        <w:ind w:left="2107" w:hanging="360"/>
      </w:pPr>
      <w:rPr>
        <w:rFonts w:ascii="Symbol" w:hAnsi="Symbol" w:hint="default"/>
      </w:rPr>
    </w:lvl>
    <w:lvl w:ilvl="7" w:tplc="04090003" w:tentative="1">
      <w:start w:val="1"/>
      <w:numFmt w:val="bullet"/>
      <w:lvlText w:val="o"/>
      <w:lvlJc w:val="left"/>
      <w:pPr>
        <w:tabs>
          <w:tab w:val="num" w:pos="2827"/>
        </w:tabs>
        <w:ind w:left="2827" w:hanging="360"/>
      </w:pPr>
      <w:rPr>
        <w:rFonts w:ascii="Courier New" w:hAnsi="Courier New" w:cs="Courier New" w:hint="default"/>
      </w:rPr>
    </w:lvl>
    <w:lvl w:ilvl="8" w:tplc="04090005" w:tentative="1">
      <w:start w:val="1"/>
      <w:numFmt w:val="bullet"/>
      <w:lvlText w:val=""/>
      <w:lvlJc w:val="left"/>
      <w:pPr>
        <w:tabs>
          <w:tab w:val="num" w:pos="3547"/>
        </w:tabs>
        <w:ind w:left="3547" w:hanging="360"/>
      </w:pPr>
      <w:rPr>
        <w:rFonts w:ascii="Wingdings" w:hAnsi="Wingdings" w:hint="default"/>
      </w:rPr>
    </w:lvl>
  </w:abstractNum>
  <w:abstractNum w:abstractNumId="16">
    <w:nsid w:val="293C18DC"/>
    <w:multiLevelType w:val="hybridMultilevel"/>
    <w:tmpl w:val="029446E6"/>
    <w:lvl w:ilvl="0" w:tplc="3C341620">
      <w:start w:val="1"/>
      <w:numFmt w:val="bullet"/>
      <w:lvlText w:val=""/>
      <w:lvlJc w:val="left"/>
      <w:pPr>
        <w:tabs>
          <w:tab w:val="num" w:pos="-3275"/>
        </w:tabs>
        <w:ind w:left="-3275" w:hanging="363"/>
      </w:pPr>
      <w:rPr>
        <w:rFonts w:ascii="Symbol" w:hAnsi="Symbol" w:hint="default"/>
        <w:sz w:val="24"/>
        <w:szCs w:val="24"/>
      </w:rPr>
    </w:lvl>
    <w:lvl w:ilvl="1" w:tplc="04090003">
      <w:start w:val="1"/>
      <w:numFmt w:val="bullet"/>
      <w:lvlText w:val="o"/>
      <w:lvlJc w:val="left"/>
      <w:pPr>
        <w:tabs>
          <w:tab w:val="num" w:pos="-1493"/>
        </w:tabs>
        <w:ind w:left="-1493" w:hanging="360"/>
      </w:pPr>
      <w:rPr>
        <w:rFonts w:ascii="Courier New" w:hAnsi="Courier New" w:cs="Courier New" w:hint="default"/>
      </w:rPr>
    </w:lvl>
    <w:lvl w:ilvl="2" w:tplc="04090005">
      <w:start w:val="1"/>
      <w:numFmt w:val="bullet"/>
      <w:lvlText w:val=""/>
      <w:lvlJc w:val="left"/>
      <w:pPr>
        <w:tabs>
          <w:tab w:val="num" w:pos="-773"/>
        </w:tabs>
        <w:ind w:left="-773" w:hanging="360"/>
      </w:pPr>
      <w:rPr>
        <w:rFonts w:ascii="Wingdings" w:hAnsi="Wingdings" w:hint="default"/>
      </w:rPr>
    </w:lvl>
    <w:lvl w:ilvl="3" w:tplc="04090001">
      <w:start w:val="1"/>
      <w:numFmt w:val="bullet"/>
      <w:lvlText w:val=""/>
      <w:lvlJc w:val="left"/>
      <w:pPr>
        <w:tabs>
          <w:tab w:val="num" w:pos="-53"/>
        </w:tabs>
        <w:ind w:left="-53" w:hanging="360"/>
      </w:pPr>
      <w:rPr>
        <w:rFonts w:ascii="Symbol" w:hAnsi="Symbol" w:hint="default"/>
      </w:rPr>
    </w:lvl>
    <w:lvl w:ilvl="4" w:tplc="04090003">
      <w:start w:val="1"/>
      <w:numFmt w:val="bullet"/>
      <w:lvlText w:val="o"/>
      <w:lvlJc w:val="left"/>
      <w:pPr>
        <w:tabs>
          <w:tab w:val="num" w:pos="667"/>
        </w:tabs>
        <w:ind w:left="667" w:hanging="360"/>
      </w:pPr>
      <w:rPr>
        <w:rFonts w:ascii="Courier New" w:hAnsi="Courier New" w:cs="Courier New" w:hint="default"/>
      </w:rPr>
    </w:lvl>
    <w:lvl w:ilvl="5" w:tplc="04090005">
      <w:start w:val="1"/>
      <w:numFmt w:val="bullet"/>
      <w:lvlText w:val=""/>
      <w:lvlJc w:val="left"/>
      <w:pPr>
        <w:tabs>
          <w:tab w:val="num" w:pos="1387"/>
        </w:tabs>
        <w:ind w:left="1387" w:hanging="360"/>
      </w:pPr>
      <w:rPr>
        <w:rFonts w:ascii="Wingdings" w:hAnsi="Wingdings" w:hint="default"/>
      </w:rPr>
    </w:lvl>
    <w:lvl w:ilvl="6" w:tplc="04090001" w:tentative="1">
      <w:start w:val="1"/>
      <w:numFmt w:val="bullet"/>
      <w:lvlText w:val=""/>
      <w:lvlJc w:val="left"/>
      <w:pPr>
        <w:tabs>
          <w:tab w:val="num" w:pos="2107"/>
        </w:tabs>
        <w:ind w:left="2107" w:hanging="360"/>
      </w:pPr>
      <w:rPr>
        <w:rFonts w:ascii="Symbol" w:hAnsi="Symbol" w:hint="default"/>
      </w:rPr>
    </w:lvl>
    <w:lvl w:ilvl="7" w:tplc="04090003" w:tentative="1">
      <w:start w:val="1"/>
      <w:numFmt w:val="bullet"/>
      <w:lvlText w:val="o"/>
      <w:lvlJc w:val="left"/>
      <w:pPr>
        <w:tabs>
          <w:tab w:val="num" w:pos="2827"/>
        </w:tabs>
        <w:ind w:left="2827" w:hanging="360"/>
      </w:pPr>
      <w:rPr>
        <w:rFonts w:ascii="Courier New" w:hAnsi="Courier New" w:cs="Courier New" w:hint="default"/>
      </w:rPr>
    </w:lvl>
    <w:lvl w:ilvl="8" w:tplc="04090005" w:tentative="1">
      <w:start w:val="1"/>
      <w:numFmt w:val="bullet"/>
      <w:lvlText w:val=""/>
      <w:lvlJc w:val="left"/>
      <w:pPr>
        <w:tabs>
          <w:tab w:val="num" w:pos="3547"/>
        </w:tabs>
        <w:ind w:left="3547" w:hanging="360"/>
      </w:pPr>
      <w:rPr>
        <w:rFonts w:ascii="Wingdings" w:hAnsi="Wingdings" w:hint="default"/>
      </w:rPr>
    </w:lvl>
  </w:abstractNum>
  <w:abstractNum w:abstractNumId="17">
    <w:nsid w:val="2ABE6DB5"/>
    <w:multiLevelType w:val="multilevel"/>
    <w:tmpl w:val="24309B46"/>
    <w:lvl w:ilvl="0">
      <w:start w:val="1"/>
      <w:numFmt w:val="lowerLetter"/>
      <w:lvlText w:val="%1."/>
      <w:lvlJc w:val="left"/>
      <w:pPr>
        <w:ind w:left="1376" w:hanging="525"/>
      </w:pPr>
      <w:rPr>
        <w:rFonts w:hint="default"/>
        <w:b/>
        <w:sz w:val="24"/>
        <w:szCs w:val="24"/>
      </w:rPr>
    </w:lvl>
    <w:lvl w:ilvl="1">
      <w:start w:val="1"/>
      <w:numFmt w:val="decimal"/>
      <w:lvlText w:val="%1.%2"/>
      <w:lvlJc w:val="left"/>
      <w:pPr>
        <w:ind w:left="1376" w:hanging="525"/>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1931" w:hanging="1080"/>
      </w:pPr>
      <w:rPr>
        <w:rFonts w:hint="default"/>
        <w:b/>
      </w:rPr>
    </w:lvl>
    <w:lvl w:ilvl="4">
      <w:start w:val="1"/>
      <w:numFmt w:val="decimal"/>
      <w:lvlText w:val="%1.%2.%3.%4.%5"/>
      <w:lvlJc w:val="left"/>
      <w:pPr>
        <w:ind w:left="1931" w:hanging="1080"/>
      </w:pPr>
      <w:rPr>
        <w:rFonts w:hint="default"/>
        <w:b/>
      </w:rPr>
    </w:lvl>
    <w:lvl w:ilvl="5">
      <w:start w:val="1"/>
      <w:numFmt w:val="decimal"/>
      <w:lvlText w:val="%1.%2.%3.%4.%5.%6"/>
      <w:lvlJc w:val="left"/>
      <w:pPr>
        <w:ind w:left="2291" w:hanging="1440"/>
      </w:pPr>
      <w:rPr>
        <w:rFonts w:hint="default"/>
        <w:b/>
      </w:rPr>
    </w:lvl>
    <w:lvl w:ilvl="6">
      <w:start w:val="1"/>
      <w:numFmt w:val="decimal"/>
      <w:lvlText w:val="%1.%2.%3.%4.%5.%6.%7"/>
      <w:lvlJc w:val="left"/>
      <w:pPr>
        <w:ind w:left="2291" w:hanging="1440"/>
      </w:pPr>
      <w:rPr>
        <w:rFonts w:hint="default"/>
        <w:b/>
      </w:rPr>
    </w:lvl>
    <w:lvl w:ilvl="7">
      <w:start w:val="1"/>
      <w:numFmt w:val="decimal"/>
      <w:lvlText w:val="%1.%2.%3.%4.%5.%6.%7.%8"/>
      <w:lvlJc w:val="left"/>
      <w:pPr>
        <w:ind w:left="2651" w:hanging="1800"/>
      </w:pPr>
      <w:rPr>
        <w:rFonts w:hint="default"/>
        <w:b/>
      </w:rPr>
    </w:lvl>
    <w:lvl w:ilvl="8">
      <w:start w:val="1"/>
      <w:numFmt w:val="decimal"/>
      <w:lvlText w:val="%1.%2.%3.%4.%5.%6.%7.%8.%9"/>
      <w:lvlJc w:val="left"/>
      <w:pPr>
        <w:ind w:left="2651" w:hanging="1800"/>
      </w:pPr>
      <w:rPr>
        <w:rFonts w:hint="default"/>
        <w:b/>
      </w:rPr>
    </w:lvl>
  </w:abstractNum>
  <w:abstractNum w:abstractNumId="18">
    <w:nsid w:val="2B047832"/>
    <w:multiLevelType w:val="multilevel"/>
    <w:tmpl w:val="BA443B00"/>
    <w:lvl w:ilvl="0">
      <w:start w:val="1"/>
      <w:numFmt w:val="lowerLetter"/>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nsid w:val="2B8F4CD6"/>
    <w:multiLevelType w:val="hybridMultilevel"/>
    <w:tmpl w:val="5DE47ADE"/>
    <w:lvl w:ilvl="0" w:tplc="18968316">
      <w:start w:val="1"/>
      <w:numFmt w:val="lowerLetter"/>
      <w:pStyle w:val="Heading4"/>
      <w:lvlText w:val="%1)"/>
      <w:lvlJc w:val="left"/>
      <w:pPr>
        <w:tabs>
          <w:tab w:val="num" w:pos="720"/>
        </w:tabs>
        <w:ind w:left="720" w:hanging="720"/>
      </w:pPr>
      <w:rPr>
        <w:rFonts w:hint="default"/>
      </w:rPr>
    </w:lvl>
    <w:lvl w:ilvl="1" w:tplc="EADA40CE">
      <w:start w:val="1"/>
      <w:numFmt w:val="lowerLetter"/>
      <w:lvlText w:val="%2)"/>
      <w:lvlJc w:val="left"/>
      <w:pPr>
        <w:tabs>
          <w:tab w:val="num" w:pos="1080"/>
        </w:tabs>
        <w:ind w:left="1077" w:hanging="357"/>
      </w:pPr>
      <w:rPr>
        <w:rFonts w:hint="default"/>
      </w:rPr>
    </w:lvl>
    <w:lvl w:ilvl="2" w:tplc="7AC07C18">
      <w:start w:val="1"/>
      <w:numFmt w:val="lowerLetter"/>
      <w:lvlText w:val="(%3)"/>
      <w:lvlJc w:val="left"/>
      <w:pPr>
        <w:tabs>
          <w:tab w:val="num" w:pos="1585"/>
        </w:tabs>
        <w:ind w:left="1585" w:hanging="450"/>
      </w:pPr>
      <w:rPr>
        <w:rFont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319C673C"/>
    <w:multiLevelType w:val="hybridMultilevel"/>
    <w:tmpl w:val="65C4A5F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31A0719E"/>
    <w:multiLevelType w:val="hybridMultilevel"/>
    <w:tmpl w:val="FE5A4596"/>
    <w:lvl w:ilvl="0" w:tplc="7B9812E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325F3128"/>
    <w:multiLevelType w:val="multilevel"/>
    <w:tmpl w:val="197E52C2"/>
    <w:lvl w:ilvl="0">
      <w:start w:val="1"/>
      <w:numFmt w:val="lowerLetter"/>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336D0EB8"/>
    <w:multiLevelType w:val="multilevel"/>
    <w:tmpl w:val="B8264024"/>
    <w:lvl w:ilvl="0">
      <w:start w:val="1"/>
      <w:numFmt w:val="lowerLetter"/>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nsid w:val="343F232F"/>
    <w:multiLevelType w:val="hybridMultilevel"/>
    <w:tmpl w:val="D8306464"/>
    <w:lvl w:ilvl="0" w:tplc="88B8990E">
      <w:start w:val="1"/>
      <w:numFmt w:val="lowerLetter"/>
      <w:lvlText w:val="%1."/>
      <w:lvlJc w:val="left"/>
      <w:pPr>
        <w:tabs>
          <w:tab w:val="num" w:pos="-3275"/>
        </w:tabs>
        <w:ind w:left="-3275" w:hanging="363"/>
      </w:pPr>
      <w:rPr>
        <w:rFonts w:hint="default"/>
        <w:sz w:val="24"/>
        <w:szCs w:val="24"/>
      </w:rPr>
    </w:lvl>
    <w:lvl w:ilvl="1" w:tplc="04090003">
      <w:start w:val="1"/>
      <w:numFmt w:val="bullet"/>
      <w:lvlText w:val="o"/>
      <w:lvlJc w:val="left"/>
      <w:pPr>
        <w:tabs>
          <w:tab w:val="num" w:pos="-1493"/>
        </w:tabs>
        <w:ind w:left="-1493" w:hanging="360"/>
      </w:pPr>
      <w:rPr>
        <w:rFonts w:ascii="Courier New" w:hAnsi="Courier New" w:cs="Courier New" w:hint="default"/>
      </w:rPr>
    </w:lvl>
    <w:lvl w:ilvl="2" w:tplc="04090005">
      <w:start w:val="1"/>
      <w:numFmt w:val="bullet"/>
      <w:lvlText w:val=""/>
      <w:lvlJc w:val="left"/>
      <w:pPr>
        <w:tabs>
          <w:tab w:val="num" w:pos="-773"/>
        </w:tabs>
        <w:ind w:left="-773" w:hanging="360"/>
      </w:pPr>
      <w:rPr>
        <w:rFonts w:ascii="Wingdings" w:hAnsi="Wingdings" w:hint="default"/>
      </w:rPr>
    </w:lvl>
    <w:lvl w:ilvl="3" w:tplc="04090001">
      <w:start w:val="1"/>
      <w:numFmt w:val="bullet"/>
      <w:lvlText w:val=""/>
      <w:lvlJc w:val="left"/>
      <w:pPr>
        <w:tabs>
          <w:tab w:val="num" w:pos="-53"/>
        </w:tabs>
        <w:ind w:left="-53" w:hanging="360"/>
      </w:pPr>
      <w:rPr>
        <w:rFonts w:ascii="Symbol" w:hAnsi="Symbol" w:hint="default"/>
      </w:rPr>
    </w:lvl>
    <w:lvl w:ilvl="4" w:tplc="04090003">
      <w:start w:val="1"/>
      <w:numFmt w:val="bullet"/>
      <w:lvlText w:val="o"/>
      <w:lvlJc w:val="left"/>
      <w:pPr>
        <w:tabs>
          <w:tab w:val="num" w:pos="667"/>
        </w:tabs>
        <w:ind w:left="667" w:hanging="360"/>
      </w:pPr>
      <w:rPr>
        <w:rFonts w:ascii="Courier New" w:hAnsi="Courier New" w:cs="Courier New" w:hint="default"/>
      </w:rPr>
    </w:lvl>
    <w:lvl w:ilvl="5" w:tplc="04090005">
      <w:start w:val="1"/>
      <w:numFmt w:val="bullet"/>
      <w:lvlText w:val=""/>
      <w:lvlJc w:val="left"/>
      <w:pPr>
        <w:tabs>
          <w:tab w:val="num" w:pos="1387"/>
        </w:tabs>
        <w:ind w:left="1387" w:hanging="360"/>
      </w:pPr>
      <w:rPr>
        <w:rFonts w:ascii="Wingdings" w:hAnsi="Wingdings" w:hint="default"/>
      </w:rPr>
    </w:lvl>
    <w:lvl w:ilvl="6" w:tplc="04090001" w:tentative="1">
      <w:start w:val="1"/>
      <w:numFmt w:val="bullet"/>
      <w:lvlText w:val=""/>
      <w:lvlJc w:val="left"/>
      <w:pPr>
        <w:tabs>
          <w:tab w:val="num" w:pos="2107"/>
        </w:tabs>
        <w:ind w:left="2107" w:hanging="360"/>
      </w:pPr>
      <w:rPr>
        <w:rFonts w:ascii="Symbol" w:hAnsi="Symbol" w:hint="default"/>
      </w:rPr>
    </w:lvl>
    <w:lvl w:ilvl="7" w:tplc="04090003" w:tentative="1">
      <w:start w:val="1"/>
      <w:numFmt w:val="bullet"/>
      <w:lvlText w:val="o"/>
      <w:lvlJc w:val="left"/>
      <w:pPr>
        <w:tabs>
          <w:tab w:val="num" w:pos="2827"/>
        </w:tabs>
        <w:ind w:left="2827" w:hanging="360"/>
      </w:pPr>
      <w:rPr>
        <w:rFonts w:ascii="Courier New" w:hAnsi="Courier New" w:cs="Courier New" w:hint="default"/>
      </w:rPr>
    </w:lvl>
    <w:lvl w:ilvl="8" w:tplc="04090005" w:tentative="1">
      <w:start w:val="1"/>
      <w:numFmt w:val="bullet"/>
      <w:lvlText w:val=""/>
      <w:lvlJc w:val="left"/>
      <w:pPr>
        <w:tabs>
          <w:tab w:val="num" w:pos="3547"/>
        </w:tabs>
        <w:ind w:left="3547" w:hanging="360"/>
      </w:pPr>
      <w:rPr>
        <w:rFonts w:ascii="Wingdings" w:hAnsi="Wingdings" w:hint="default"/>
      </w:rPr>
    </w:lvl>
  </w:abstractNum>
  <w:abstractNum w:abstractNumId="25">
    <w:nsid w:val="36953EA0"/>
    <w:multiLevelType w:val="hybridMultilevel"/>
    <w:tmpl w:val="0C545EE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nsid w:val="38640610"/>
    <w:multiLevelType w:val="hybridMultilevel"/>
    <w:tmpl w:val="63089100"/>
    <w:lvl w:ilvl="0" w:tplc="88B8990E">
      <w:start w:val="1"/>
      <w:numFmt w:val="lowerLetter"/>
      <w:lvlText w:val="%1."/>
      <w:lvlJc w:val="left"/>
      <w:pPr>
        <w:tabs>
          <w:tab w:val="num" w:pos="720"/>
        </w:tabs>
        <w:ind w:left="720" w:hanging="720"/>
      </w:pPr>
      <w:rPr>
        <w:rFonts w:hint="default"/>
      </w:rPr>
    </w:lvl>
    <w:lvl w:ilvl="1" w:tplc="EADA40CE">
      <w:start w:val="1"/>
      <w:numFmt w:val="lowerLetter"/>
      <w:lvlText w:val="%2)"/>
      <w:lvlJc w:val="left"/>
      <w:pPr>
        <w:tabs>
          <w:tab w:val="num" w:pos="1080"/>
        </w:tabs>
        <w:ind w:left="1077" w:hanging="357"/>
      </w:pPr>
      <w:rPr>
        <w:rFonts w:hint="default"/>
      </w:rPr>
    </w:lvl>
    <w:lvl w:ilvl="2" w:tplc="7AC07C18">
      <w:start w:val="1"/>
      <w:numFmt w:val="lowerLetter"/>
      <w:lvlText w:val="(%3)"/>
      <w:lvlJc w:val="left"/>
      <w:pPr>
        <w:tabs>
          <w:tab w:val="num" w:pos="1585"/>
        </w:tabs>
        <w:ind w:left="1585" w:hanging="450"/>
      </w:pPr>
      <w:rPr>
        <w:rFont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427C552D"/>
    <w:multiLevelType w:val="hybridMultilevel"/>
    <w:tmpl w:val="C5AE2854"/>
    <w:lvl w:ilvl="0" w:tplc="14090001">
      <w:start w:val="1"/>
      <w:numFmt w:val="bullet"/>
      <w:lvlText w:val=""/>
      <w:lvlJc w:val="left"/>
      <w:pPr>
        <w:ind w:left="2138" w:hanging="360"/>
      </w:pPr>
      <w:rPr>
        <w:rFonts w:ascii="Symbol" w:hAnsi="Symbol" w:hint="default"/>
      </w:rPr>
    </w:lvl>
    <w:lvl w:ilvl="1" w:tplc="14090003" w:tentative="1">
      <w:start w:val="1"/>
      <w:numFmt w:val="bullet"/>
      <w:lvlText w:val="o"/>
      <w:lvlJc w:val="left"/>
      <w:pPr>
        <w:ind w:left="2858" w:hanging="360"/>
      </w:pPr>
      <w:rPr>
        <w:rFonts w:ascii="Courier New" w:hAnsi="Courier New" w:cs="Courier New" w:hint="default"/>
      </w:rPr>
    </w:lvl>
    <w:lvl w:ilvl="2" w:tplc="14090005" w:tentative="1">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28">
    <w:nsid w:val="46637855"/>
    <w:multiLevelType w:val="hybridMultilevel"/>
    <w:tmpl w:val="2A0C7F66"/>
    <w:lvl w:ilvl="0" w:tplc="3C341620">
      <w:start w:val="1"/>
      <w:numFmt w:val="bullet"/>
      <w:lvlText w:val=""/>
      <w:lvlJc w:val="left"/>
      <w:pPr>
        <w:tabs>
          <w:tab w:val="num" w:pos="-3275"/>
        </w:tabs>
        <w:ind w:left="-3275" w:hanging="363"/>
      </w:pPr>
      <w:rPr>
        <w:rFonts w:ascii="Symbol" w:hAnsi="Symbol" w:hint="default"/>
        <w:sz w:val="24"/>
        <w:szCs w:val="24"/>
      </w:rPr>
    </w:lvl>
    <w:lvl w:ilvl="1" w:tplc="04090003">
      <w:start w:val="1"/>
      <w:numFmt w:val="bullet"/>
      <w:lvlText w:val="o"/>
      <w:lvlJc w:val="left"/>
      <w:pPr>
        <w:tabs>
          <w:tab w:val="num" w:pos="-1493"/>
        </w:tabs>
        <w:ind w:left="-1493" w:hanging="360"/>
      </w:pPr>
      <w:rPr>
        <w:rFonts w:ascii="Courier New" w:hAnsi="Courier New" w:cs="Courier New" w:hint="default"/>
      </w:rPr>
    </w:lvl>
    <w:lvl w:ilvl="2" w:tplc="04090005">
      <w:start w:val="1"/>
      <w:numFmt w:val="bullet"/>
      <w:lvlText w:val=""/>
      <w:lvlJc w:val="left"/>
      <w:pPr>
        <w:tabs>
          <w:tab w:val="num" w:pos="-773"/>
        </w:tabs>
        <w:ind w:left="-773" w:hanging="360"/>
      </w:pPr>
      <w:rPr>
        <w:rFonts w:ascii="Wingdings" w:hAnsi="Wingdings" w:hint="default"/>
      </w:rPr>
    </w:lvl>
    <w:lvl w:ilvl="3" w:tplc="04090001">
      <w:start w:val="1"/>
      <w:numFmt w:val="bullet"/>
      <w:lvlText w:val=""/>
      <w:lvlJc w:val="left"/>
      <w:pPr>
        <w:tabs>
          <w:tab w:val="num" w:pos="-53"/>
        </w:tabs>
        <w:ind w:left="-53" w:hanging="360"/>
      </w:pPr>
      <w:rPr>
        <w:rFonts w:ascii="Symbol" w:hAnsi="Symbol" w:hint="default"/>
      </w:rPr>
    </w:lvl>
    <w:lvl w:ilvl="4" w:tplc="04090003">
      <w:start w:val="1"/>
      <w:numFmt w:val="bullet"/>
      <w:lvlText w:val="o"/>
      <w:lvlJc w:val="left"/>
      <w:pPr>
        <w:tabs>
          <w:tab w:val="num" w:pos="667"/>
        </w:tabs>
        <w:ind w:left="667" w:hanging="360"/>
      </w:pPr>
      <w:rPr>
        <w:rFonts w:ascii="Courier New" w:hAnsi="Courier New" w:cs="Courier New" w:hint="default"/>
      </w:rPr>
    </w:lvl>
    <w:lvl w:ilvl="5" w:tplc="14090019">
      <w:start w:val="1"/>
      <w:numFmt w:val="lowerLetter"/>
      <w:lvlText w:val="%6."/>
      <w:lvlJc w:val="left"/>
      <w:pPr>
        <w:tabs>
          <w:tab w:val="num" w:pos="1387"/>
        </w:tabs>
        <w:ind w:left="1387" w:hanging="360"/>
      </w:pPr>
      <w:rPr>
        <w:rFonts w:hint="default"/>
      </w:rPr>
    </w:lvl>
    <w:lvl w:ilvl="6" w:tplc="04090001" w:tentative="1">
      <w:start w:val="1"/>
      <w:numFmt w:val="bullet"/>
      <w:lvlText w:val=""/>
      <w:lvlJc w:val="left"/>
      <w:pPr>
        <w:tabs>
          <w:tab w:val="num" w:pos="2107"/>
        </w:tabs>
        <w:ind w:left="2107" w:hanging="360"/>
      </w:pPr>
      <w:rPr>
        <w:rFonts w:ascii="Symbol" w:hAnsi="Symbol" w:hint="default"/>
      </w:rPr>
    </w:lvl>
    <w:lvl w:ilvl="7" w:tplc="04090003" w:tentative="1">
      <w:start w:val="1"/>
      <w:numFmt w:val="bullet"/>
      <w:lvlText w:val="o"/>
      <w:lvlJc w:val="left"/>
      <w:pPr>
        <w:tabs>
          <w:tab w:val="num" w:pos="2827"/>
        </w:tabs>
        <w:ind w:left="2827" w:hanging="360"/>
      </w:pPr>
      <w:rPr>
        <w:rFonts w:ascii="Courier New" w:hAnsi="Courier New" w:cs="Courier New" w:hint="default"/>
      </w:rPr>
    </w:lvl>
    <w:lvl w:ilvl="8" w:tplc="04090005" w:tentative="1">
      <w:start w:val="1"/>
      <w:numFmt w:val="bullet"/>
      <w:lvlText w:val=""/>
      <w:lvlJc w:val="left"/>
      <w:pPr>
        <w:tabs>
          <w:tab w:val="num" w:pos="3547"/>
        </w:tabs>
        <w:ind w:left="3547" w:hanging="360"/>
      </w:pPr>
      <w:rPr>
        <w:rFonts w:ascii="Wingdings" w:hAnsi="Wingdings" w:hint="default"/>
      </w:rPr>
    </w:lvl>
  </w:abstractNum>
  <w:abstractNum w:abstractNumId="29">
    <w:nsid w:val="48286396"/>
    <w:multiLevelType w:val="multilevel"/>
    <w:tmpl w:val="743A3352"/>
    <w:lvl w:ilvl="0">
      <w:start w:val="1"/>
      <w:numFmt w:val="lowerLetter"/>
      <w:lvlText w:val="%1."/>
      <w:lvlJc w:val="left"/>
      <w:pPr>
        <w:ind w:left="1050" w:hanging="525"/>
      </w:pPr>
      <w:rPr>
        <w:rFonts w:hint="default"/>
        <w:b/>
        <w:sz w:val="24"/>
        <w:szCs w:val="24"/>
      </w:rPr>
    </w:lvl>
    <w:lvl w:ilvl="1">
      <w:start w:val="1"/>
      <w:numFmt w:val="decimal"/>
      <w:lvlText w:val="%1.%2"/>
      <w:lvlJc w:val="left"/>
      <w:pPr>
        <w:ind w:left="1050" w:hanging="525"/>
      </w:pPr>
      <w:rPr>
        <w:rFonts w:hint="default"/>
        <w:b/>
      </w:rPr>
    </w:lvl>
    <w:lvl w:ilvl="2">
      <w:start w:val="1"/>
      <w:numFmt w:val="decimal"/>
      <w:lvlText w:val="%1.%2.%3"/>
      <w:lvlJc w:val="left"/>
      <w:pPr>
        <w:ind w:left="1245" w:hanging="720"/>
      </w:pPr>
      <w:rPr>
        <w:rFonts w:hint="default"/>
        <w:b/>
      </w:rPr>
    </w:lvl>
    <w:lvl w:ilvl="3">
      <w:start w:val="1"/>
      <w:numFmt w:val="decimal"/>
      <w:lvlText w:val="%1.%2.%3.%4"/>
      <w:lvlJc w:val="left"/>
      <w:pPr>
        <w:ind w:left="1605" w:hanging="1080"/>
      </w:pPr>
      <w:rPr>
        <w:rFonts w:hint="default"/>
        <w:b/>
      </w:rPr>
    </w:lvl>
    <w:lvl w:ilvl="4">
      <w:start w:val="1"/>
      <w:numFmt w:val="decimal"/>
      <w:lvlText w:val="%1.%2.%3.%4.%5"/>
      <w:lvlJc w:val="left"/>
      <w:pPr>
        <w:ind w:left="1605" w:hanging="1080"/>
      </w:pPr>
      <w:rPr>
        <w:rFonts w:hint="default"/>
        <w:b/>
      </w:rPr>
    </w:lvl>
    <w:lvl w:ilvl="5">
      <w:start w:val="1"/>
      <w:numFmt w:val="decimal"/>
      <w:lvlText w:val="%1.%2.%3.%4.%5.%6"/>
      <w:lvlJc w:val="left"/>
      <w:pPr>
        <w:ind w:left="1965" w:hanging="1440"/>
      </w:pPr>
      <w:rPr>
        <w:rFonts w:hint="default"/>
        <w:b/>
      </w:rPr>
    </w:lvl>
    <w:lvl w:ilvl="6">
      <w:start w:val="1"/>
      <w:numFmt w:val="decimal"/>
      <w:lvlText w:val="%1.%2.%3.%4.%5.%6.%7"/>
      <w:lvlJc w:val="left"/>
      <w:pPr>
        <w:ind w:left="1965" w:hanging="1440"/>
      </w:pPr>
      <w:rPr>
        <w:rFonts w:hint="default"/>
        <w:b/>
      </w:rPr>
    </w:lvl>
    <w:lvl w:ilvl="7">
      <w:start w:val="1"/>
      <w:numFmt w:val="decimal"/>
      <w:lvlText w:val="%1.%2.%3.%4.%5.%6.%7.%8"/>
      <w:lvlJc w:val="left"/>
      <w:pPr>
        <w:ind w:left="2325" w:hanging="1800"/>
      </w:pPr>
      <w:rPr>
        <w:rFonts w:hint="default"/>
        <w:b/>
      </w:rPr>
    </w:lvl>
    <w:lvl w:ilvl="8">
      <w:start w:val="1"/>
      <w:numFmt w:val="decimal"/>
      <w:lvlText w:val="%1.%2.%3.%4.%5.%6.%7.%8.%9"/>
      <w:lvlJc w:val="left"/>
      <w:pPr>
        <w:ind w:left="2325" w:hanging="1800"/>
      </w:pPr>
      <w:rPr>
        <w:rFonts w:hint="default"/>
        <w:b/>
      </w:rPr>
    </w:lvl>
  </w:abstractNum>
  <w:abstractNum w:abstractNumId="30">
    <w:nsid w:val="4A7D6A3E"/>
    <w:multiLevelType w:val="hybridMultilevel"/>
    <w:tmpl w:val="24C4F44A"/>
    <w:lvl w:ilvl="0" w:tplc="14090019">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nsid w:val="52C87EC0"/>
    <w:multiLevelType w:val="hybridMultilevel"/>
    <w:tmpl w:val="247ACD2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53522583"/>
    <w:multiLevelType w:val="hybridMultilevel"/>
    <w:tmpl w:val="8FB2014E"/>
    <w:lvl w:ilvl="0" w:tplc="3C341620">
      <w:start w:val="1"/>
      <w:numFmt w:val="bullet"/>
      <w:lvlText w:val=""/>
      <w:lvlJc w:val="left"/>
      <w:pPr>
        <w:tabs>
          <w:tab w:val="num" w:pos="-3275"/>
        </w:tabs>
        <w:ind w:left="-3275" w:hanging="363"/>
      </w:pPr>
      <w:rPr>
        <w:rFonts w:ascii="Symbol" w:hAnsi="Symbol" w:hint="default"/>
        <w:sz w:val="24"/>
        <w:szCs w:val="24"/>
      </w:rPr>
    </w:lvl>
    <w:lvl w:ilvl="1" w:tplc="04090003">
      <w:start w:val="1"/>
      <w:numFmt w:val="bullet"/>
      <w:lvlText w:val="o"/>
      <w:lvlJc w:val="left"/>
      <w:pPr>
        <w:tabs>
          <w:tab w:val="num" w:pos="-1493"/>
        </w:tabs>
        <w:ind w:left="-1493" w:hanging="360"/>
      </w:pPr>
      <w:rPr>
        <w:rFonts w:ascii="Courier New" w:hAnsi="Courier New" w:cs="Courier New" w:hint="default"/>
      </w:rPr>
    </w:lvl>
    <w:lvl w:ilvl="2" w:tplc="04090005">
      <w:start w:val="1"/>
      <w:numFmt w:val="bullet"/>
      <w:lvlText w:val=""/>
      <w:lvlJc w:val="left"/>
      <w:pPr>
        <w:tabs>
          <w:tab w:val="num" w:pos="-773"/>
        </w:tabs>
        <w:ind w:left="-773" w:hanging="360"/>
      </w:pPr>
      <w:rPr>
        <w:rFonts w:ascii="Wingdings" w:hAnsi="Wingdings" w:hint="default"/>
      </w:rPr>
    </w:lvl>
    <w:lvl w:ilvl="3" w:tplc="04090001">
      <w:start w:val="1"/>
      <w:numFmt w:val="bullet"/>
      <w:lvlText w:val=""/>
      <w:lvlJc w:val="left"/>
      <w:pPr>
        <w:tabs>
          <w:tab w:val="num" w:pos="-53"/>
        </w:tabs>
        <w:ind w:left="-53" w:hanging="360"/>
      </w:pPr>
      <w:rPr>
        <w:rFonts w:ascii="Symbol" w:hAnsi="Symbol" w:hint="default"/>
      </w:rPr>
    </w:lvl>
    <w:lvl w:ilvl="4" w:tplc="14090019">
      <w:start w:val="1"/>
      <w:numFmt w:val="lowerLetter"/>
      <w:lvlText w:val="%5."/>
      <w:lvlJc w:val="left"/>
      <w:pPr>
        <w:tabs>
          <w:tab w:val="num" w:pos="667"/>
        </w:tabs>
        <w:ind w:left="667" w:hanging="360"/>
      </w:pPr>
      <w:rPr>
        <w:rFonts w:hint="default"/>
      </w:rPr>
    </w:lvl>
    <w:lvl w:ilvl="5" w:tplc="04090005">
      <w:start w:val="1"/>
      <w:numFmt w:val="bullet"/>
      <w:lvlText w:val=""/>
      <w:lvlJc w:val="left"/>
      <w:pPr>
        <w:tabs>
          <w:tab w:val="num" w:pos="1387"/>
        </w:tabs>
        <w:ind w:left="1387" w:hanging="360"/>
      </w:pPr>
      <w:rPr>
        <w:rFonts w:ascii="Wingdings" w:hAnsi="Wingdings" w:hint="default"/>
      </w:rPr>
    </w:lvl>
    <w:lvl w:ilvl="6" w:tplc="04090001" w:tentative="1">
      <w:start w:val="1"/>
      <w:numFmt w:val="bullet"/>
      <w:lvlText w:val=""/>
      <w:lvlJc w:val="left"/>
      <w:pPr>
        <w:tabs>
          <w:tab w:val="num" w:pos="2107"/>
        </w:tabs>
        <w:ind w:left="2107" w:hanging="360"/>
      </w:pPr>
      <w:rPr>
        <w:rFonts w:ascii="Symbol" w:hAnsi="Symbol" w:hint="default"/>
      </w:rPr>
    </w:lvl>
    <w:lvl w:ilvl="7" w:tplc="04090003" w:tentative="1">
      <w:start w:val="1"/>
      <w:numFmt w:val="bullet"/>
      <w:lvlText w:val="o"/>
      <w:lvlJc w:val="left"/>
      <w:pPr>
        <w:tabs>
          <w:tab w:val="num" w:pos="2827"/>
        </w:tabs>
        <w:ind w:left="2827" w:hanging="360"/>
      </w:pPr>
      <w:rPr>
        <w:rFonts w:ascii="Courier New" w:hAnsi="Courier New" w:cs="Courier New" w:hint="default"/>
      </w:rPr>
    </w:lvl>
    <w:lvl w:ilvl="8" w:tplc="04090005" w:tentative="1">
      <w:start w:val="1"/>
      <w:numFmt w:val="bullet"/>
      <w:lvlText w:val=""/>
      <w:lvlJc w:val="left"/>
      <w:pPr>
        <w:tabs>
          <w:tab w:val="num" w:pos="3547"/>
        </w:tabs>
        <w:ind w:left="3547" w:hanging="360"/>
      </w:pPr>
      <w:rPr>
        <w:rFonts w:ascii="Wingdings" w:hAnsi="Wingdings" w:hint="default"/>
      </w:rPr>
    </w:lvl>
  </w:abstractNum>
  <w:abstractNum w:abstractNumId="33">
    <w:nsid w:val="55DF0A8C"/>
    <w:multiLevelType w:val="multilevel"/>
    <w:tmpl w:val="4A32D9BC"/>
    <w:numStyleLink w:val="Headings"/>
  </w:abstractNum>
  <w:abstractNum w:abstractNumId="34">
    <w:nsid w:val="56D6113D"/>
    <w:multiLevelType w:val="hybridMultilevel"/>
    <w:tmpl w:val="F30CAABA"/>
    <w:lvl w:ilvl="0" w:tplc="14090019">
      <w:start w:val="1"/>
      <w:numFmt w:val="lowerLetter"/>
      <w:lvlText w:val="%1."/>
      <w:lvlJc w:val="left"/>
      <w:pPr>
        <w:ind w:left="1211" w:hanging="360"/>
      </w:pPr>
      <w:rPr>
        <w:rFonts w:hint="default"/>
        <w:sz w:val="24"/>
        <w:szCs w:val="24"/>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35">
    <w:nsid w:val="5ADA1D91"/>
    <w:multiLevelType w:val="hybridMultilevel"/>
    <w:tmpl w:val="06183BB0"/>
    <w:lvl w:ilvl="0" w:tplc="14090001">
      <w:start w:val="1"/>
      <w:numFmt w:val="bullet"/>
      <w:lvlText w:val=""/>
      <w:lvlJc w:val="left"/>
      <w:pPr>
        <w:ind w:left="1747" w:hanging="360"/>
      </w:pPr>
      <w:rPr>
        <w:rFonts w:ascii="Symbol" w:hAnsi="Symbol" w:hint="default"/>
      </w:rPr>
    </w:lvl>
    <w:lvl w:ilvl="1" w:tplc="14090003" w:tentative="1">
      <w:start w:val="1"/>
      <w:numFmt w:val="bullet"/>
      <w:lvlText w:val="o"/>
      <w:lvlJc w:val="left"/>
      <w:pPr>
        <w:ind w:left="2467" w:hanging="360"/>
      </w:pPr>
      <w:rPr>
        <w:rFonts w:ascii="Courier New" w:hAnsi="Courier New" w:cs="Courier New" w:hint="default"/>
      </w:rPr>
    </w:lvl>
    <w:lvl w:ilvl="2" w:tplc="14090005" w:tentative="1">
      <w:start w:val="1"/>
      <w:numFmt w:val="bullet"/>
      <w:lvlText w:val=""/>
      <w:lvlJc w:val="left"/>
      <w:pPr>
        <w:ind w:left="3187" w:hanging="360"/>
      </w:pPr>
      <w:rPr>
        <w:rFonts w:ascii="Wingdings" w:hAnsi="Wingdings" w:hint="default"/>
      </w:rPr>
    </w:lvl>
    <w:lvl w:ilvl="3" w:tplc="14090001" w:tentative="1">
      <w:start w:val="1"/>
      <w:numFmt w:val="bullet"/>
      <w:lvlText w:val=""/>
      <w:lvlJc w:val="left"/>
      <w:pPr>
        <w:ind w:left="3907" w:hanging="360"/>
      </w:pPr>
      <w:rPr>
        <w:rFonts w:ascii="Symbol" w:hAnsi="Symbol" w:hint="default"/>
      </w:rPr>
    </w:lvl>
    <w:lvl w:ilvl="4" w:tplc="14090003" w:tentative="1">
      <w:start w:val="1"/>
      <w:numFmt w:val="bullet"/>
      <w:lvlText w:val="o"/>
      <w:lvlJc w:val="left"/>
      <w:pPr>
        <w:ind w:left="4627" w:hanging="360"/>
      </w:pPr>
      <w:rPr>
        <w:rFonts w:ascii="Courier New" w:hAnsi="Courier New" w:cs="Courier New" w:hint="default"/>
      </w:rPr>
    </w:lvl>
    <w:lvl w:ilvl="5" w:tplc="14090005" w:tentative="1">
      <w:start w:val="1"/>
      <w:numFmt w:val="bullet"/>
      <w:lvlText w:val=""/>
      <w:lvlJc w:val="left"/>
      <w:pPr>
        <w:ind w:left="5347" w:hanging="360"/>
      </w:pPr>
      <w:rPr>
        <w:rFonts w:ascii="Wingdings" w:hAnsi="Wingdings" w:hint="default"/>
      </w:rPr>
    </w:lvl>
    <w:lvl w:ilvl="6" w:tplc="14090001" w:tentative="1">
      <w:start w:val="1"/>
      <w:numFmt w:val="bullet"/>
      <w:lvlText w:val=""/>
      <w:lvlJc w:val="left"/>
      <w:pPr>
        <w:ind w:left="6067" w:hanging="360"/>
      </w:pPr>
      <w:rPr>
        <w:rFonts w:ascii="Symbol" w:hAnsi="Symbol" w:hint="default"/>
      </w:rPr>
    </w:lvl>
    <w:lvl w:ilvl="7" w:tplc="14090003" w:tentative="1">
      <w:start w:val="1"/>
      <w:numFmt w:val="bullet"/>
      <w:lvlText w:val="o"/>
      <w:lvlJc w:val="left"/>
      <w:pPr>
        <w:ind w:left="6787" w:hanging="360"/>
      </w:pPr>
      <w:rPr>
        <w:rFonts w:ascii="Courier New" w:hAnsi="Courier New" w:cs="Courier New" w:hint="default"/>
      </w:rPr>
    </w:lvl>
    <w:lvl w:ilvl="8" w:tplc="14090005" w:tentative="1">
      <w:start w:val="1"/>
      <w:numFmt w:val="bullet"/>
      <w:lvlText w:val=""/>
      <w:lvlJc w:val="left"/>
      <w:pPr>
        <w:ind w:left="7507" w:hanging="360"/>
      </w:pPr>
      <w:rPr>
        <w:rFonts w:ascii="Wingdings" w:hAnsi="Wingdings" w:hint="default"/>
      </w:rPr>
    </w:lvl>
  </w:abstractNum>
  <w:abstractNum w:abstractNumId="36">
    <w:nsid w:val="5C4A499B"/>
    <w:multiLevelType w:val="hybridMultilevel"/>
    <w:tmpl w:val="24F65D2A"/>
    <w:lvl w:ilvl="0" w:tplc="1C044FFE">
      <w:start w:val="14"/>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nsid w:val="5EA814D0"/>
    <w:multiLevelType w:val="hybridMultilevel"/>
    <w:tmpl w:val="59D4AC40"/>
    <w:lvl w:ilvl="0" w:tplc="14090001">
      <w:start w:val="1"/>
      <w:numFmt w:val="bullet"/>
      <w:lvlText w:val=""/>
      <w:lvlJc w:val="left"/>
      <w:pPr>
        <w:ind w:left="1996" w:hanging="360"/>
      </w:pPr>
      <w:rPr>
        <w:rFonts w:ascii="Symbol" w:hAnsi="Symbol" w:hint="default"/>
      </w:rPr>
    </w:lvl>
    <w:lvl w:ilvl="1" w:tplc="14090003" w:tentative="1">
      <w:start w:val="1"/>
      <w:numFmt w:val="bullet"/>
      <w:lvlText w:val="o"/>
      <w:lvlJc w:val="left"/>
      <w:pPr>
        <w:ind w:left="2716" w:hanging="360"/>
      </w:pPr>
      <w:rPr>
        <w:rFonts w:ascii="Courier New" w:hAnsi="Courier New" w:cs="Courier New" w:hint="default"/>
      </w:rPr>
    </w:lvl>
    <w:lvl w:ilvl="2" w:tplc="14090005" w:tentative="1">
      <w:start w:val="1"/>
      <w:numFmt w:val="bullet"/>
      <w:lvlText w:val=""/>
      <w:lvlJc w:val="left"/>
      <w:pPr>
        <w:ind w:left="3436" w:hanging="360"/>
      </w:pPr>
      <w:rPr>
        <w:rFonts w:ascii="Wingdings" w:hAnsi="Wingdings" w:hint="default"/>
      </w:rPr>
    </w:lvl>
    <w:lvl w:ilvl="3" w:tplc="14090001" w:tentative="1">
      <w:start w:val="1"/>
      <w:numFmt w:val="bullet"/>
      <w:lvlText w:val=""/>
      <w:lvlJc w:val="left"/>
      <w:pPr>
        <w:ind w:left="4156" w:hanging="360"/>
      </w:pPr>
      <w:rPr>
        <w:rFonts w:ascii="Symbol" w:hAnsi="Symbol" w:hint="default"/>
      </w:rPr>
    </w:lvl>
    <w:lvl w:ilvl="4" w:tplc="14090003" w:tentative="1">
      <w:start w:val="1"/>
      <w:numFmt w:val="bullet"/>
      <w:lvlText w:val="o"/>
      <w:lvlJc w:val="left"/>
      <w:pPr>
        <w:ind w:left="4876" w:hanging="360"/>
      </w:pPr>
      <w:rPr>
        <w:rFonts w:ascii="Courier New" w:hAnsi="Courier New" w:cs="Courier New" w:hint="default"/>
      </w:rPr>
    </w:lvl>
    <w:lvl w:ilvl="5" w:tplc="14090005" w:tentative="1">
      <w:start w:val="1"/>
      <w:numFmt w:val="bullet"/>
      <w:lvlText w:val=""/>
      <w:lvlJc w:val="left"/>
      <w:pPr>
        <w:ind w:left="5596" w:hanging="360"/>
      </w:pPr>
      <w:rPr>
        <w:rFonts w:ascii="Wingdings" w:hAnsi="Wingdings" w:hint="default"/>
      </w:rPr>
    </w:lvl>
    <w:lvl w:ilvl="6" w:tplc="14090001" w:tentative="1">
      <w:start w:val="1"/>
      <w:numFmt w:val="bullet"/>
      <w:lvlText w:val=""/>
      <w:lvlJc w:val="left"/>
      <w:pPr>
        <w:ind w:left="6316" w:hanging="360"/>
      </w:pPr>
      <w:rPr>
        <w:rFonts w:ascii="Symbol" w:hAnsi="Symbol" w:hint="default"/>
      </w:rPr>
    </w:lvl>
    <w:lvl w:ilvl="7" w:tplc="14090003" w:tentative="1">
      <w:start w:val="1"/>
      <w:numFmt w:val="bullet"/>
      <w:lvlText w:val="o"/>
      <w:lvlJc w:val="left"/>
      <w:pPr>
        <w:ind w:left="7036" w:hanging="360"/>
      </w:pPr>
      <w:rPr>
        <w:rFonts w:ascii="Courier New" w:hAnsi="Courier New" w:cs="Courier New" w:hint="default"/>
      </w:rPr>
    </w:lvl>
    <w:lvl w:ilvl="8" w:tplc="14090005" w:tentative="1">
      <w:start w:val="1"/>
      <w:numFmt w:val="bullet"/>
      <w:lvlText w:val=""/>
      <w:lvlJc w:val="left"/>
      <w:pPr>
        <w:ind w:left="7756" w:hanging="360"/>
      </w:pPr>
      <w:rPr>
        <w:rFonts w:ascii="Wingdings" w:hAnsi="Wingdings" w:hint="default"/>
      </w:rPr>
    </w:lvl>
  </w:abstractNum>
  <w:abstractNum w:abstractNumId="38">
    <w:nsid w:val="609A3B21"/>
    <w:multiLevelType w:val="hybridMultilevel"/>
    <w:tmpl w:val="44FCF77E"/>
    <w:lvl w:ilvl="0" w:tplc="88B8990E">
      <w:start w:val="1"/>
      <w:numFmt w:val="lowerLetter"/>
      <w:lvlText w:val="%1."/>
      <w:lvlJc w:val="left"/>
      <w:pPr>
        <w:tabs>
          <w:tab w:val="num" w:pos="720"/>
        </w:tabs>
        <w:ind w:left="720" w:hanging="720"/>
      </w:pPr>
      <w:rPr>
        <w:rFonts w:hint="default"/>
      </w:rPr>
    </w:lvl>
    <w:lvl w:ilvl="1" w:tplc="EADA40CE">
      <w:start w:val="1"/>
      <w:numFmt w:val="lowerLetter"/>
      <w:lvlText w:val="%2)"/>
      <w:lvlJc w:val="left"/>
      <w:pPr>
        <w:tabs>
          <w:tab w:val="num" w:pos="1080"/>
        </w:tabs>
        <w:ind w:left="1077" w:hanging="357"/>
      </w:pPr>
      <w:rPr>
        <w:rFonts w:hint="default"/>
      </w:rPr>
    </w:lvl>
    <w:lvl w:ilvl="2" w:tplc="7AC07C18">
      <w:start w:val="1"/>
      <w:numFmt w:val="lowerLetter"/>
      <w:lvlText w:val="(%3)"/>
      <w:lvlJc w:val="left"/>
      <w:pPr>
        <w:tabs>
          <w:tab w:val="num" w:pos="1585"/>
        </w:tabs>
        <w:ind w:left="1585" w:hanging="450"/>
      </w:pPr>
      <w:rPr>
        <w:rFont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60CA6242"/>
    <w:multiLevelType w:val="hybridMultilevel"/>
    <w:tmpl w:val="872400BA"/>
    <w:lvl w:ilvl="0" w:tplc="14090019">
      <w:start w:val="1"/>
      <w:numFmt w:val="lowerLetter"/>
      <w:lvlText w:val="%1."/>
      <w:lvlJc w:val="left"/>
      <w:pPr>
        <w:ind w:left="885" w:hanging="360"/>
      </w:pPr>
      <w:rPr>
        <w:rFonts w:hint="default"/>
        <w:sz w:val="24"/>
        <w:szCs w:val="24"/>
      </w:rPr>
    </w:lvl>
    <w:lvl w:ilvl="1" w:tplc="14090019" w:tentative="1">
      <w:start w:val="1"/>
      <w:numFmt w:val="lowerLetter"/>
      <w:lvlText w:val="%2."/>
      <w:lvlJc w:val="left"/>
      <w:pPr>
        <w:ind w:left="1605" w:hanging="360"/>
      </w:pPr>
    </w:lvl>
    <w:lvl w:ilvl="2" w:tplc="1409001B" w:tentative="1">
      <w:start w:val="1"/>
      <w:numFmt w:val="lowerRoman"/>
      <w:lvlText w:val="%3."/>
      <w:lvlJc w:val="right"/>
      <w:pPr>
        <w:ind w:left="2325" w:hanging="180"/>
      </w:pPr>
    </w:lvl>
    <w:lvl w:ilvl="3" w:tplc="1409000F" w:tentative="1">
      <w:start w:val="1"/>
      <w:numFmt w:val="decimal"/>
      <w:lvlText w:val="%4."/>
      <w:lvlJc w:val="left"/>
      <w:pPr>
        <w:ind w:left="3045" w:hanging="360"/>
      </w:pPr>
    </w:lvl>
    <w:lvl w:ilvl="4" w:tplc="14090019" w:tentative="1">
      <w:start w:val="1"/>
      <w:numFmt w:val="lowerLetter"/>
      <w:lvlText w:val="%5."/>
      <w:lvlJc w:val="left"/>
      <w:pPr>
        <w:ind w:left="3765" w:hanging="360"/>
      </w:pPr>
    </w:lvl>
    <w:lvl w:ilvl="5" w:tplc="1409001B" w:tentative="1">
      <w:start w:val="1"/>
      <w:numFmt w:val="lowerRoman"/>
      <w:lvlText w:val="%6."/>
      <w:lvlJc w:val="right"/>
      <w:pPr>
        <w:ind w:left="4485" w:hanging="180"/>
      </w:pPr>
    </w:lvl>
    <w:lvl w:ilvl="6" w:tplc="1409000F" w:tentative="1">
      <w:start w:val="1"/>
      <w:numFmt w:val="decimal"/>
      <w:lvlText w:val="%7."/>
      <w:lvlJc w:val="left"/>
      <w:pPr>
        <w:ind w:left="5205" w:hanging="360"/>
      </w:pPr>
    </w:lvl>
    <w:lvl w:ilvl="7" w:tplc="14090019" w:tentative="1">
      <w:start w:val="1"/>
      <w:numFmt w:val="lowerLetter"/>
      <w:lvlText w:val="%8."/>
      <w:lvlJc w:val="left"/>
      <w:pPr>
        <w:ind w:left="5925" w:hanging="360"/>
      </w:pPr>
    </w:lvl>
    <w:lvl w:ilvl="8" w:tplc="1409001B" w:tentative="1">
      <w:start w:val="1"/>
      <w:numFmt w:val="lowerRoman"/>
      <w:lvlText w:val="%9."/>
      <w:lvlJc w:val="right"/>
      <w:pPr>
        <w:ind w:left="6645" w:hanging="180"/>
      </w:pPr>
    </w:lvl>
  </w:abstractNum>
  <w:abstractNum w:abstractNumId="40">
    <w:nsid w:val="64770843"/>
    <w:multiLevelType w:val="hybridMultilevel"/>
    <w:tmpl w:val="5158FA7E"/>
    <w:lvl w:ilvl="0" w:tplc="14090019">
      <w:start w:val="1"/>
      <w:numFmt w:val="lowerLetter"/>
      <w:lvlText w:val="%1."/>
      <w:lvlJc w:val="left"/>
      <w:pPr>
        <w:ind w:left="885" w:hanging="360"/>
      </w:pPr>
      <w:rPr>
        <w:rFonts w:hint="default"/>
      </w:rPr>
    </w:lvl>
    <w:lvl w:ilvl="1" w:tplc="14090003" w:tentative="1">
      <w:start w:val="1"/>
      <w:numFmt w:val="bullet"/>
      <w:lvlText w:val="o"/>
      <w:lvlJc w:val="left"/>
      <w:pPr>
        <w:ind w:left="1605" w:hanging="360"/>
      </w:pPr>
      <w:rPr>
        <w:rFonts w:ascii="Courier New" w:hAnsi="Courier New" w:cs="Courier New" w:hint="default"/>
      </w:rPr>
    </w:lvl>
    <w:lvl w:ilvl="2" w:tplc="14090005" w:tentative="1">
      <w:start w:val="1"/>
      <w:numFmt w:val="bullet"/>
      <w:lvlText w:val=""/>
      <w:lvlJc w:val="left"/>
      <w:pPr>
        <w:ind w:left="2325" w:hanging="360"/>
      </w:pPr>
      <w:rPr>
        <w:rFonts w:ascii="Wingdings" w:hAnsi="Wingdings" w:hint="default"/>
      </w:rPr>
    </w:lvl>
    <w:lvl w:ilvl="3" w:tplc="14090001" w:tentative="1">
      <w:start w:val="1"/>
      <w:numFmt w:val="bullet"/>
      <w:lvlText w:val=""/>
      <w:lvlJc w:val="left"/>
      <w:pPr>
        <w:ind w:left="3045" w:hanging="360"/>
      </w:pPr>
      <w:rPr>
        <w:rFonts w:ascii="Symbol" w:hAnsi="Symbol" w:hint="default"/>
      </w:rPr>
    </w:lvl>
    <w:lvl w:ilvl="4" w:tplc="14090003" w:tentative="1">
      <w:start w:val="1"/>
      <w:numFmt w:val="bullet"/>
      <w:lvlText w:val="o"/>
      <w:lvlJc w:val="left"/>
      <w:pPr>
        <w:ind w:left="3765" w:hanging="360"/>
      </w:pPr>
      <w:rPr>
        <w:rFonts w:ascii="Courier New" w:hAnsi="Courier New" w:cs="Courier New" w:hint="default"/>
      </w:rPr>
    </w:lvl>
    <w:lvl w:ilvl="5" w:tplc="14090005" w:tentative="1">
      <w:start w:val="1"/>
      <w:numFmt w:val="bullet"/>
      <w:lvlText w:val=""/>
      <w:lvlJc w:val="left"/>
      <w:pPr>
        <w:ind w:left="4485" w:hanging="360"/>
      </w:pPr>
      <w:rPr>
        <w:rFonts w:ascii="Wingdings" w:hAnsi="Wingdings" w:hint="default"/>
      </w:rPr>
    </w:lvl>
    <w:lvl w:ilvl="6" w:tplc="14090001" w:tentative="1">
      <w:start w:val="1"/>
      <w:numFmt w:val="bullet"/>
      <w:lvlText w:val=""/>
      <w:lvlJc w:val="left"/>
      <w:pPr>
        <w:ind w:left="5205" w:hanging="360"/>
      </w:pPr>
      <w:rPr>
        <w:rFonts w:ascii="Symbol" w:hAnsi="Symbol" w:hint="default"/>
      </w:rPr>
    </w:lvl>
    <w:lvl w:ilvl="7" w:tplc="14090003" w:tentative="1">
      <w:start w:val="1"/>
      <w:numFmt w:val="bullet"/>
      <w:lvlText w:val="o"/>
      <w:lvlJc w:val="left"/>
      <w:pPr>
        <w:ind w:left="5925" w:hanging="360"/>
      </w:pPr>
      <w:rPr>
        <w:rFonts w:ascii="Courier New" w:hAnsi="Courier New" w:cs="Courier New" w:hint="default"/>
      </w:rPr>
    </w:lvl>
    <w:lvl w:ilvl="8" w:tplc="14090005" w:tentative="1">
      <w:start w:val="1"/>
      <w:numFmt w:val="bullet"/>
      <w:lvlText w:val=""/>
      <w:lvlJc w:val="left"/>
      <w:pPr>
        <w:ind w:left="6645" w:hanging="360"/>
      </w:pPr>
      <w:rPr>
        <w:rFonts w:ascii="Wingdings" w:hAnsi="Wingdings" w:hint="default"/>
      </w:rPr>
    </w:lvl>
  </w:abstractNum>
  <w:abstractNum w:abstractNumId="41">
    <w:nsid w:val="64A90030"/>
    <w:multiLevelType w:val="hybridMultilevel"/>
    <w:tmpl w:val="BC2C65F6"/>
    <w:lvl w:ilvl="0" w:tplc="648CA8D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nsid w:val="6C1A70C0"/>
    <w:multiLevelType w:val="hybridMultilevel"/>
    <w:tmpl w:val="35E2760A"/>
    <w:lvl w:ilvl="0" w:tplc="7B9812E2">
      <w:start w:val="1"/>
      <w:numFmt w:val="lowerLetter"/>
      <w:lvlText w:val="%1."/>
      <w:lvlJc w:val="left"/>
      <w:pPr>
        <w:ind w:left="1211" w:hanging="360"/>
      </w:pPr>
      <w:rPr>
        <w:rFonts w:hint="default"/>
      </w:rPr>
    </w:lvl>
    <w:lvl w:ilvl="1" w:tplc="FD64984C">
      <w:numFmt w:val="bullet"/>
      <w:lvlText w:val="·"/>
      <w:lvlJc w:val="left"/>
      <w:pPr>
        <w:ind w:left="1931" w:hanging="360"/>
      </w:pPr>
      <w:rPr>
        <w:rFonts w:ascii="Arial" w:eastAsiaTheme="minorHAnsi" w:hAnsi="Arial" w:cs="Arial" w:hint="default"/>
      </w:r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43">
    <w:nsid w:val="6EA50D6E"/>
    <w:multiLevelType w:val="hybridMultilevel"/>
    <w:tmpl w:val="8502FEC0"/>
    <w:lvl w:ilvl="0" w:tplc="F96EBA7A">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44">
    <w:nsid w:val="70B52A78"/>
    <w:multiLevelType w:val="hybridMultilevel"/>
    <w:tmpl w:val="F31AE7B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5">
    <w:nsid w:val="70C755F3"/>
    <w:multiLevelType w:val="multilevel"/>
    <w:tmpl w:val="F3FCA3D2"/>
    <w:lvl w:ilvl="0">
      <w:start w:val="1"/>
      <w:numFmt w:val="decimal"/>
      <w:pStyle w:val="Heading1"/>
      <w:lvlText w:val="%1"/>
      <w:lvlJc w:val="left"/>
      <w:pPr>
        <w:ind w:left="432" w:hanging="432"/>
      </w:pPr>
    </w:lvl>
    <w:lvl w:ilvl="1">
      <w:start w:val="1"/>
      <w:numFmt w:val="decimal"/>
      <w:lvlText w:val="%1.%2"/>
      <w:lvlJc w:val="left"/>
      <w:pPr>
        <w:ind w:left="6955"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nsid w:val="77C06517"/>
    <w:multiLevelType w:val="hybridMultilevel"/>
    <w:tmpl w:val="D8BE7764"/>
    <w:lvl w:ilvl="0" w:tplc="88B8990E">
      <w:start w:val="1"/>
      <w:numFmt w:val="lowerLetter"/>
      <w:lvlText w:val="%1."/>
      <w:lvlJc w:val="left"/>
      <w:pPr>
        <w:tabs>
          <w:tab w:val="num" w:pos="720"/>
        </w:tabs>
        <w:ind w:left="720" w:hanging="720"/>
      </w:pPr>
      <w:rPr>
        <w:rFonts w:hint="default"/>
      </w:rPr>
    </w:lvl>
    <w:lvl w:ilvl="1" w:tplc="EADA40CE">
      <w:start w:val="1"/>
      <w:numFmt w:val="lowerLetter"/>
      <w:lvlText w:val="%2)"/>
      <w:lvlJc w:val="left"/>
      <w:pPr>
        <w:tabs>
          <w:tab w:val="num" w:pos="1080"/>
        </w:tabs>
        <w:ind w:left="1077" w:hanging="357"/>
      </w:pPr>
      <w:rPr>
        <w:rFonts w:hint="default"/>
      </w:rPr>
    </w:lvl>
    <w:lvl w:ilvl="2" w:tplc="7AC07C18">
      <w:start w:val="1"/>
      <w:numFmt w:val="lowerLetter"/>
      <w:lvlText w:val="(%3)"/>
      <w:lvlJc w:val="left"/>
      <w:pPr>
        <w:tabs>
          <w:tab w:val="num" w:pos="1585"/>
        </w:tabs>
        <w:ind w:left="1585" w:hanging="450"/>
      </w:pPr>
      <w:rPr>
        <w:rFont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nsid w:val="781A4D21"/>
    <w:multiLevelType w:val="hybridMultilevel"/>
    <w:tmpl w:val="456A8A74"/>
    <w:lvl w:ilvl="0" w:tplc="14090019">
      <w:start w:val="1"/>
      <w:numFmt w:val="lowerLetter"/>
      <w:lvlText w:val="%1."/>
      <w:lvlJc w:val="left"/>
      <w:pPr>
        <w:ind w:left="360" w:hanging="360"/>
      </w:pPr>
      <w:rPr>
        <w:rFonts w:hint="default"/>
        <w:sz w:val="24"/>
        <w:szCs w:val="24"/>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45"/>
  </w:num>
  <w:num w:numId="4">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5"/>
  </w:num>
  <w:num w:numId="6">
    <w:abstractNumId w:val="7"/>
  </w:num>
  <w:num w:numId="7">
    <w:abstractNumId w:val="33"/>
  </w:num>
  <w:num w:numId="8">
    <w:abstractNumId w:val="10"/>
  </w:num>
  <w:num w:numId="9">
    <w:abstractNumId w:val="18"/>
  </w:num>
  <w:num w:numId="10">
    <w:abstractNumId w:val="22"/>
  </w:num>
  <w:num w:numId="11">
    <w:abstractNumId w:val="23"/>
  </w:num>
  <w:num w:numId="12">
    <w:abstractNumId w:val="8"/>
  </w:num>
  <w:num w:numId="13">
    <w:abstractNumId w:val="14"/>
  </w:num>
  <w:num w:numId="14">
    <w:abstractNumId w:val="44"/>
  </w:num>
  <w:num w:numId="15">
    <w:abstractNumId w:val="31"/>
  </w:num>
  <w:num w:numId="16">
    <w:abstractNumId w:val="2"/>
  </w:num>
  <w:num w:numId="17">
    <w:abstractNumId w:val="43"/>
  </w:num>
  <w:num w:numId="18">
    <w:abstractNumId w:val="36"/>
  </w:num>
  <w:num w:numId="19">
    <w:abstractNumId w:val="38"/>
  </w:num>
  <w:num w:numId="20">
    <w:abstractNumId w:val="26"/>
  </w:num>
  <w:num w:numId="21">
    <w:abstractNumId w:val="46"/>
  </w:num>
  <w:num w:numId="22">
    <w:abstractNumId w:val="24"/>
  </w:num>
  <w:num w:numId="23">
    <w:abstractNumId w:val="6"/>
  </w:num>
  <w:num w:numId="24">
    <w:abstractNumId w:val="1"/>
  </w:num>
  <w:num w:numId="25">
    <w:abstractNumId w:val="15"/>
  </w:num>
  <w:num w:numId="26">
    <w:abstractNumId w:val="12"/>
  </w:num>
  <w:num w:numId="27">
    <w:abstractNumId w:val="30"/>
  </w:num>
  <w:num w:numId="28">
    <w:abstractNumId w:val="37"/>
  </w:num>
  <w:num w:numId="29">
    <w:abstractNumId w:val="35"/>
  </w:num>
  <w:num w:numId="30">
    <w:abstractNumId w:val="20"/>
  </w:num>
  <w:num w:numId="31">
    <w:abstractNumId w:val="40"/>
  </w:num>
  <w:num w:numId="32">
    <w:abstractNumId w:val="32"/>
  </w:num>
  <w:num w:numId="33">
    <w:abstractNumId w:val="11"/>
  </w:num>
  <w:num w:numId="34">
    <w:abstractNumId w:val="28"/>
  </w:num>
  <w:num w:numId="35">
    <w:abstractNumId w:val="13"/>
  </w:num>
  <w:num w:numId="36">
    <w:abstractNumId w:val="39"/>
  </w:num>
  <w:num w:numId="37">
    <w:abstractNumId w:val="47"/>
  </w:num>
  <w:num w:numId="38">
    <w:abstractNumId w:val="29"/>
  </w:num>
  <w:num w:numId="39">
    <w:abstractNumId w:val="34"/>
  </w:num>
  <w:num w:numId="40">
    <w:abstractNumId w:val="17"/>
  </w:num>
  <w:num w:numId="41">
    <w:abstractNumId w:val="3"/>
  </w:num>
  <w:num w:numId="42">
    <w:abstractNumId w:val="21"/>
  </w:num>
  <w:num w:numId="43">
    <w:abstractNumId w:val="41"/>
  </w:num>
  <w:num w:numId="44">
    <w:abstractNumId w:val="4"/>
  </w:num>
  <w:num w:numId="45">
    <w:abstractNumId w:val="33"/>
    <w:lvlOverride w:ilvl="0">
      <w:startOverride w:val="5"/>
    </w:lvlOverride>
    <w:lvlOverride w:ilvl="1">
      <w:startOverride w:val="2"/>
    </w:lvlOverride>
  </w:num>
  <w:num w:numId="46">
    <w:abstractNumId w:val="42"/>
  </w:num>
  <w:num w:numId="47">
    <w:abstractNumId w:val="5"/>
  </w:num>
  <w:num w:numId="48">
    <w:abstractNumId w:val="9"/>
  </w:num>
  <w:num w:numId="49">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78"/>
    <w:rsid w:val="000014BB"/>
    <w:rsid w:val="000033F8"/>
    <w:rsid w:val="0000527F"/>
    <w:rsid w:val="0001742A"/>
    <w:rsid w:val="00025404"/>
    <w:rsid w:val="00031EDC"/>
    <w:rsid w:val="000338E1"/>
    <w:rsid w:val="00046D87"/>
    <w:rsid w:val="0006271D"/>
    <w:rsid w:val="00073907"/>
    <w:rsid w:val="00081926"/>
    <w:rsid w:val="000A0425"/>
    <w:rsid w:val="000B4105"/>
    <w:rsid w:val="000B6F7E"/>
    <w:rsid w:val="000C0941"/>
    <w:rsid w:val="000D4371"/>
    <w:rsid w:val="000E0CF0"/>
    <w:rsid w:val="000F4642"/>
    <w:rsid w:val="001353B2"/>
    <w:rsid w:val="00137FCA"/>
    <w:rsid w:val="00140C61"/>
    <w:rsid w:val="00142F07"/>
    <w:rsid w:val="001506A1"/>
    <w:rsid w:val="00153CE8"/>
    <w:rsid w:val="00161BE8"/>
    <w:rsid w:val="00164CE3"/>
    <w:rsid w:val="00177EFC"/>
    <w:rsid w:val="00182D92"/>
    <w:rsid w:val="00182F8B"/>
    <w:rsid w:val="00193A4E"/>
    <w:rsid w:val="001A45DB"/>
    <w:rsid w:val="001A7A9D"/>
    <w:rsid w:val="001C104B"/>
    <w:rsid w:val="001C6D25"/>
    <w:rsid w:val="001D7C74"/>
    <w:rsid w:val="001E6BB5"/>
    <w:rsid w:val="00214CBE"/>
    <w:rsid w:val="00220E15"/>
    <w:rsid w:val="0022169F"/>
    <w:rsid w:val="002246F3"/>
    <w:rsid w:val="00231A6A"/>
    <w:rsid w:val="0026178E"/>
    <w:rsid w:val="00265E97"/>
    <w:rsid w:val="002679DB"/>
    <w:rsid w:val="002819D0"/>
    <w:rsid w:val="00292A7E"/>
    <w:rsid w:val="00294151"/>
    <w:rsid w:val="00294A11"/>
    <w:rsid w:val="002A474F"/>
    <w:rsid w:val="002B6DE9"/>
    <w:rsid w:val="002D581F"/>
    <w:rsid w:val="002E11FA"/>
    <w:rsid w:val="002E2465"/>
    <w:rsid w:val="002E2900"/>
    <w:rsid w:val="002E4651"/>
    <w:rsid w:val="002E4DEB"/>
    <w:rsid w:val="003030E6"/>
    <w:rsid w:val="003033B1"/>
    <w:rsid w:val="00311F4F"/>
    <w:rsid w:val="0032677C"/>
    <w:rsid w:val="003369CD"/>
    <w:rsid w:val="00336B53"/>
    <w:rsid w:val="00340E8B"/>
    <w:rsid w:val="00344478"/>
    <w:rsid w:val="003473A2"/>
    <w:rsid w:val="00355CB9"/>
    <w:rsid w:val="00361099"/>
    <w:rsid w:val="003906C2"/>
    <w:rsid w:val="003964E7"/>
    <w:rsid w:val="003B25C3"/>
    <w:rsid w:val="003D09AF"/>
    <w:rsid w:val="003D5CDD"/>
    <w:rsid w:val="003D6950"/>
    <w:rsid w:val="003D7F5B"/>
    <w:rsid w:val="003E7778"/>
    <w:rsid w:val="00413112"/>
    <w:rsid w:val="004143AD"/>
    <w:rsid w:val="00416827"/>
    <w:rsid w:val="004179DB"/>
    <w:rsid w:val="004230A9"/>
    <w:rsid w:val="00425113"/>
    <w:rsid w:val="004273B8"/>
    <w:rsid w:val="0042759F"/>
    <w:rsid w:val="00435A34"/>
    <w:rsid w:val="00452826"/>
    <w:rsid w:val="00460FDC"/>
    <w:rsid w:val="00461C37"/>
    <w:rsid w:val="00465739"/>
    <w:rsid w:val="00473EC7"/>
    <w:rsid w:val="004832D5"/>
    <w:rsid w:val="00484651"/>
    <w:rsid w:val="004902FA"/>
    <w:rsid w:val="004907EC"/>
    <w:rsid w:val="00496D79"/>
    <w:rsid w:val="004A2853"/>
    <w:rsid w:val="004A33A7"/>
    <w:rsid w:val="004A416D"/>
    <w:rsid w:val="004E623F"/>
    <w:rsid w:val="004E72A0"/>
    <w:rsid w:val="004F024A"/>
    <w:rsid w:val="004F531A"/>
    <w:rsid w:val="005055F0"/>
    <w:rsid w:val="005056A8"/>
    <w:rsid w:val="00520FED"/>
    <w:rsid w:val="005262AD"/>
    <w:rsid w:val="005450F5"/>
    <w:rsid w:val="00545B54"/>
    <w:rsid w:val="00566C71"/>
    <w:rsid w:val="00575B54"/>
    <w:rsid w:val="00577FC3"/>
    <w:rsid w:val="005913A7"/>
    <w:rsid w:val="0059264D"/>
    <w:rsid w:val="005A556A"/>
    <w:rsid w:val="005C3C24"/>
    <w:rsid w:val="005C6725"/>
    <w:rsid w:val="005D6817"/>
    <w:rsid w:val="005E2D68"/>
    <w:rsid w:val="00602DE6"/>
    <w:rsid w:val="006172BC"/>
    <w:rsid w:val="00620D5B"/>
    <w:rsid w:val="00620DA3"/>
    <w:rsid w:val="0062124C"/>
    <w:rsid w:val="006222E7"/>
    <w:rsid w:val="006226A7"/>
    <w:rsid w:val="00630983"/>
    <w:rsid w:val="00630E86"/>
    <w:rsid w:val="00650F6C"/>
    <w:rsid w:val="00654B78"/>
    <w:rsid w:val="00655F9C"/>
    <w:rsid w:val="00666A0C"/>
    <w:rsid w:val="0066765B"/>
    <w:rsid w:val="0068491B"/>
    <w:rsid w:val="006976F5"/>
    <w:rsid w:val="006B1C17"/>
    <w:rsid w:val="006B6242"/>
    <w:rsid w:val="006C5CD1"/>
    <w:rsid w:val="006E3321"/>
    <w:rsid w:val="006F028A"/>
    <w:rsid w:val="006F3D0E"/>
    <w:rsid w:val="006F517C"/>
    <w:rsid w:val="007059AA"/>
    <w:rsid w:val="00710C48"/>
    <w:rsid w:val="0073035B"/>
    <w:rsid w:val="00732940"/>
    <w:rsid w:val="007353B1"/>
    <w:rsid w:val="0075135C"/>
    <w:rsid w:val="0077068B"/>
    <w:rsid w:val="00770C75"/>
    <w:rsid w:val="00777CB5"/>
    <w:rsid w:val="00795F93"/>
    <w:rsid w:val="007A5A59"/>
    <w:rsid w:val="007B793F"/>
    <w:rsid w:val="007B7C50"/>
    <w:rsid w:val="007B7E9B"/>
    <w:rsid w:val="007C1345"/>
    <w:rsid w:val="007C712B"/>
    <w:rsid w:val="007D6F21"/>
    <w:rsid w:val="007E3CB5"/>
    <w:rsid w:val="007E4DF8"/>
    <w:rsid w:val="007E7084"/>
    <w:rsid w:val="007F02B3"/>
    <w:rsid w:val="007F7B18"/>
    <w:rsid w:val="007F7E00"/>
    <w:rsid w:val="0080028D"/>
    <w:rsid w:val="0080059E"/>
    <w:rsid w:val="00801202"/>
    <w:rsid w:val="00805529"/>
    <w:rsid w:val="00805D13"/>
    <w:rsid w:val="008142CA"/>
    <w:rsid w:val="00833135"/>
    <w:rsid w:val="008409CE"/>
    <w:rsid w:val="00840DA4"/>
    <w:rsid w:val="00846D42"/>
    <w:rsid w:val="0085371D"/>
    <w:rsid w:val="00860138"/>
    <w:rsid w:val="00880FAE"/>
    <w:rsid w:val="00885A25"/>
    <w:rsid w:val="00890362"/>
    <w:rsid w:val="00895CA8"/>
    <w:rsid w:val="00896248"/>
    <w:rsid w:val="0089741E"/>
    <w:rsid w:val="008977F1"/>
    <w:rsid w:val="008A1F3E"/>
    <w:rsid w:val="008A32A2"/>
    <w:rsid w:val="008A3EFA"/>
    <w:rsid w:val="008A69D9"/>
    <w:rsid w:val="008B30B4"/>
    <w:rsid w:val="008C2531"/>
    <w:rsid w:val="008E6BF5"/>
    <w:rsid w:val="008F1C1C"/>
    <w:rsid w:val="008F59E6"/>
    <w:rsid w:val="009033F7"/>
    <w:rsid w:val="009036A0"/>
    <w:rsid w:val="009065C3"/>
    <w:rsid w:val="00906B4F"/>
    <w:rsid w:val="00913142"/>
    <w:rsid w:val="009138C8"/>
    <w:rsid w:val="00930A26"/>
    <w:rsid w:val="00931765"/>
    <w:rsid w:val="00936471"/>
    <w:rsid w:val="00943A92"/>
    <w:rsid w:val="009623F0"/>
    <w:rsid w:val="00963679"/>
    <w:rsid w:val="0097415B"/>
    <w:rsid w:val="0097773F"/>
    <w:rsid w:val="009845DB"/>
    <w:rsid w:val="00984C01"/>
    <w:rsid w:val="00984EB5"/>
    <w:rsid w:val="009866FE"/>
    <w:rsid w:val="0099508E"/>
    <w:rsid w:val="009A1E1B"/>
    <w:rsid w:val="009B03F3"/>
    <w:rsid w:val="009B6B65"/>
    <w:rsid w:val="009B7B98"/>
    <w:rsid w:val="009C41B4"/>
    <w:rsid w:val="009D0612"/>
    <w:rsid w:val="009F0BF0"/>
    <w:rsid w:val="00A03ED7"/>
    <w:rsid w:val="00A04DB8"/>
    <w:rsid w:val="00A16E8A"/>
    <w:rsid w:val="00A36E7D"/>
    <w:rsid w:val="00A37ADC"/>
    <w:rsid w:val="00A60931"/>
    <w:rsid w:val="00A931AC"/>
    <w:rsid w:val="00AA3015"/>
    <w:rsid w:val="00AA41CA"/>
    <w:rsid w:val="00AA7E28"/>
    <w:rsid w:val="00AB5641"/>
    <w:rsid w:val="00AC6274"/>
    <w:rsid w:val="00AD2703"/>
    <w:rsid w:val="00AD6C11"/>
    <w:rsid w:val="00AE64ED"/>
    <w:rsid w:val="00AE678C"/>
    <w:rsid w:val="00AF3065"/>
    <w:rsid w:val="00AF411C"/>
    <w:rsid w:val="00AF6553"/>
    <w:rsid w:val="00B0180C"/>
    <w:rsid w:val="00B23743"/>
    <w:rsid w:val="00B32245"/>
    <w:rsid w:val="00B34988"/>
    <w:rsid w:val="00B4577E"/>
    <w:rsid w:val="00B46E08"/>
    <w:rsid w:val="00B50625"/>
    <w:rsid w:val="00B60FD8"/>
    <w:rsid w:val="00B62581"/>
    <w:rsid w:val="00B64EFD"/>
    <w:rsid w:val="00B65564"/>
    <w:rsid w:val="00B67BA0"/>
    <w:rsid w:val="00B827A7"/>
    <w:rsid w:val="00BC4BE9"/>
    <w:rsid w:val="00BD4FC4"/>
    <w:rsid w:val="00BF513B"/>
    <w:rsid w:val="00C14715"/>
    <w:rsid w:val="00C20228"/>
    <w:rsid w:val="00C21596"/>
    <w:rsid w:val="00C257A7"/>
    <w:rsid w:val="00C336DF"/>
    <w:rsid w:val="00C35650"/>
    <w:rsid w:val="00C360A3"/>
    <w:rsid w:val="00C37720"/>
    <w:rsid w:val="00C64D67"/>
    <w:rsid w:val="00C81A48"/>
    <w:rsid w:val="00C979AB"/>
    <w:rsid w:val="00CC60EB"/>
    <w:rsid w:val="00CD25C4"/>
    <w:rsid w:val="00CF2A97"/>
    <w:rsid w:val="00D00240"/>
    <w:rsid w:val="00D11C8F"/>
    <w:rsid w:val="00D13647"/>
    <w:rsid w:val="00D17F0E"/>
    <w:rsid w:val="00D40462"/>
    <w:rsid w:val="00D44D3F"/>
    <w:rsid w:val="00D61646"/>
    <w:rsid w:val="00D621F4"/>
    <w:rsid w:val="00D63436"/>
    <w:rsid w:val="00D63B41"/>
    <w:rsid w:val="00D65CDB"/>
    <w:rsid w:val="00D70710"/>
    <w:rsid w:val="00D7499E"/>
    <w:rsid w:val="00D825E0"/>
    <w:rsid w:val="00D847E4"/>
    <w:rsid w:val="00D972D5"/>
    <w:rsid w:val="00DA0075"/>
    <w:rsid w:val="00DA6EC1"/>
    <w:rsid w:val="00DD1D27"/>
    <w:rsid w:val="00DD69A8"/>
    <w:rsid w:val="00DF71E8"/>
    <w:rsid w:val="00E020BC"/>
    <w:rsid w:val="00E134C8"/>
    <w:rsid w:val="00E24E38"/>
    <w:rsid w:val="00E307F9"/>
    <w:rsid w:val="00E30EF0"/>
    <w:rsid w:val="00E611B3"/>
    <w:rsid w:val="00E623AF"/>
    <w:rsid w:val="00E71C94"/>
    <w:rsid w:val="00E904FC"/>
    <w:rsid w:val="00E91105"/>
    <w:rsid w:val="00E97BDB"/>
    <w:rsid w:val="00EC03F8"/>
    <w:rsid w:val="00EC0864"/>
    <w:rsid w:val="00EC3487"/>
    <w:rsid w:val="00ED1A41"/>
    <w:rsid w:val="00ED25DB"/>
    <w:rsid w:val="00ED25FF"/>
    <w:rsid w:val="00ED4C5A"/>
    <w:rsid w:val="00F01DD4"/>
    <w:rsid w:val="00F03378"/>
    <w:rsid w:val="00F21829"/>
    <w:rsid w:val="00F25E4C"/>
    <w:rsid w:val="00F84E24"/>
    <w:rsid w:val="00F92D9C"/>
    <w:rsid w:val="00FA51A0"/>
    <w:rsid w:val="00FB2263"/>
    <w:rsid w:val="00FB44B4"/>
    <w:rsid w:val="00FC04B2"/>
    <w:rsid w:val="00FC16BA"/>
    <w:rsid w:val="00FE0CB3"/>
    <w:rsid w:val="00FF16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78"/>
  </w:style>
  <w:style w:type="paragraph" w:styleId="Heading1">
    <w:name w:val="heading 1"/>
    <w:basedOn w:val="Normal"/>
    <w:next w:val="Normal"/>
    <w:link w:val="Heading1Char"/>
    <w:uiPriority w:val="9"/>
    <w:qFormat/>
    <w:rsid w:val="00880FAE"/>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uiPriority w:val="9"/>
    <w:unhideWhenUsed/>
    <w:qFormat/>
    <w:rsid w:val="00EC0864"/>
    <w:pPr>
      <w:numPr>
        <w:ilvl w:val="0"/>
      </w:numPr>
      <w:tabs>
        <w:tab w:val="left" w:pos="851"/>
      </w:tabs>
      <w:spacing w:before="360"/>
      <w:outlineLvl w:val="1"/>
    </w:pPr>
    <w:rPr>
      <w:sz w:val="28"/>
    </w:rPr>
  </w:style>
  <w:style w:type="paragraph" w:styleId="Heading3">
    <w:name w:val="heading 3"/>
    <w:basedOn w:val="Normal"/>
    <w:next w:val="Normal"/>
    <w:link w:val="Heading3Char"/>
    <w:unhideWhenUsed/>
    <w:qFormat/>
    <w:rsid w:val="00EC0864"/>
    <w:pPr>
      <w:keepNext/>
      <w:numPr>
        <w:ilvl w:val="1"/>
        <w:numId w:val="7"/>
      </w:numPr>
      <w:spacing w:before="240" w:after="240" w:line="240" w:lineRule="auto"/>
      <w:outlineLvl w:val="2"/>
    </w:pPr>
    <w:rPr>
      <w:rFonts w:eastAsia="Times New Roman" w:cs="Arial"/>
      <w:b/>
      <w:szCs w:val="24"/>
      <w:lang w:val="en-GB"/>
    </w:rPr>
  </w:style>
  <w:style w:type="paragraph" w:styleId="Heading4">
    <w:name w:val="heading 4"/>
    <w:basedOn w:val="BodyText"/>
    <w:next w:val="Normal"/>
    <w:link w:val="Heading4Char"/>
    <w:uiPriority w:val="9"/>
    <w:unhideWhenUsed/>
    <w:qFormat/>
    <w:rsid w:val="009C41B4"/>
    <w:pPr>
      <w:numPr>
        <w:numId w:val="1"/>
      </w:numPr>
      <w:spacing w:before="120" w:line="276" w:lineRule="auto"/>
      <w:jc w:val="left"/>
      <w:outlineLvl w:val="3"/>
    </w:pPr>
    <w:rPr>
      <w:rFonts w:ascii="Arial" w:hAnsi="Arial" w:cs="Arial"/>
    </w:rPr>
  </w:style>
  <w:style w:type="paragraph" w:styleId="Heading5">
    <w:name w:val="heading 5"/>
    <w:aliases w:val="H4"/>
    <w:basedOn w:val="Normal"/>
    <w:next w:val="Normal"/>
    <w:link w:val="Heading5Char"/>
    <w:qFormat/>
    <w:rsid w:val="003473A2"/>
    <w:pPr>
      <w:keepNext/>
      <w:numPr>
        <w:ilvl w:val="4"/>
        <w:numId w:val="3"/>
      </w:numPr>
      <w:tabs>
        <w:tab w:val="left" w:pos="851"/>
        <w:tab w:val="left" w:pos="2977"/>
      </w:tabs>
      <w:spacing w:after="120" w:line="240" w:lineRule="auto"/>
      <w:ind w:right="-52"/>
      <w:jc w:val="both"/>
      <w:outlineLvl w:val="4"/>
    </w:pPr>
    <w:rPr>
      <w:rFonts w:eastAsia="Times New Roman" w:cs="Arial Mäori"/>
      <w:b/>
      <w:sz w:val="22"/>
      <w:szCs w:val="20"/>
    </w:rPr>
  </w:style>
  <w:style w:type="paragraph" w:styleId="Heading6">
    <w:name w:val="heading 6"/>
    <w:basedOn w:val="Normal"/>
    <w:next w:val="Normal"/>
    <w:link w:val="Heading6Char"/>
    <w:uiPriority w:val="9"/>
    <w:semiHidden/>
    <w:unhideWhenUsed/>
    <w:qFormat/>
    <w:rsid w:val="004230A9"/>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30A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30A9"/>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230A9"/>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654B78"/>
    <w:rPr>
      <w:sz w:val="16"/>
      <w:szCs w:val="16"/>
    </w:rPr>
  </w:style>
  <w:style w:type="paragraph" w:styleId="CommentText">
    <w:name w:val="annotation text"/>
    <w:basedOn w:val="Normal"/>
    <w:link w:val="CommentTextChar"/>
    <w:uiPriority w:val="99"/>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uiPriority w:val="99"/>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link w:val="ListParagraph"/>
    <w:uiPriority w:val="34"/>
    <w:rsid w:val="002E2465"/>
    <w:rPr>
      <w:rFonts w:ascii="Times New Roman Mäori" w:eastAsia="Times New Roman" w:hAnsi="Times New Roman Mäori" w:cs="Times New Roman"/>
      <w:szCs w:val="24"/>
    </w:rPr>
  </w:style>
  <w:style w:type="paragraph" w:styleId="Footer">
    <w:name w:val="footer"/>
    <w:basedOn w:val="Normal"/>
    <w:link w:val="FooterChar"/>
    <w:uiPriority w:val="99"/>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iPriority w:val="99"/>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paragraph" w:styleId="BodyText2">
    <w:name w:val="Body Text 2"/>
    <w:basedOn w:val="Normal"/>
    <w:link w:val="BodyText2Char"/>
    <w:uiPriority w:val="99"/>
    <w:unhideWhenUsed/>
    <w:rsid w:val="00963679"/>
    <w:pPr>
      <w:spacing w:after="120" w:line="480" w:lineRule="auto"/>
    </w:pPr>
  </w:style>
  <w:style w:type="character" w:customStyle="1" w:styleId="BodyText2Char">
    <w:name w:val="Body Text 2 Char"/>
    <w:basedOn w:val="DefaultParagraphFont"/>
    <w:link w:val="BodyText2"/>
    <w:uiPriority w:val="99"/>
    <w:rsid w:val="00963679"/>
  </w:style>
  <w:style w:type="character" w:customStyle="1" w:styleId="Heading5Char">
    <w:name w:val="Heading 5 Char"/>
    <w:aliases w:val="H4 Char"/>
    <w:basedOn w:val="DefaultParagraphFont"/>
    <w:link w:val="Heading5"/>
    <w:rsid w:val="003473A2"/>
    <w:rPr>
      <w:rFonts w:eastAsia="Times New Roman" w:cs="Arial Mäori"/>
      <w:b/>
      <w:sz w:val="22"/>
      <w:szCs w:val="20"/>
    </w:rPr>
  </w:style>
  <w:style w:type="paragraph" w:styleId="CommentSubject">
    <w:name w:val="annotation subject"/>
    <w:basedOn w:val="CommentText"/>
    <w:next w:val="CommentText"/>
    <w:link w:val="CommentSubjectChar"/>
    <w:uiPriority w:val="99"/>
    <w:semiHidden/>
    <w:unhideWhenUsed/>
    <w:rsid w:val="00B34988"/>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34988"/>
    <w:rPr>
      <w:rFonts w:ascii="Times New Roman Mäori" w:eastAsia="Times New Roman" w:hAnsi="Times New Roman Mäori" w:cs="Times New Roman"/>
      <w:b/>
      <w:bCs/>
      <w:sz w:val="20"/>
      <w:szCs w:val="20"/>
    </w:rPr>
  </w:style>
  <w:style w:type="paragraph" w:styleId="FootnoteText">
    <w:name w:val="footnote text"/>
    <w:basedOn w:val="Normal"/>
    <w:link w:val="FootnoteTextChar"/>
    <w:semiHidden/>
    <w:rsid w:val="00D7499E"/>
    <w:pPr>
      <w:spacing w:after="120" w:line="240" w:lineRule="auto"/>
      <w:ind w:right="27"/>
      <w:jc w:val="both"/>
    </w:pPr>
    <w:rPr>
      <w:rFonts w:eastAsia="Times New Roman" w:cs="Times New Roman"/>
      <w:sz w:val="22"/>
      <w:szCs w:val="20"/>
      <w:lang w:val="en-US"/>
    </w:rPr>
  </w:style>
  <w:style w:type="character" w:customStyle="1" w:styleId="FootnoteTextChar">
    <w:name w:val="Footnote Text Char"/>
    <w:basedOn w:val="DefaultParagraphFont"/>
    <w:link w:val="FootnoteText"/>
    <w:semiHidden/>
    <w:rsid w:val="00D7499E"/>
    <w:rPr>
      <w:rFonts w:eastAsia="Times New Roman" w:cs="Times New Roman"/>
      <w:sz w:val="22"/>
      <w:szCs w:val="20"/>
      <w:lang w:val="en-US"/>
    </w:rPr>
  </w:style>
  <w:style w:type="character" w:styleId="FootnoteReference">
    <w:name w:val="footnote reference"/>
    <w:semiHidden/>
    <w:rsid w:val="00D7499E"/>
    <w:rPr>
      <w:vertAlign w:val="superscript"/>
    </w:rPr>
  </w:style>
  <w:style w:type="paragraph" w:styleId="BodyTextIndent">
    <w:name w:val="Body Text Indent"/>
    <w:basedOn w:val="Normal"/>
    <w:link w:val="BodyTextIndentChar"/>
    <w:uiPriority w:val="99"/>
    <w:unhideWhenUsed/>
    <w:rsid w:val="00880FAE"/>
    <w:pPr>
      <w:spacing w:after="120"/>
      <w:ind w:left="283"/>
    </w:pPr>
  </w:style>
  <w:style w:type="character" w:customStyle="1" w:styleId="BodyTextIndentChar">
    <w:name w:val="Body Text Indent Char"/>
    <w:basedOn w:val="DefaultParagraphFont"/>
    <w:link w:val="BodyTextIndent"/>
    <w:uiPriority w:val="99"/>
    <w:rsid w:val="00880FAE"/>
  </w:style>
  <w:style w:type="character" w:customStyle="1" w:styleId="Heading1Char">
    <w:name w:val="Heading 1 Char"/>
    <w:basedOn w:val="DefaultParagraphFont"/>
    <w:link w:val="Heading1"/>
    <w:uiPriority w:val="9"/>
    <w:rsid w:val="00880F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0864"/>
    <w:rPr>
      <w:rFonts w:eastAsia="Times New Roman" w:cs="Arial"/>
      <w:b/>
      <w:sz w:val="28"/>
      <w:szCs w:val="24"/>
      <w:lang w:val="en-GB"/>
    </w:rPr>
  </w:style>
  <w:style w:type="paragraph" w:styleId="BodyText3">
    <w:name w:val="Body Text 3"/>
    <w:basedOn w:val="Normal"/>
    <w:link w:val="BodyText3Char"/>
    <w:uiPriority w:val="99"/>
    <w:semiHidden/>
    <w:unhideWhenUsed/>
    <w:rsid w:val="00880FAE"/>
    <w:pPr>
      <w:spacing w:after="120"/>
    </w:pPr>
    <w:rPr>
      <w:sz w:val="16"/>
      <w:szCs w:val="16"/>
    </w:rPr>
  </w:style>
  <w:style w:type="character" w:customStyle="1" w:styleId="BodyText3Char">
    <w:name w:val="Body Text 3 Char"/>
    <w:basedOn w:val="DefaultParagraphFont"/>
    <w:link w:val="BodyText3"/>
    <w:uiPriority w:val="99"/>
    <w:semiHidden/>
    <w:rsid w:val="00880FAE"/>
    <w:rPr>
      <w:sz w:val="16"/>
      <w:szCs w:val="16"/>
    </w:rPr>
  </w:style>
  <w:style w:type="character" w:customStyle="1" w:styleId="Heading3Char">
    <w:name w:val="Heading 3 Char"/>
    <w:basedOn w:val="DefaultParagraphFont"/>
    <w:link w:val="Heading3"/>
    <w:rsid w:val="00EC0864"/>
    <w:rPr>
      <w:rFonts w:eastAsia="Times New Roman" w:cs="Arial"/>
      <w:b/>
      <w:szCs w:val="24"/>
      <w:lang w:val="en-GB"/>
    </w:rPr>
  </w:style>
  <w:style w:type="paragraph" w:styleId="BodyTextIndent2">
    <w:name w:val="Body Text Indent 2"/>
    <w:basedOn w:val="Normal"/>
    <w:link w:val="BodyTextIndent2Char"/>
    <w:uiPriority w:val="99"/>
    <w:semiHidden/>
    <w:unhideWhenUsed/>
    <w:rsid w:val="00880FAE"/>
    <w:pPr>
      <w:spacing w:after="120" w:line="480" w:lineRule="auto"/>
      <w:ind w:left="283"/>
    </w:pPr>
  </w:style>
  <w:style w:type="character" w:customStyle="1" w:styleId="BodyTextIndent2Char">
    <w:name w:val="Body Text Indent 2 Char"/>
    <w:basedOn w:val="DefaultParagraphFont"/>
    <w:link w:val="BodyTextIndent2"/>
    <w:uiPriority w:val="99"/>
    <w:semiHidden/>
    <w:rsid w:val="00880FAE"/>
  </w:style>
  <w:style w:type="paragraph" w:customStyle="1" w:styleId="11APPENDIX">
    <w:name w:val="1.1APPENDIX"/>
    <w:basedOn w:val="Normal"/>
    <w:rsid w:val="00880FAE"/>
    <w:pPr>
      <w:keepNext/>
      <w:tabs>
        <w:tab w:val="left" w:pos="851"/>
      </w:tabs>
      <w:spacing w:before="120" w:after="120" w:line="240" w:lineRule="auto"/>
      <w:ind w:left="851" w:hanging="851"/>
      <w:outlineLvl w:val="1"/>
    </w:pPr>
    <w:rPr>
      <w:rFonts w:ascii="Arial Mäori" w:eastAsia="Times New Roman" w:hAnsi="Arial Mäori" w:cs="Times New Roman"/>
      <w:b/>
      <w:sz w:val="20"/>
      <w:szCs w:val="20"/>
      <w:lang w:val="en-GB"/>
    </w:rPr>
  </w:style>
  <w:style w:type="paragraph" w:styleId="Subtitle">
    <w:name w:val="Subtitle"/>
    <w:basedOn w:val="Normal"/>
    <w:next w:val="Normal"/>
    <w:link w:val="SubtitleChar"/>
    <w:uiPriority w:val="11"/>
    <w:qFormat/>
    <w:rsid w:val="004230A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4230A9"/>
    <w:rPr>
      <w:rFonts w:asciiTheme="majorHAnsi" w:eastAsiaTheme="majorEastAsia" w:hAnsiTheme="majorHAnsi" w:cstheme="majorBidi"/>
      <w:i/>
      <w:iCs/>
      <w:color w:val="4F81BD" w:themeColor="accent1"/>
      <w:spacing w:val="15"/>
      <w:szCs w:val="24"/>
    </w:rPr>
  </w:style>
  <w:style w:type="character" w:customStyle="1" w:styleId="Heading4Char">
    <w:name w:val="Heading 4 Char"/>
    <w:basedOn w:val="DefaultParagraphFont"/>
    <w:link w:val="Heading4"/>
    <w:uiPriority w:val="9"/>
    <w:rsid w:val="009C41B4"/>
    <w:rPr>
      <w:rFonts w:eastAsia="Times New Roman" w:cs="Arial"/>
      <w:szCs w:val="24"/>
    </w:rPr>
  </w:style>
  <w:style w:type="character" w:customStyle="1" w:styleId="Heading6Char">
    <w:name w:val="Heading 6 Char"/>
    <w:basedOn w:val="DefaultParagraphFont"/>
    <w:link w:val="Heading6"/>
    <w:uiPriority w:val="9"/>
    <w:semiHidden/>
    <w:rsid w:val="004230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230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230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230A9"/>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8142CA"/>
    <w:pPr>
      <w:spacing w:after="0" w:line="240" w:lineRule="auto"/>
    </w:pPr>
  </w:style>
  <w:style w:type="paragraph" w:customStyle="1" w:styleId="Level1">
    <w:name w:val="Level 1"/>
    <w:basedOn w:val="Normal"/>
    <w:rsid w:val="00F21829"/>
    <w:pPr>
      <w:widowControl w:val="0"/>
      <w:numPr>
        <w:numId w:val="4"/>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pPr>
    <w:rPr>
      <w:rFonts w:ascii="Times New Roman" w:eastAsia="Times New Roman" w:hAnsi="Times New Roman" w:cs="Times New Roman"/>
      <w:snapToGrid w:val="0"/>
      <w:szCs w:val="20"/>
      <w:lang w:val="en-US"/>
    </w:rPr>
  </w:style>
  <w:style w:type="character" w:styleId="Hyperlink">
    <w:name w:val="Hyperlink"/>
    <w:basedOn w:val="DefaultParagraphFont"/>
    <w:uiPriority w:val="99"/>
    <w:unhideWhenUsed/>
    <w:rsid w:val="00182D92"/>
    <w:rPr>
      <w:color w:val="0000FF" w:themeColor="hyperlink"/>
      <w:u w:val="single"/>
    </w:rPr>
  </w:style>
  <w:style w:type="numbering" w:customStyle="1" w:styleId="Headings">
    <w:name w:val="Headings"/>
    <w:uiPriority w:val="99"/>
    <w:rsid w:val="00EC0864"/>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78"/>
  </w:style>
  <w:style w:type="paragraph" w:styleId="Heading1">
    <w:name w:val="heading 1"/>
    <w:basedOn w:val="Normal"/>
    <w:next w:val="Normal"/>
    <w:link w:val="Heading1Char"/>
    <w:uiPriority w:val="9"/>
    <w:qFormat/>
    <w:rsid w:val="00880FAE"/>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uiPriority w:val="9"/>
    <w:unhideWhenUsed/>
    <w:qFormat/>
    <w:rsid w:val="00EC0864"/>
    <w:pPr>
      <w:numPr>
        <w:ilvl w:val="0"/>
      </w:numPr>
      <w:tabs>
        <w:tab w:val="left" w:pos="851"/>
      </w:tabs>
      <w:spacing w:before="360"/>
      <w:outlineLvl w:val="1"/>
    </w:pPr>
    <w:rPr>
      <w:sz w:val="28"/>
    </w:rPr>
  </w:style>
  <w:style w:type="paragraph" w:styleId="Heading3">
    <w:name w:val="heading 3"/>
    <w:basedOn w:val="Normal"/>
    <w:next w:val="Normal"/>
    <w:link w:val="Heading3Char"/>
    <w:unhideWhenUsed/>
    <w:qFormat/>
    <w:rsid w:val="00EC0864"/>
    <w:pPr>
      <w:keepNext/>
      <w:numPr>
        <w:ilvl w:val="1"/>
        <w:numId w:val="7"/>
      </w:numPr>
      <w:spacing w:before="240" w:after="240" w:line="240" w:lineRule="auto"/>
      <w:outlineLvl w:val="2"/>
    </w:pPr>
    <w:rPr>
      <w:rFonts w:eastAsia="Times New Roman" w:cs="Arial"/>
      <w:b/>
      <w:szCs w:val="24"/>
      <w:lang w:val="en-GB"/>
    </w:rPr>
  </w:style>
  <w:style w:type="paragraph" w:styleId="Heading4">
    <w:name w:val="heading 4"/>
    <w:basedOn w:val="BodyText"/>
    <w:next w:val="Normal"/>
    <w:link w:val="Heading4Char"/>
    <w:uiPriority w:val="9"/>
    <w:unhideWhenUsed/>
    <w:qFormat/>
    <w:rsid w:val="009C41B4"/>
    <w:pPr>
      <w:numPr>
        <w:numId w:val="1"/>
      </w:numPr>
      <w:spacing w:before="120" w:line="276" w:lineRule="auto"/>
      <w:jc w:val="left"/>
      <w:outlineLvl w:val="3"/>
    </w:pPr>
    <w:rPr>
      <w:rFonts w:ascii="Arial" w:hAnsi="Arial" w:cs="Arial"/>
    </w:rPr>
  </w:style>
  <w:style w:type="paragraph" w:styleId="Heading5">
    <w:name w:val="heading 5"/>
    <w:aliases w:val="H4"/>
    <w:basedOn w:val="Normal"/>
    <w:next w:val="Normal"/>
    <w:link w:val="Heading5Char"/>
    <w:qFormat/>
    <w:rsid w:val="003473A2"/>
    <w:pPr>
      <w:keepNext/>
      <w:numPr>
        <w:ilvl w:val="4"/>
        <w:numId w:val="3"/>
      </w:numPr>
      <w:tabs>
        <w:tab w:val="left" w:pos="851"/>
        <w:tab w:val="left" w:pos="2977"/>
      </w:tabs>
      <w:spacing w:after="120" w:line="240" w:lineRule="auto"/>
      <w:ind w:right="-52"/>
      <w:jc w:val="both"/>
      <w:outlineLvl w:val="4"/>
    </w:pPr>
    <w:rPr>
      <w:rFonts w:eastAsia="Times New Roman" w:cs="Arial Mäori"/>
      <w:b/>
      <w:sz w:val="22"/>
      <w:szCs w:val="20"/>
    </w:rPr>
  </w:style>
  <w:style w:type="paragraph" w:styleId="Heading6">
    <w:name w:val="heading 6"/>
    <w:basedOn w:val="Normal"/>
    <w:next w:val="Normal"/>
    <w:link w:val="Heading6Char"/>
    <w:uiPriority w:val="9"/>
    <w:semiHidden/>
    <w:unhideWhenUsed/>
    <w:qFormat/>
    <w:rsid w:val="004230A9"/>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30A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30A9"/>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230A9"/>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654B78"/>
    <w:rPr>
      <w:sz w:val="16"/>
      <w:szCs w:val="16"/>
    </w:rPr>
  </w:style>
  <w:style w:type="paragraph" w:styleId="CommentText">
    <w:name w:val="annotation text"/>
    <w:basedOn w:val="Normal"/>
    <w:link w:val="CommentTextChar"/>
    <w:uiPriority w:val="99"/>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uiPriority w:val="99"/>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link w:val="ListParagraph"/>
    <w:uiPriority w:val="34"/>
    <w:rsid w:val="002E2465"/>
    <w:rPr>
      <w:rFonts w:ascii="Times New Roman Mäori" w:eastAsia="Times New Roman" w:hAnsi="Times New Roman Mäori" w:cs="Times New Roman"/>
      <w:szCs w:val="24"/>
    </w:rPr>
  </w:style>
  <w:style w:type="paragraph" w:styleId="Footer">
    <w:name w:val="footer"/>
    <w:basedOn w:val="Normal"/>
    <w:link w:val="FooterChar"/>
    <w:uiPriority w:val="99"/>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iPriority w:val="99"/>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paragraph" w:styleId="BodyText2">
    <w:name w:val="Body Text 2"/>
    <w:basedOn w:val="Normal"/>
    <w:link w:val="BodyText2Char"/>
    <w:uiPriority w:val="99"/>
    <w:unhideWhenUsed/>
    <w:rsid w:val="00963679"/>
    <w:pPr>
      <w:spacing w:after="120" w:line="480" w:lineRule="auto"/>
    </w:pPr>
  </w:style>
  <w:style w:type="character" w:customStyle="1" w:styleId="BodyText2Char">
    <w:name w:val="Body Text 2 Char"/>
    <w:basedOn w:val="DefaultParagraphFont"/>
    <w:link w:val="BodyText2"/>
    <w:uiPriority w:val="99"/>
    <w:rsid w:val="00963679"/>
  </w:style>
  <w:style w:type="character" w:customStyle="1" w:styleId="Heading5Char">
    <w:name w:val="Heading 5 Char"/>
    <w:aliases w:val="H4 Char"/>
    <w:basedOn w:val="DefaultParagraphFont"/>
    <w:link w:val="Heading5"/>
    <w:rsid w:val="003473A2"/>
    <w:rPr>
      <w:rFonts w:eastAsia="Times New Roman" w:cs="Arial Mäori"/>
      <w:b/>
      <w:sz w:val="22"/>
      <w:szCs w:val="20"/>
    </w:rPr>
  </w:style>
  <w:style w:type="paragraph" w:styleId="CommentSubject">
    <w:name w:val="annotation subject"/>
    <w:basedOn w:val="CommentText"/>
    <w:next w:val="CommentText"/>
    <w:link w:val="CommentSubjectChar"/>
    <w:uiPriority w:val="99"/>
    <w:semiHidden/>
    <w:unhideWhenUsed/>
    <w:rsid w:val="00B34988"/>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34988"/>
    <w:rPr>
      <w:rFonts w:ascii="Times New Roman Mäori" w:eastAsia="Times New Roman" w:hAnsi="Times New Roman Mäori" w:cs="Times New Roman"/>
      <w:b/>
      <w:bCs/>
      <w:sz w:val="20"/>
      <w:szCs w:val="20"/>
    </w:rPr>
  </w:style>
  <w:style w:type="paragraph" w:styleId="FootnoteText">
    <w:name w:val="footnote text"/>
    <w:basedOn w:val="Normal"/>
    <w:link w:val="FootnoteTextChar"/>
    <w:semiHidden/>
    <w:rsid w:val="00D7499E"/>
    <w:pPr>
      <w:spacing w:after="120" w:line="240" w:lineRule="auto"/>
      <w:ind w:right="27"/>
      <w:jc w:val="both"/>
    </w:pPr>
    <w:rPr>
      <w:rFonts w:eastAsia="Times New Roman" w:cs="Times New Roman"/>
      <w:sz w:val="22"/>
      <w:szCs w:val="20"/>
      <w:lang w:val="en-US"/>
    </w:rPr>
  </w:style>
  <w:style w:type="character" w:customStyle="1" w:styleId="FootnoteTextChar">
    <w:name w:val="Footnote Text Char"/>
    <w:basedOn w:val="DefaultParagraphFont"/>
    <w:link w:val="FootnoteText"/>
    <w:semiHidden/>
    <w:rsid w:val="00D7499E"/>
    <w:rPr>
      <w:rFonts w:eastAsia="Times New Roman" w:cs="Times New Roman"/>
      <w:sz w:val="22"/>
      <w:szCs w:val="20"/>
      <w:lang w:val="en-US"/>
    </w:rPr>
  </w:style>
  <w:style w:type="character" w:styleId="FootnoteReference">
    <w:name w:val="footnote reference"/>
    <w:semiHidden/>
    <w:rsid w:val="00D7499E"/>
    <w:rPr>
      <w:vertAlign w:val="superscript"/>
    </w:rPr>
  </w:style>
  <w:style w:type="paragraph" w:styleId="BodyTextIndent">
    <w:name w:val="Body Text Indent"/>
    <w:basedOn w:val="Normal"/>
    <w:link w:val="BodyTextIndentChar"/>
    <w:uiPriority w:val="99"/>
    <w:unhideWhenUsed/>
    <w:rsid w:val="00880FAE"/>
    <w:pPr>
      <w:spacing w:after="120"/>
      <w:ind w:left="283"/>
    </w:pPr>
  </w:style>
  <w:style w:type="character" w:customStyle="1" w:styleId="BodyTextIndentChar">
    <w:name w:val="Body Text Indent Char"/>
    <w:basedOn w:val="DefaultParagraphFont"/>
    <w:link w:val="BodyTextIndent"/>
    <w:uiPriority w:val="99"/>
    <w:rsid w:val="00880FAE"/>
  </w:style>
  <w:style w:type="character" w:customStyle="1" w:styleId="Heading1Char">
    <w:name w:val="Heading 1 Char"/>
    <w:basedOn w:val="DefaultParagraphFont"/>
    <w:link w:val="Heading1"/>
    <w:uiPriority w:val="9"/>
    <w:rsid w:val="00880F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0864"/>
    <w:rPr>
      <w:rFonts w:eastAsia="Times New Roman" w:cs="Arial"/>
      <w:b/>
      <w:sz w:val="28"/>
      <w:szCs w:val="24"/>
      <w:lang w:val="en-GB"/>
    </w:rPr>
  </w:style>
  <w:style w:type="paragraph" w:styleId="BodyText3">
    <w:name w:val="Body Text 3"/>
    <w:basedOn w:val="Normal"/>
    <w:link w:val="BodyText3Char"/>
    <w:uiPriority w:val="99"/>
    <w:semiHidden/>
    <w:unhideWhenUsed/>
    <w:rsid w:val="00880FAE"/>
    <w:pPr>
      <w:spacing w:after="120"/>
    </w:pPr>
    <w:rPr>
      <w:sz w:val="16"/>
      <w:szCs w:val="16"/>
    </w:rPr>
  </w:style>
  <w:style w:type="character" w:customStyle="1" w:styleId="BodyText3Char">
    <w:name w:val="Body Text 3 Char"/>
    <w:basedOn w:val="DefaultParagraphFont"/>
    <w:link w:val="BodyText3"/>
    <w:uiPriority w:val="99"/>
    <w:semiHidden/>
    <w:rsid w:val="00880FAE"/>
    <w:rPr>
      <w:sz w:val="16"/>
      <w:szCs w:val="16"/>
    </w:rPr>
  </w:style>
  <w:style w:type="character" w:customStyle="1" w:styleId="Heading3Char">
    <w:name w:val="Heading 3 Char"/>
    <w:basedOn w:val="DefaultParagraphFont"/>
    <w:link w:val="Heading3"/>
    <w:rsid w:val="00EC0864"/>
    <w:rPr>
      <w:rFonts w:eastAsia="Times New Roman" w:cs="Arial"/>
      <w:b/>
      <w:szCs w:val="24"/>
      <w:lang w:val="en-GB"/>
    </w:rPr>
  </w:style>
  <w:style w:type="paragraph" w:styleId="BodyTextIndent2">
    <w:name w:val="Body Text Indent 2"/>
    <w:basedOn w:val="Normal"/>
    <w:link w:val="BodyTextIndent2Char"/>
    <w:uiPriority w:val="99"/>
    <w:semiHidden/>
    <w:unhideWhenUsed/>
    <w:rsid w:val="00880FAE"/>
    <w:pPr>
      <w:spacing w:after="120" w:line="480" w:lineRule="auto"/>
      <w:ind w:left="283"/>
    </w:pPr>
  </w:style>
  <w:style w:type="character" w:customStyle="1" w:styleId="BodyTextIndent2Char">
    <w:name w:val="Body Text Indent 2 Char"/>
    <w:basedOn w:val="DefaultParagraphFont"/>
    <w:link w:val="BodyTextIndent2"/>
    <w:uiPriority w:val="99"/>
    <w:semiHidden/>
    <w:rsid w:val="00880FAE"/>
  </w:style>
  <w:style w:type="paragraph" w:customStyle="1" w:styleId="11APPENDIX">
    <w:name w:val="1.1APPENDIX"/>
    <w:basedOn w:val="Normal"/>
    <w:rsid w:val="00880FAE"/>
    <w:pPr>
      <w:keepNext/>
      <w:tabs>
        <w:tab w:val="left" w:pos="851"/>
      </w:tabs>
      <w:spacing w:before="120" w:after="120" w:line="240" w:lineRule="auto"/>
      <w:ind w:left="851" w:hanging="851"/>
      <w:outlineLvl w:val="1"/>
    </w:pPr>
    <w:rPr>
      <w:rFonts w:ascii="Arial Mäori" w:eastAsia="Times New Roman" w:hAnsi="Arial Mäori" w:cs="Times New Roman"/>
      <w:b/>
      <w:sz w:val="20"/>
      <w:szCs w:val="20"/>
      <w:lang w:val="en-GB"/>
    </w:rPr>
  </w:style>
  <w:style w:type="paragraph" w:styleId="Subtitle">
    <w:name w:val="Subtitle"/>
    <w:basedOn w:val="Normal"/>
    <w:next w:val="Normal"/>
    <w:link w:val="SubtitleChar"/>
    <w:uiPriority w:val="11"/>
    <w:qFormat/>
    <w:rsid w:val="004230A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4230A9"/>
    <w:rPr>
      <w:rFonts w:asciiTheme="majorHAnsi" w:eastAsiaTheme="majorEastAsia" w:hAnsiTheme="majorHAnsi" w:cstheme="majorBidi"/>
      <w:i/>
      <w:iCs/>
      <w:color w:val="4F81BD" w:themeColor="accent1"/>
      <w:spacing w:val="15"/>
      <w:szCs w:val="24"/>
    </w:rPr>
  </w:style>
  <w:style w:type="character" w:customStyle="1" w:styleId="Heading4Char">
    <w:name w:val="Heading 4 Char"/>
    <w:basedOn w:val="DefaultParagraphFont"/>
    <w:link w:val="Heading4"/>
    <w:uiPriority w:val="9"/>
    <w:rsid w:val="009C41B4"/>
    <w:rPr>
      <w:rFonts w:eastAsia="Times New Roman" w:cs="Arial"/>
      <w:szCs w:val="24"/>
    </w:rPr>
  </w:style>
  <w:style w:type="character" w:customStyle="1" w:styleId="Heading6Char">
    <w:name w:val="Heading 6 Char"/>
    <w:basedOn w:val="DefaultParagraphFont"/>
    <w:link w:val="Heading6"/>
    <w:uiPriority w:val="9"/>
    <w:semiHidden/>
    <w:rsid w:val="004230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230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230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230A9"/>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8142CA"/>
    <w:pPr>
      <w:spacing w:after="0" w:line="240" w:lineRule="auto"/>
    </w:pPr>
  </w:style>
  <w:style w:type="paragraph" w:customStyle="1" w:styleId="Level1">
    <w:name w:val="Level 1"/>
    <w:basedOn w:val="Normal"/>
    <w:rsid w:val="00F21829"/>
    <w:pPr>
      <w:widowControl w:val="0"/>
      <w:numPr>
        <w:numId w:val="4"/>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pPr>
    <w:rPr>
      <w:rFonts w:ascii="Times New Roman" w:eastAsia="Times New Roman" w:hAnsi="Times New Roman" w:cs="Times New Roman"/>
      <w:snapToGrid w:val="0"/>
      <w:szCs w:val="20"/>
      <w:lang w:val="en-US"/>
    </w:rPr>
  </w:style>
  <w:style w:type="character" w:styleId="Hyperlink">
    <w:name w:val="Hyperlink"/>
    <w:basedOn w:val="DefaultParagraphFont"/>
    <w:uiPriority w:val="99"/>
    <w:unhideWhenUsed/>
    <w:rsid w:val="00182D92"/>
    <w:rPr>
      <w:color w:val="0000FF" w:themeColor="hyperlink"/>
      <w:u w:val="single"/>
    </w:rPr>
  </w:style>
  <w:style w:type="numbering" w:customStyle="1" w:styleId="Headings">
    <w:name w:val="Headings"/>
    <w:uiPriority w:val="99"/>
    <w:rsid w:val="00EC086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55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t.nz/our-work/disability-services/intellectual-disability-compulsory-care-and-rehabilitation-act-200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ealth.govt.nz/your-health/services-and-support/disability-services/types-disability-support/equipment-and-modification-services" TargetMode="External"/><Relationship Id="rId4" Type="http://schemas.microsoft.com/office/2007/relationships/stylesWithEffects" Target="stylesWithEffects.xml"/><Relationship Id="rId9" Type="http://schemas.openxmlformats.org/officeDocument/2006/relationships/hyperlink" Target="http://www.health.govt.nz/publication/guidelines-role-and-function-care-manage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5C3E2-E5DA-41AB-906E-F1C4A4BA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8802</Words>
  <Characters>50176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Regional Intellectual Disability Supported Accommodation Service (RIDSAS)</vt:lpstr>
    </vt:vector>
  </TitlesOfParts>
  <Company>Ministry of Health</Company>
  <LinksUpToDate>false</LinksUpToDate>
  <CharactersWithSpaces>58861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Intellectual Disability Supported Accommodation Service (RIDSAS)</dc:title>
  <dc:creator>Ministry of Health</dc:creator>
  <cp:lastModifiedBy>Ministry of Health</cp:lastModifiedBy>
  <cp:revision>5</cp:revision>
  <cp:lastPrinted>2015-10-14T23:31:00Z</cp:lastPrinted>
  <dcterms:created xsi:type="dcterms:W3CDTF">2015-11-10T21:28:00Z</dcterms:created>
  <dcterms:modified xsi:type="dcterms:W3CDTF">2015-11-10T23:57:00Z</dcterms:modified>
</cp:coreProperties>
</file>