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92D8" w14:textId="77777777" w:rsidR="00654B78" w:rsidRPr="003D1EA0" w:rsidRDefault="00654B78" w:rsidP="00590031">
      <w:pPr>
        <w:spacing w:after="0" w:line="240" w:lineRule="auto"/>
        <w:jc w:val="center"/>
        <w:rPr>
          <w:rFonts w:cs="Arial"/>
          <w:b/>
          <w:szCs w:val="24"/>
        </w:rPr>
      </w:pPr>
      <w:r w:rsidRPr="003D1EA0">
        <w:rPr>
          <w:rFonts w:cs="Arial"/>
          <w:b/>
          <w:szCs w:val="24"/>
        </w:rPr>
        <w:t>Disability Support Services</w:t>
      </w:r>
    </w:p>
    <w:p w14:paraId="13782DA1" w14:textId="77777777" w:rsidR="00654B78" w:rsidRPr="00D610B2" w:rsidRDefault="000E0CF0">
      <w:pPr>
        <w:spacing w:after="0" w:line="240" w:lineRule="auto"/>
        <w:jc w:val="center"/>
        <w:rPr>
          <w:rFonts w:cs="Arial"/>
          <w:b/>
          <w:szCs w:val="24"/>
        </w:rPr>
      </w:pPr>
      <w:r w:rsidRPr="00D610B2">
        <w:rPr>
          <w:rFonts w:cs="Arial"/>
          <w:b/>
          <w:szCs w:val="24"/>
        </w:rPr>
        <w:t xml:space="preserve">Tier Two </w:t>
      </w:r>
      <w:r w:rsidR="00654B78" w:rsidRPr="00D610B2">
        <w:rPr>
          <w:rFonts w:cs="Arial"/>
          <w:b/>
          <w:szCs w:val="24"/>
        </w:rPr>
        <w:t>Service Specification</w:t>
      </w:r>
    </w:p>
    <w:p w14:paraId="047B4612" w14:textId="77777777" w:rsidR="00654B78" w:rsidRDefault="00D610B2" w:rsidP="00F92AB2">
      <w:pPr>
        <w:spacing w:after="0" w:line="240" w:lineRule="auto"/>
        <w:jc w:val="center"/>
        <w:rPr>
          <w:rFonts w:cs="Arial"/>
          <w:b/>
          <w:szCs w:val="24"/>
        </w:rPr>
      </w:pPr>
      <w:r w:rsidRPr="00F92AB2">
        <w:rPr>
          <w:rFonts w:cs="Arial"/>
          <w:b/>
          <w:szCs w:val="24"/>
        </w:rPr>
        <w:t>Specialist Vision Assessment and Rehabilitation Services</w:t>
      </w:r>
    </w:p>
    <w:p w14:paraId="083BC615" w14:textId="77777777" w:rsidR="00D610B2" w:rsidRPr="00F92AB2" w:rsidRDefault="00D610B2" w:rsidP="00F92AB2">
      <w:pPr>
        <w:spacing w:after="0" w:line="240" w:lineRule="auto"/>
        <w:jc w:val="center"/>
        <w:rPr>
          <w:rFonts w:cs="Arial"/>
          <w:b/>
          <w:szCs w:val="24"/>
        </w:rPr>
      </w:pPr>
    </w:p>
    <w:p w14:paraId="782AC72D" w14:textId="77777777" w:rsidR="00654B78" w:rsidRPr="003D1EA0" w:rsidRDefault="00654B78">
      <w:pPr>
        <w:spacing w:before="120"/>
        <w:rPr>
          <w:rFonts w:cs="Arial"/>
          <w:b/>
          <w:bCs/>
          <w:szCs w:val="24"/>
        </w:rPr>
      </w:pPr>
      <w:r w:rsidRPr="003D1EA0">
        <w:rPr>
          <w:rFonts w:cs="Arial"/>
          <w:b/>
          <w:bCs/>
          <w:szCs w:val="24"/>
        </w:rPr>
        <w:t xml:space="preserve">1 </w:t>
      </w:r>
      <w:r w:rsidR="007353B1" w:rsidRPr="003D1EA0">
        <w:rPr>
          <w:rFonts w:cs="Arial"/>
          <w:b/>
          <w:bCs/>
          <w:szCs w:val="24"/>
        </w:rPr>
        <w:tab/>
      </w:r>
      <w:r w:rsidRPr="003D1EA0">
        <w:rPr>
          <w:rFonts w:cs="Arial"/>
          <w:b/>
          <w:bCs/>
          <w:szCs w:val="24"/>
        </w:rPr>
        <w:t>Introduction</w:t>
      </w:r>
    </w:p>
    <w:p w14:paraId="1C28085B" w14:textId="77777777" w:rsidR="00654B78" w:rsidRDefault="00654B78" w:rsidP="00F92AB2">
      <w:pPr>
        <w:spacing w:after="0" w:line="240" w:lineRule="auto"/>
        <w:rPr>
          <w:rFonts w:cs="Arial"/>
          <w:bCs/>
          <w:szCs w:val="24"/>
        </w:rPr>
      </w:pPr>
      <w:r w:rsidRPr="003D1EA0">
        <w:rPr>
          <w:rFonts w:cs="Arial"/>
          <w:bCs/>
          <w:szCs w:val="24"/>
        </w:rPr>
        <w:t xml:space="preserve">This </w:t>
      </w:r>
      <w:r w:rsidR="00FA0722" w:rsidRPr="003D1EA0">
        <w:rPr>
          <w:rFonts w:cs="Arial"/>
          <w:bCs/>
          <w:szCs w:val="24"/>
        </w:rPr>
        <w:t>T</w:t>
      </w:r>
      <w:r w:rsidRPr="003D1EA0">
        <w:rPr>
          <w:rFonts w:cs="Arial"/>
          <w:bCs/>
          <w:szCs w:val="24"/>
        </w:rPr>
        <w:t xml:space="preserve">ier </w:t>
      </w:r>
      <w:r w:rsidR="00FA0722" w:rsidRPr="003D1EA0">
        <w:rPr>
          <w:rFonts w:cs="Arial"/>
          <w:bCs/>
          <w:szCs w:val="24"/>
        </w:rPr>
        <w:t>T</w:t>
      </w:r>
      <w:r w:rsidRPr="003D1EA0">
        <w:rPr>
          <w:rFonts w:cs="Arial"/>
          <w:bCs/>
          <w:szCs w:val="24"/>
        </w:rPr>
        <w:t xml:space="preserve">wo </w:t>
      </w:r>
      <w:r w:rsidR="00FA0722" w:rsidRPr="003D1EA0">
        <w:rPr>
          <w:rFonts w:cs="Arial"/>
          <w:bCs/>
          <w:szCs w:val="24"/>
        </w:rPr>
        <w:t>S</w:t>
      </w:r>
      <w:r w:rsidRPr="003D1EA0">
        <w:rPr>
          <w:rFonts w:cs="Arial"/>
          <w:bCs/>
          <w:szCs w:val="24"/>
        </w:rPr>
        <w:t>ervice</w:t>
      </w:r>
      <w:r w:rsidR="00FA0722" w:rsidRPr="003D1EA0">
        <w:rPr>
          <w:rFonts w:cs="Arial"/>
          <w:bCs/>
          <w:szCs w:val="24"/>
        </w:rPr>
        <w:t xml:space="preserve"> S</w:t>
      </w:r>
      <w:r w:rsidRPr="003D1EA0">
        <w:rPr>
          <w:rFonts w:cs="Arial"/>
          <w:bCs/>
          <w:szCs w:val="24"/>
        </w:rPr>
        <w:t xml:space="preserve">pecification provides the overarching service specification for all </w:t>
      </w:r>
      <w:r w:rsidR="00D610B2" w:rsidRPr="00F92AB2">
        <w:rPr>
          <w:rFonts w:cs="Arial"/>
          <w:szCs w:val="24"/>
        </w:rPr>
        <w:t>Specialist Vision Assessment and Rehabilitation Services</w:t>
      </w:r>
      <w:r w:rsidR="00D610B2">
        <w:rPr>
          <w:rFonts w:cs="Arial"/>
          <w:szCs w:val="24"/>
        </w:rPr>
        <w:t xml:space="preserve"> </w:t>
      </w:r>
      <w:r w:rsidRPr="003D1EA0">
        <w:rPr>
          <w:rFonts w:cs="Arial"/>
          <w:bCs/>
          <w:szCs w:val="24"/>
        </w:rPr>
        <w:t>funded by Disa</w:t>
      </w:r>
      <w:r w:rsidR="00164CE3" w:rsidRPr="003D1EA0">
        <w:rPr>
          <w:rFonts w:cs="Arial"/>
          <w:bCs/>
          <w:szCs w:val="24"/>
        </w:rPr>
        <w:t>bility Support Services (DSS)</w:t>
      </w:r>
      <w:r w:rsidR="00193A4E" w:rsidRPr="003D1EA0">
        <w:rPr>
          <w:rFonts w:cs="Arial"/>
          <w:bCs/>
          <w:szCs w:val="24"/>
        </w:rPr>
        <w:t>.</w:t>
      </w:r>
      <w:r w:rsidR="000033F8" w:rsidRPr="003D1EA0">
        <w:rPr>
          <w:rFonts w:cs="Arial"/>
          <w:bCs/>
          <w:szCs w:val="24"/>
        </w:rPr>
        <w:t xml:space="preserve"> It should be </w:t>
      </w:r>
      <w:r w:rsidR="00943A92" w:rsidRPr="003D1EA0">
        <w:rPr>
          <w:rFonts w:cs="Arial"/>
          <w:bCs/>
          <w:szCs w:val="24"/>
        </w:rPr>
        <w:t>read</w:t>
      </w:r>
      <w:r w:rsidR="000033F8" w:rsidRPr="003D1EA0">
        <w:rPr>
          <w:rFonts w:cs="Arial"/>
          <w:bCs/>
          <w:szCs w:val="24"/>
        </w:rPr>
        <w:t xml:space="preserve"> in conjunction with the DSS Tier One Service Specification, which details </w:t>
      </w:r>
      <w:r w:rsidR="00FA0722" w:rsidRPr="003D1EA0">
        <w:rPr>
          <w:rFonts w:cs="Arial"/>
          <w:bCs/>
          <w:szCs w:val="24"/>
        </w:rPr>
        <w:t>r</w:t>
      </w:r>
      <w:r w:rsidR="000033F8" w:rsidRPr="003D1EA0">
        <w:rPr>
          <w:rFonts w:cs="Arial"/>
          <w:bCs/>
          <w:szCs w:val="24"/>
        </w:rPr>
        <w:t>equirements common to all services funded by DSS.</w:t>
      </w:r>
    </w:p>
    <w:p w14:paraId="46D53A0A" w14:textId="77777777" w:rsidR="00495EF4" w:rsidRPr="003D1EA0" w:rsidRDefault="00495EF4" w:rsidP="00F92AB2">
      <w:pPr>
        <w:spacing w:after="0" w:line="240" w:lineRule="auto"/>
        <w:rPr>
          <w:rFonts w:cs="Arial"/>
          <w:bCs/>
          <w:szCs w:val="24"/>
        </w:rPr>
      </w:pPr>
    </w:p>
    <w:p w14:paraId="7D206733" w14:textId="77777777" w:rsidR="009866FE" w:rsidRPr="003D1EA0" w:rsidRDefault="00BC4BE9">
      <w:pPr>
        <w:tabs>
          <w:tab w:val="left" w:pos="709"/>
        </w:tabs>
        <w:spacing w:after="0" w:line="240" w:lineRule="auto"/>
        <w:rPr>
          <w:rFonts w:cs="Arial"/>
          <w:b/>
          <w:szCs w:val="24"/>
        </w:rPr>
      </w:pPr>
      <w:r w:rsidRPr="003D1EA0">
        <w:rPr>
          <w:rFonts w:cs="Arial"/>
          <w:b/>
          <w:szCs w:val="24"/>
        </w:rPr>
        <w:t>2</w:t>
      </w:r>
      <w:r w:rsidR="009D73E1" w:rsidRPr="003D1EA0">
        <w:rPr>
          <w:rFonts w:cs="Arial"/>
          <w:b/>
          <w:szCs w:val="24"/>
        </w:rPr>
        <w:tab/>
      </w:r>
      <w:r w:rsidR="00164CE3" w:rsidRPr="003D1EA0">
        <w:rPr>
          <w:rFonts w:cs="Arial"/>
          <w:b/>
          <w:szCs w:val="24"/>
        </w:rPr>
        <w:t xml:space="preserve">Service </w:t>
      </w:r>
      <w:r w:rsidRPr="003D1EA0">
        <w:rPr>
          <w:rFonts w:cs="Arial"/>
          <w:b/>
          <w:szCs w:val="24"/>
        </w:rPr>
        <w:t>Definition</w:t>
      </w:r>
    </w:p>
    <w:p w14:paraId="5F23FA00" w14:textId="77777777" w:rsidR="00C97443" w:rsidRPr="003D1EA0" w:rsidRDefault="00C97443" w:rsidP="00F92AB2">
      <w:pPr>
        <w:pStyle w:val="BodyText"/>
        <w:tabs>
          <w:tab w:val="num" w:pos="1353"/>
        </w:tabs>
        <w:spacing w:before="120"/>
        <w:jc w:val="left"/>
        <w:rPr>
          <w:rFonts w:ascii="Arial" w:hAnsi="Arial" w:cs="Arial"/>
        </w:rPr>
      </w:pPr>
      <w:r w:rsidRPr="003D1EA0">
        <w:rPr>
          <w:rFonts w:ascii="Arial" w:hAnsi="Arial" w:cs="Arial"/>
        </w:rPr>
        <w:t xml:space="preserve">The Specialist Vision Assessment and Rehabilitation Service (the Service) supports eligible people of all ages who are blind, deafblind or have significant visual loss, to maintain, regain or learn how to adapt and live with their blindness. </w:t>
      </w:r>
    </w:p>
    <w:p w14:paraId="023AB030" w14:textId="77777777" w:rsidR="00C97443" w:rsidRPr="003D1EA0" w:rsidRDefault="00C97443" w:rsidP="00F92AB2">
      <w:pPr>
        <w:pStyle w:val="BodyText"/>
        <w:tabs>
          <w:tab w:val="num" w:pos="1353"/>
        </w:tabs>
        <w:spacing w:before="120"/>
        <w:jc w:val="left"/>
        <w:rPr>
          <w:rFonts w:ascii="Arial" w:hAnsi="Arial" w:cs="Arial"/>
        </w:rPr>
      </w:pPr>
      <w:r w:rsidRPr="003D1EA0">
        <w:rPr>
          <w:rFonts w:ascii="Arial" w:hAnsi="Arial" w:cs="Arial"/>
        </w:rPr>
        <w:t xml:space="preserve">The type of support service delivered by the Provider includes assisting people to learn to effectively communicate, participate in life skills, move (travel) and orientate in and around their home, work or community environments.   </w:t>
      </w:r>
    </w:p>
    <w:p w14:paraId="2085E147" w14:textId="77777777" w:rsidR="00C97443" w:rsidRPr="003D1EA0" w:rsidRDefault="00C97443" w:rsidP="00F92AB2">
      <w:pPr>
        <w:pStyle w:val="BodyText"/>
        <w:tabs>
          <w:tab w:val="num" w:pos="1353"/>
        </w:tabs>
        <w:spacing w:after="0"/>
        <w:jc w:val="left"/>
        <w:rPr>
          <w:rFonts w:ascii="Arial" w:hAnsi="Arial" w:cs="Arial"/>
        </w:rPr>
      </w:pPr>
      <w:r w:rsidRPr="003D1EA0">
        <w:rPr>
          <w:rFonts w:ascii="Arial" w:hAnsi="Arial" w:cs="Arial"/>
        </w:rPr>
        <w:t xml:space="preserve">The Provider will deliver an effective, coordinated and comprehensive service that is customised to meet the needs of the </w:t>
      </w:r>
      <w:r w:rsidR="00495EF4">
        <w:rPr>
          <w:rFonts w:ascii="Arial" w:hAnsi="Arial" w:cs="Arial"/>
        </w:rPr>
        <w:t>P</w:t>
      </w:r>
      <w:r w:rsidRPr="003D1EA0">
        <w:rPr>
          <w:rFonts w:ascii="Arial" w:hAnsi="Arial" w:cs="Arial"/>
        </w:rPr>
        <w:t xml:space="preserve">erson (and their family and whānau) to overcome identified barriers and maximise their functional abilities to live as others do. </w:t>
      </w:r>
    </w:p>
    <w:p w14:paraId="4B203158" w14:textId="77777777" w:rsidR="009D73E1" w:rsidRPr="003D1EA0" w:rsidRDefault="009D73E1" w:rsidP="004476C5">
      <w:pPr>
        <w:pStyle w:val="BodyText"/>
        <w:ind w:left="720"/>
        <w:jc w:val="left"/>
        <w:rPr>
          <w:rFonts w:ascii="Arial" w:hAnsi="Arial" w:cs="Arial"/>
        </w:rPr>
      </w:pPr>
    </w:p>
    <w:p w14:paraId="2D11D190" w14:textId="77777777" w:rsidR="00BC4BE9" w:rsidRPr="00F92AB2" w:rsidRDefault="00BC4BE9">
      <w:pPr>
        <w:rPr>
          <w:rFonts w:cs="Arial"/>
          <w:b/>
          <w:szCs w:val="24"/>
        </w:rPr>
      </w:pPr>
      <w:r w:rsidRPr="00F92AB2">
        <w:rPr>
          <w:rFonts w:cs="Arial"/>
          <w:b/>
          <w:szCs w:val="24"/>
        </w:rPr>
        <w:t>2.1</w:t>
      </w:r>
      <w:r w:rsidR="007C1345" w:rsidRPr="00F92AB2">
        <w:rPr>
          <w:rFonts w:cs="Arial"/>
          <w:b/>
          <w:szCs w:val="24"/>
        </w:rPr>
        <w:tab/>
      </w:r>
      <w:r w:rsidRPr="00F92AB2">
        <w:rPr>
          <w:rFonts w:cs="Arial"/>
          <w:b/>
          <w:szCs w:val="24"/>
        </w:rPr>
        <w:t xml:space="preserve"> Key Terms</w:t>
      </w:r>
    </w:p>
    <w:p w14:paraId="1FA15DED" w14:textId="77777777" w:rsidR="008B693A" w:rsidRPr="003D1EA0" w:rsidRDefault="00BC4BE9">
      <w:pPr>
        <w:spacing w:before="120"/>
        <w:rPr>
          <w:rFonts w:cs="Arial"/>
          <w:szCs w:val="24"/>
          <w:lang w:val="en-GB"/>
        </w:rPr>
      </w:pPr>
      <w:r w:rsidRPr="003D1EA0">
        <w:rPr>
          <w:rFonts w:cs="Arial"/>
          <w:szCs w:val="24"/>
          <w:lang w:val="en-GB"/>
        </w:rPr>
        <w:t>The following are definitions of key terms used in this service specification</w:t>
      </w:r>
      <w:r w:rsidR="000E0CF0" w:rsidRPr="003D1EA0">
        <w:rPr>
          <w:rFonts w:cs="Arial"/>
          <w:szCs w:val="24"/>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5967"/>
      </w:tblGrid>
      <w:tr w:rsidR="00DE4B53" w:rsidRPr="003D1EA0" w14:paraId="72B712DD" w14:textId="77777777" w:rsidTr="00F92AB2">
        <w:tc>
          <w:tcPr>
            <w:tcW w:w="2964" w:type="dxa"/>
          </w:tcPr>
          <w:p w14:paraId="0C9D140F" w14:textId="77777777" w:rsidR="00DE4B53" w:rsidRPr="003D1EA0" w:rsidRDefault="00DE4B53" w:rsidP="00C90FCF">
            <w:pPr>
              <w:rPr>
                <w:rFonts w:cs="Arial"/>
                <w:b/>
                <w:bCs/>
                <w:szCs w:val="24"/>
              </w:rPr>
            </w:pPr>
            <w:r w:rsidRPr="003D1EA0">
              <w:rPr>
                <w:rFonts w:cs="Arial"/>
                <w:b/>
                <w:bCs/>
                <w:szCs w:val="24"/>
              </w:rPr>
              <w:t>Orientation</w:t>
            </w:r>
          </w:p>
        </w:tc>
        <w:tc>
          <w:tcPr>
            <w:tcW w:w="5967" w:type="dxa"/>
          </w:tcPr>
          <w:p w14:paraId="01173774" w14:textId="77777777" w:rsidR="00DE4B53" w:rsidRPr="003D1EA0" w:rsidRDefault="00DE4B53" w:rsidP="00C90FCF">
            <w:pPr>
              <w:rPr>
                <w:rFonts w:cs="Arial"/>
                <w:szCs w:val="24"/>
              </w:rPr>
            </w:pPr>
            <w:r w:rsidRPr="003D1EA0">
              <w:rPr>
                <w:rFonts w:cs="Arial"/>
                <w:szCs w:val="24"/>
              </w:rPr>
              <w:t>The cognitive component of purposeful movement.</w:t>
            </w:r>
          </w:p>
        </w:tc>
      </w:tr>
      <w:tr w:rsidR="00DE4B53" w:rsidRPr="003D1EA0" w14:paraId="17A210EE" w14:textId="77777777" w:rsidTr="00F92AB2">
        <w:tc>
          <w:tcPr>
            <w:tcW w:w="2964" w:type="dxa"/>
          </w:tcPr>
          <w:p w14:paraId="745B8B30" w14:textId="77777777" w:rsidR="00DE4B53" w:rsidRPr="003D1EA0" w:rsidRDefault="00DE4B53" w:rsidP="00F92AB2">
            <w:pPr>
              <w:spacing w:after="0" w:line="240" w:lineRule="auto"/>
              <w:rPr>
                <w:rFonts w:cs="Arial"/>
                <w:b/>
                <w:bCs/>
                <w:szCs w:val="24"/>
              </w:rPr>
            </w:pPr>
            <w:r w:rsidRPr="003D1EA0">
              <w:rPr>
                <w:rFonts w:cs="Arial"/>
                <w:b/>
                <w:bCs/>
                <w:szCs w:val="24"/>
              </w:rPr>
              <w:t>Mobility</w:t>
            </w:r>
          </w:p>
        </w:tc>
        <w:tc>
          <w:tcPr>
            <w:tcW w:w="5967" w:type="dxa"/>
          </w:tcPr>
          <w:p w14:paraId="76F7B32F" w14:textId="77777777" w:rsidR="00DE4B53" w:rsidRPr="003D1EA0" w:rsidRDefault="00DE4B53" w:rsidP="00C90FCF">
            <w:pPr>
              <w:rPr>
                <w:rFonts w:cs="Arial"/>
                <w:szCs w:val="24"/>
              </w:rPr>
            </w:pPr>
            <w:r w:rsidRPr="003D1EA0">
              <w:rPr>
                <w:rFonts w:cs="Arial"/>
                <w:szCs w:val="24"/>
              </w:rPr>
              <w:t>Purposeful movement for a desired outcome.</w:t>
            </w:r>
          </w:p>
        </w:tc>
      </w:tr>
      <w:tr w:rsidR="00DE4B53" w:rsidRPr="003D1EA0" w14:paraId="415CF739" w14:textId="77777777" w:rsidTr="00F92AB2">
        <w:tc>
          <w:tcPr>
            <w:tcW w:w="2964" w:type="dxa"/>
          </w:tcPr>
          <w:p w14:paraId="3F7041DE" w14:textId="77777777" w:rsidR="00DE4B53" w:rsidRPr="003D1EA0" w:rsidRDefault="00DE4B53" w:rsidP="00F92AB2">
            <w:pPr>
              <w:spacing w:after="0" w:line="240" w:lineRule="auto"/>
              <w:rPr>
                <w:rFonts w:cs="Arial"/>
                <w:b/>
                <w:bCs/>
                <w:szCs w:val="24"/>
              </w:rPr>
            </w:pPr>
            <w:r w:rsidRPr="003D1EA0">
              <w:rPr>
                <w:rFonts w:cs="Arial"/>
                <w:b/>
                <w:bCs/>
                <w:szCs w:val="24"/>
              </w:rPr>
              <w:t>Developmental Orientation and Mobility (DOM)</w:t>
            </w:r>
          </w:p>
        </w:tc>
        <w:tc>
          <w:tcPr>
            <w:tcW w:w="5967" w:type="dxa"/>
          </w:tcPr>
          <w:p w14:paraId="509BBF75" w14:textId="77777777" w:rsidR="00DE4B53" w:rsidRPr="003D1EA0" w:rsidRDefault="00DE4B53" w:rsidP="00C90FCF">
            <w:pPr>
              <w:rPr>
                <w:rFonts w:cs="Arial"/>
                <w:szCs w:val="24"/>
              </w:rPr>
            </w:pPr>
            <w:r w:rsidRPr="003D1EA0">
              <w:rPr>
                <w:rFonts w:cs="Arial"/>
                <w:szCs w:val="24"/>
              </w:rPr>
              <w:t>A specialist discipline which primarily focuses on optimising purposeful movement, and its associated cognitive component, from a human development perspective when early onset of blindness or visual impairment is an issue.</w:t>
            </w:r>
          </w:p>
          <w:p w14:paraId="020CD53B" w14:textId="77777777" w:rsidR="00DE4B53" w:rsidRPr="003D1EA0" w:rsidRDefault="00DE4B53" w:rsidP="00F92AB2">
            <w:pPr>
              <w:rPr>
                <w:rFonts w:cs="Arial"/>
                <w:szCs w:val="24"/>
              </w:rPr>
            </w:pPr>
            <w:r w:rsidRPr="003D1EA0">
              <w:rPr>
                <w:rFonts w:cs="Arial"/>
                <w:szCs w:val="24"/>
              </w:rPr>
              <w:t>Includes white cane training programmes.</w:t>
            </w:r>
          </w:p>
        </w:tc>
      </w:tr>
      <w:tr w:rsidR="00DE4B53" w:rsidRPr="003D1EA0" w14:paraId="621B03DA" w14:textId="77777777" w:rsidTr="00F92AB2">
        <w:tc>
          <w:tcPr>
            <w:tcW w:w="2964" w:type="dxa"/>
          </w:tcPr>
          <w:p w14:paraId="268527CB" w14:textId="77777777" w:rsidR="00DE4B53" w:rsidRPr="003D1EA0" w:rsidRDefault="00DE4B53" w:rsidP="00F92AB2">
            <w:pPr>
              <w:spacing w:after="0" w:line="240" w:lineRule="auto"/>
              <w:rPr>
                <w:rFonts w:cs="Arial"/>
                <w:b/>
                <w:bCs/>
                <w:szCs w:val="24"/>
              </w:rPr>
            </w:pPr>
            <w:r w:rsidRPr="003D1EA0">
              <w:rPr>
                <w:rFonts w:cs="Arial"/>
                <w:b/>
                <w:bCs/>
                <w:szCs w:val="24"/>
              </w:rPr>
              <w:t>Adaptive techniques for Daily Living</w:t>
            </w:r>
          </w:p>
        </w:tc>
        <w:tc>
          <w:tcPr>
            <w:tcW w:w="5967" w:type="dxa"/>
          </w:tcPr>
          <w:p w14:paraId="5D54584F" w14:textId="77777777" w:rsidR="00DE4B53" w:rsidRPr="003D1EA0" w:rsidRDefault="00DE4B53" w:rsidP="00C90FCF">
            <w:pPr>
              <w:rPr>
                <w:rFonts w:cs="Arial"/>
                <w:szCs w:val="24"/>
              </w:rPr>
            </w:pPr>
            <w:r w:rsidRPr="003D1EA0">
              <w:rPr>
                <w:rFonts w:cs="Arial"/>
                <w:szCs w:val="24"/>
              </w:rPr>
              <w:t xml:space="preserve">A programme designed to provide advice and instruction to enhance the </w:t>
            </w:r>
            <w:r w:rsidR="00495EF4">
              <w:rPr>
                <w:rFonts w:cs="Arial"/>
                <w:szCs w:val="24"/>
              </w:rPr>
              <w:t>P</w:t>
            </w:r>
            <w:r w:rsidRPr="003D1EA0">
              <w:rPr>
                <w:rFonts w:cs="Arial"/>
                <w:szCs w:val="24"/>
              </w:rPr>
              <w:t>erson’s ability to perform routine activities of daily living, for example:</w:t>
            </w:r>
          </w:p>
          <w:p w14:paraId="07CCA612"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maintaining cleanliness and grooming</w:t>
            </w:r>
          </w:p>
          <w:p w14:paraId="510BAC12"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dressing, care of clothing and organisation</w:t>
            </w:r>
          </w:p>
          <w:p w14:paraId="47D51CD5"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lastRenderedPageBreak/>
              <w:t xml:space="preserve">maintaining safety by managing the </w:t>
            </w:r>
            <w:r w:rsidR="00495EF4">
              <w:rPr>
                <w:rFonts w:cs="Arial"/>
                <w:szCs w:val="24"/>
                <w:lang w:val="en-GB"/>
              </w:rPr>
              <w:t>P</w:t>
            </w:r>
            <w:r w:rsidRPr="003D1EA0">
              <w:rPr>
                <w:rFonts w:cs="Arial"/>
                <w:szCs w:val="24"/>
                <w:lang w:val="en-GB"/>
              </w:rPr>
              <w:t xml:space="preserve">erson’s home environments in a way that maximises independent living </w:t>
            </w:r>
          </w:p>
          <w:p w14:paraId="55BFFF9A"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managing medication and health related issues</w:t>
            </w:r>
          </w:p>
          <w:p w14:paraId="41BDAA2F"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managing activities inside and outside the house such as laundry, ironing, vacuuming, cleaning, gardening, rubbish disposal, and labelling food</w:t>
            </w:r>
          </w:p>
          <w:p w14:paraId="2436B4DA"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social skills such as leisure activities, and going out</w:t>
            </w:r>
          </w:p>
          <w:p w14:paraId="61C4D8A0"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shopping for food, clothing, and household items</w:t>
            </w:r>
          </w:p>
          <w:p w14:paraId="57B74C43"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preparation of food, cooking, serving and eating meals;</w:t>
            </w:r>
          </w:p>
          <w:p w14:paraId="2DF593E3"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use of  the telephone</w:t>
            </w:r>
          </w:p>
          <w:p w14:paraId="4137345F"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financial management including banking, and money identification</w:t>
            </w:r>
          </w:p>
          <w:p w14:paraId="7DE0F03B"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the use and maintenance of equipment for independence</w:t>
            </w:r>
          </w:p>
          <w:p w14:paraId="396D11D4" w14:textId="77777777" w:rsidR="00DE4B53" w:rsidRPr="003D1EA0" w:rsidRDefault="00DE4B53" w:rsidP="00F92AB2">
            <w:pPr>
              <w:numPr>
                <w:ilvl w:val="0"/>
                <w:numId w:val="37"/>
              </w:numPr>
              <w:tabs>
                <w:tab w:val="left" w:pos="330"/>
              </w:tabs>
              <w:spacing w:after="0" w:line="240" w:lineRule="auto"/>
              <w:ind w:left="1039" w:hanging="360"/>
              <w:rPr>
                <w:rFonts w:cs="Arial"/>
                <w:szCs w:val="24"/>
                <w:lang w:val="en-GB"/>
              </w:rPr>
            </w:pPr>
            <w:r w:rsidRPr="003D1EA0">
              <w:rPr>
                <w:rFonts w:cs="Arial"/>
                <w:szCs w:val="24"/>
                <w:lang w:val="en-GB"/>
              </w:rPr>
              <w:t xml:space="preserve">child care  </w:t>
            </w:r>
          </w:p>
          <w:p w14:paraId="2851B860" w14:textId="77777777" w:rsidR="00DE4B53" w:rsidRPr="003D1EA0" w:rsidRDefault="00DE4B53" w:rsidP="00F92AB2">
            <w:pPr>
              <w:numPr>
                <w:ilvl w:val="0"/>
                <w:numId w:val="37"/>
              </w:numPr>
              <w:tabs>
                <w:tab w:val="left" w:pos="330"/>
              </w:tabs>
              <w:spacing w:after="0" w:line="240" w:lineRule="auto"/>
              <w:ind w:left="1039" w:hanging="360"/>
              <w:rPr>
                <w:rFonts w:cs="Arial"/>
                <w:szCs w:val="24"/>
              </w:rPr>
            </w:pPr>
            <w:r w:rsidRPr="003D1EA0">
              <w:rPr>
                <w:rFonts w:cs="Arial"/>
                <w:szCs w:val="24"/>
                <w:lang w:val="en-GB"/>
              </w:rPr>
              <w:t>training in the use and maintenance of essential blindness equipment such as, magnifiers and adaptive equipment for the purposes of independent daily living activities.</w:t>
            </w:r>
          </w:p>
        </w:tc>
      </w:tr>
      <w:tr w:rsidR="00DE4B53" w:rsidRPr="003D1EA0" w14:paraId="7D289857" w14:textId="77777777" w:rsidTr="00F92AB2">
        <w:tc>
          <w:tcPr>
            <w:tcW w:w="2964" w:type="dxa"/>
          </w:tcPr>
          <w:p w14:paraId="416FBF40" w14:textId="77777777" w:rsidR="00DE4B53" w:rsidRPr="003D1EA0" w:rsidRDefault="00DE4B53" w:rsidP="00F92AB2">
            <w:pPr>
              <w:spacing w:after="0" w:line="240" w:lineRule="auto"/>
              <w:rPr>
                <w:rFonts w:cs="Arial"/>
                <w:b/>
                <w:bCs/>
                <w:szCs w:val="24"/>
              </w:rPr>
            </w:pPr>
            <w:r w:rsidRPr="003D1EA0">
              <w:rPr>
                <w:rFonts w:cs="Arial"/>
                <w:b/>
                <w:bCs/>
                <w:szCs w:val="24"/>
              </w:rPr>
              <w:lastRenderedPageBreak/>
              <w:t>Developmental Adaptive Techniques of Daily Living</w:t>
            </w:r>
          </w:p>
          <w:p w14:paraId="7708DA28" w14:textId="77777777" w:rsidR="00DE4B53" w:rsidRPr="003D1EA0" w:rsidRDefault="00DE4B53" w:rsidP="00F92AB2">
            <w:pPr>
              <w:spacing w:after="0" w:line="240" w:lineRule="auto"/>
              <w:rPr>
                <w:rFonts w:cs="Arial"/>
                <w:b/>
                <w:bCs/>
                <w:szCs w:val="24"/>
              </w:rPr>
            </w:pPr>
            <w:r w:rsidRPr="003D1EA0">
              <w:rPr>
                <w:rFonts w:cs="Arial"/>
                <w:b/>
                <w:bCs/>
                <w:szCs w:val="24"/>
              </w:rPr>
              <w:t xml:space="preserve">Children </w:t>
            </w:r>
          </w:p>
        </w:tc>
        <w:tc>
          <w:tcPr>
            <w:tcW w:w="5967" w:type="dxa"/>
          </w:tcPr>
          <w:p w14:paraId="29A61D8E" w14:textId="77777777" w:rsidR="00DE4B53" w:rsidRPr="003D1EA0" w:rsidRDefault="00DE4B53" w:rsidP="00F92AB2">
            <w:pPr>
              <w:rPr>
                <w:rFonts w:cs="Arial"/>
                <w:szCs w:val="24"/>
              </w:rPr>
            </w:pPr>
            <w:r w:rsidRPr="003D1EA0">
              <w:rPr>
                <w:rFonts w:cs="Arial"/>
                <w:szCs w:val="24"/>
              </w:rPr>
              <w:t xml:space="preserve">A generic programme of instruction designed to encourage the ability to perform routine, age appropriate, activities of daily living when a child has early onset of blindness or vision impairment.  </w:t>
            </w:r>
          </w:p>
          <w:p w14:paraId="64C88F26" w14:textId="77777777" w:rsidR="00DE4B53" w:rsidRPr="003D1EA0" w:rsidRDefault="00DE4B53" w:rsidP="00F92AB2">
            <w:pPr>
              <w:rPr>
                <w:rFonts w:cs="Arial"/>
                <w:szCs w:val="24"/>
              </w:rPr>
            </w:pPr>
            <w:r w:rsidRPr="003D1EA0">
              <w:rPr>
                <w:rFonts w:cs="Arial"/>
                <w:szCs w:val="24"/>
              </w:rPr>
              <w:t>Teaching  children to use remaining senses and adaptive skills, as well as adaptive devices (such as a white mobility cane or an electronic aid) so that each child has the ability  to participate in normal day activities.</w:t>
            </w:r>
          </w:p>
        </w:tc>
      </w:tr>
      <w:tr w:rsidR="00DE4B53" w:rsidRPr="003D1EA0" w14:paraId="7429F23D" w14:textId="77777777" w:rsidTr="00F92AB2">
        <w:tc>
          <w:tcPr>
            <w:tcW w:w="2964" w:type="dxa"/>
            <w:tcBorders>
              <w:top w:val="single" w:sz="4" w:space="0" w:color="auto"/>
              <w:left w:val="single" w:sz="4" w:space="0" w:color="auto"/>
              <w:bottom w:val="single" w:sz="4" w:space="0" w:color="auto"/>
              <w:right w:val="single" w:sz="4" w:space="0" w:color="auto"/>
            </w:tcBorders>
          </w:tcPr>
          <w:p w14:paraId="19694542" w14:textId="77777777" w:rsidR="00DE4B53" w:rsidRPr="003D1EA0" w:rsidRDefault="00DE4B53" w:rsidP="00C90FCF">
            <w:pPr>
              <w:rPr>
                <w:rFonts w:cs="Arial"/>
                <w:b/>
                <w:bCs/>
                <w:szCs w:val="24"/>
              </w:rPr>
            </w:pPr>
            <w:r w:rsidRPr="003D1EA0">
              <w:rPr>
                <w:rFonts w:cs="Arial"/>
                <w:b/>
                <w:bCs/>
                <w:szCs w:val="24"/>
              </w:rPr>
              <w:t>Deafblind</w:t>
            </w:r>
          </w:p>
        </w:tc>
        <w:tc>
          <w:tcPr>
            <w:tcW w:w="5967" w:type="dxa"/>
            <w:tcBorders>
              <w:top w:val="single" w:sz="4" w:space="0" w:color="auto"/>
              <w:left w:val="single" w:sz="4" w:space="0" w:color="auto"/>
              <w:bottom w:val="single" w:sz="4" w:space="0" w:color="auto"/>
              <w:right w:val="single" w:sz="4" w:space="0" w:color="auto"/>
            </w:tcBorders>
          </w:tcPr>
          <w:p w14:paraId="7692ADFE" w14:textId="77777777" w:rsidR="00DE4B53" w:rsidRPr="003D1EA0" w:rsidRDefault="00DE4B53" w:rsidP="00F92AB2">
            <w:pPr>
              <w:rPr>
                <w:rFonts w:cs="Arial"/>
                <w:szCs w:val="24"/>
              </w:rPr>
            </w:pPr>
            <w:r w:rsidRPr="003D1EA0">
              <w:rPr>
                <w:rFonts w:cs="Arial"/>
                <w:szCs w:val="24"/>
              </w:rPr>
              <w:t xml:space="preserve">A unique sensory loss of both hearing and vision, the combination of which fundamentally affects every aspect of a </w:t>
            </w:r>
            <w:r w:rsidR="00495EF4">
              <w:rPr>
                <w:rFonts w:cs="Arial"/>
                <w:szCs w:val="24"/>
              </w:rPr>
              <w:t>P</w:t>
            </w:r>
            <w:r w:rsidRPr="003D1EA0">
              <w:rPr>
                <w:rFonts w:cs="Arial"/>
                <w:szCs w:val="24"/>
              </w:rPr>
              <w:t>erson’s life, most notably communication, socialisation, mobility and daily living.</w:t>
            </w:r>
          </w:p>
        </w:tc>
      </w:tr>
      <w:tr w:rsidR="00DE4B53" w:rsidRPr="003D1EA0" w14:paraId="2584D984" w14:textId="77777777" w:rsidTr="00F92AB2">
        <w:tc>
          <w:tcPr>
            <w:tcW w:w="2964" w:type="dxa"/>
            <w:tcBorders>
              <w:top w:val="single" w:sz="4" w:space="0" w:color="auto"/>
              <w:left w:val="single" w:sz="4" w:space="0" w:color="auto"/>
              <w:bottom w:val="single" w:sz="4" w:space="0" w:color="auto"/>
              <w:right w:val="single" w:sz="4" w:space="0" w:color="auto"/>
            </w:tcBorders>
          </w:tcPr>
          <w:p w14:paraId="083F0FDD" w14:textId="77777777" w:rsidR="00DE4B53" w:rsidRPr="003D1EA0" w:rsidRDefault="00DE4B53" w:rsidP="00C90FCF">
            <w:pPr>
              <w:rPr>
                <w:rFonts w:cs="Arial"/>
                <w:b/>
                <w:bCs/>
                <w:szCs w:val="24"/>
              </w:rPr>
            </w:pPr>
            <w:r w:rsidRPr="003D1EA0">
              <w:rPr>
                <w:rFonts w:cs="Arial"/>
                <w:b/>
                <w:bCs/>
                <w:szCs w:val="24"/>
              </w:rPr>
              <w:t xml:space="preserve">Equipment and Modification Service (EMS) Assessors </w:t>
            </w:r>
          </w:p>
          <w:p w14:paraId="765054F1" w14:textId="77777777" w:rsidR="00DE4B53" w:rsidRPr="003D1EA0" w:rsidRDefault="00DE4B53" w:rsidP="00F92AB2">
            <w:pPr>
              <w:rPr>
                <w:rFonts w:cs="Arial"/>
                <w:b/>
                <w:bCs/>
                <w:szCs w:val="24"/>
              </w:rPr>
            </w:pPr>
            <w:r w:rsidRPr="003D1EA0">
              <w:rPr>
                <w:rFonts w:cs="Arial"/>
                <w:b/>
                <w:bCs/>
                <w:szCs w:val="24"/>
              </w:rPr>
              <w:lastRenderedPageBreak/>
              <w:t xml:space="preserve"> </w:t>
            </w:r>
          </w:p>
        </w:tc>
        <w:tc>
          <w:tcPr>
            <w:tcW w:w="5967" w:type="dxa"/>
            <w:tcBorders>
              <w:top w:val="single" w:sz="4" w:space="0" w:color="auto"/>
              <w:left w:val="single" w:sz="4" w:space="0" w:color="auto"/>
              <w:bottom w:val="single" w:sz="4" w:space="0" w:color="auto"/>
              <w:right w:val="single" w:sz="4" w:space="0" w:color="auto"/>
            </w:tcBorders>
          </w:tcPr>
          <w:p w14:paraId="02D7A295" w14:textId="77777777" w:rsidR="00DE4B53" w:rsidRPr="003D1EA0" w:rsidRDefault="00DE4B53" w:rsidP="00F92AB2">
            <w:pPr>
              <w:rPr>
                <w:rFonts w:cs="Arial"/>
                <w:szCs w:val="24"/>
              </w:rPr>
            </w:pPr>
            <w:r w:rsidRPr="003D1EA0">
              <w:rPr>
                <w:rFonts w:cs="Arial"/>
                <w:szCs w:val="24"/>
              </w:rPr>
              <w:lastRenderedPageBreak/>
              <w:t xml:space="preserve">Means Orientation and Mobility Instructors who are an approved assessor accredited in Vision Assistive Technology as set out in the Equipment and Modification Services (EMS) Accreditation Framework </w:t>
            </w:r>
            <w:r w:rsidRPr="003D1EA0">
              <w:rPr>
                <w:rFonts w:cs="Arial"/>
                <w:szCs w:val="24"/>
              </w:rPr>
              <w:lastRenderedPageBreak/>
              <w:t>(as published on the HIIRC website).</w:t>
            </w:r>
          </w:p>
        </w:tc>
      </w:tr>
      <w:tr w:rsidR="00DE4B53" w:rsidRPr="003D1EA0" w14:paraId="340BFBD3" w14:textId="77777777" w:rsidTr="00F92AB2">
        <w:tc>
          <w:tcPr>
            <w:tcW w:w="2964" w:type="dxa"/>
            <w:tcBorders>
              <w:top w:val="single" w:sz="4" w:space="0" w:color="auto"/>
              <w:left w:val="single" w:sz="4" w:space="0" w:color="auto"/>
              <w:bottom w:val="single" w:sz="4" w:space="0" w:color="auto"/>
              <w:right w:val="single" w:sz="4" w:space="0" w:color="auto"/>
            </w:tcBorders>
          </w:tcPr>
          <w:p w14:paraId="749956F2" w14:textId="77777777" w:rsidR="00DE4B53" w:rsidRPr="003D1EA0" w:rsidRDefault="00DE4B53" w:rsidP="00F92AB2">
            <w:pPr>
              <w:pStyle w:val="BodyText"/>
              <w:jc w:val="left"/>
              <w:rPr>
                <w:rFonts w:ascii="Arial" w:hAnsi="Arial" w:cs="Arial"/>
                <w:b/>
              </w:rPr>
            </w:pPr>
            <w:r w:rsidRPr="003D1EA0">
              <w:rPr>
                <w:rFonts w:ascii="Arial" w:hAnsi="Arial" w:cs="Arial"/>
                <w:b/>
              </w:rPr>
              <w:lastRenderedPageBreak/>
              <w:t>Vision Rehabilitation Plan</w:t>
            </w:r>
          </w:p>
          <w:p w14:paraId="39A98963" w14:textId="77777777" w:rsidR="00DE4B53" w:rsidRPr="003D1EA0" w:rsidRDefault="00DE4B53" w:rsidP="00C90FCF">
            <w:pPr>
              <w:rPr>
                <w:rFonts w:cs="Arial"/>
                <w:b/>
                <w:bCs/>
                <w:szCs w:val="24"/>
              </w:rPr>
            </w:pPr>
          </w:p>
        </w:tc>
        <w:tc>
          <w:tcPr>
            <w:tcW w:w="5967" w:type="dxa"/>
            <w:tcBorders>
              <w:top w:val="single" w:sz="4" w:space="0" w:color="auto"/>
              <w:left w:val="single" w:sz="4" w:space="0" w:color="auto"/>
              <w:bottom w:val="single" w:sz="4" w:space="0" w:color="auto"/>
              <w:right w:val="single" w:sz="4" w:space="0" w:color="auto"/>
            </w:tcBorders>
          </w:tcPr>
          <w:p w14:paraId="38085E07" w14:textId="77777777" w:rsidR="00DE4B53" w:rsidRPr="003D1EA0" w:rsidRDefault="00DE4B53" w:rsidP="00F92AB2">
            <w:pPr>
              <w:rPr>
                <w:rFonts w:cs="Arial"/>
                <w:szCs w:val="24"/>
              </w:rPr>
            </w:pPr>
            <w:r w:rsidRPr="003D1EA0">
              <w:rPr>
                <w:rFonts w:cs="Arial"/>
                <w:szCs w:val="24"/>
              </w:rPr>
              <w:t>Individual plan for rehabilitation programme includes goals and outcomes identified and evaluated at an identified time post programme completion.</w:t>
            </w:r>
          </w:p>
        </w:tc>
      </w:tr>
    </w:tbl>
    <w:p w14:paraId="4AC899DB" w14:textId="77777777" w:rsidR="00495EF4" w:rsidRDefault="00495EF4" w:rsidP="00F92AB2">
      <w:pPr>
        <w:rPr>
          <w:rFonts w:cs="Arial"/>
          <w:b/>
          <w:szCs w:val="24"/>
        </w:rPr>
      </w:pPr>
    </w:p>
    <w:p w14:paraId="0CC335FC" w14:textId="77777777" w:rsidR="00D610B2" w:rsidRDefault="00D610B2" w:rsidP="00F92AB2">
      <w:pPr>
        <w:rPr>
          <w:rFonts w:cs="Arial"/>
          <w:b/>
        </w:rPr>
      </w:pPr>
      <w:r>
        <w:rPr>
          <w:rFonts w:cs="Arial"/>
          <w:b/>
          <w:szCs w:val="24"/>
        </w:rPr>
        <w:t>3.</w:t>
      </w:r>
      <w:r>
        <w:rPr>
          <w:rFonts w:cs="Arial"/>
          <w:b/>
          <w:szCs w:val="24"/>
        </w:rPr>
        <w:tab/>
      </w:r>
      <w:r w:rsidR="00BC4BE9" w:rsidRPr="00F92AB2">
        <w:rPr>
          <w:rFonts w:cs="Arial"/>
          <w:b/>
          <w:szCs w:val="24"/>
        </w:rPr>
        <w:t>Service Objectives</w:t>
      </w:r>
    </w:p>
    <w:p w14:paraId="37FACCB4" w14:textId="77777777" w:rsidR="00C97443" w:rsidRPr="003D1EA0" w:rsidRDefault="00C97443" w:rsidP="00F92AB2">
      <w:r w:rsidRPr="003D1EA0">
        <w:t xml:space="preserve">The Provider will work in partnership with the </w:t>
      </w:r>
      <w:r w:rsidR="00495EF4">
        <w:t>P</w:t>
      </w:r>
      <w:r w:rsidRPr="003D1EA0">
        <w:t xml:space="preserve">erson, their family and whānau and carers to enable the </w:t>
      </w:r>
      <w:r w:rsidR="00495EF4">
        <w:t>P</w:t>
      </w:r>
      <w:r w:rsidRPr="003D1EA0">
        <w:t>erson to reach their full potential and maximise their ability to participate in their community of choice.</w:t>
      </w:r>
    </w:p>
    <w:p w14:paraId="2B8BEC29" w14:textId="77777777" w:rsidR="00C97443" w:rsidRPr="00F92AB2" w:rsidRDefault="00D610B2" w:rsidP="00F92AB2">
      <w:pPr>
        <w:pStyle w:val="BodyText"/>
        <w:tabs>
          <w:tab w:val="num" w:pos="709"/>
        </w:tabs>
        <w:spacing w:before="120"/>
        <w:jc w:val="left"/>
        <w:rPr>
          <w:rFonts w:ascii="Arial" w:hAnsi="Arial" w:cs="Arial"/>
          <w:b/>
        </w:rPr>
      </w:pPr>
      <w:r w:rsidRPr="00F92AB2">
        <w:rPr>
          <w:rFonts w:ascii="Arial" w:hAnsi="Arial" w:cs="Arial"/>
          <w:b/>
        </w:rPr>
        <w:t>3.1</w:t>
      </w:r>
      <w:r w:rsidRPr="00F92AB2">
        <w:rPr>
          <w:rFonts w:ascii="Arial" w:hAnsi="Arial" w:cs="Arial"/>
          <w:b/>
        </w:rPr>
        <w:tab/>
      </w:r>
      <w:r w:rsidR="00C97443" w:rsidRPr="00F92AB2">
        <w:rPr>
          <w:rFonts w:ascii="Arial" w:hAnsi="Arial" w:cs="Arial"/>
          <w:b/>
        </w:rPr>
        <w:t>Outcomes</w:t>
      </w:r>
    </w:p>
    <w:p w14:paraId="31EFA169" w14:textId="77777777" w:rsidR="00C97443" w:rsidRPr="003D1EA0" w:rsidRDefault="00D610B2" w:rsidP="00F92AB2">
      <w:pPr>
        <w:pStyle w:val="BodyText"/>
        <w:spacing w:before="120"/>
        <w:jc w:val="left"/>
        <w:rPr>
          <w:rFonts w:ascii="Arial" w:hAnsi="Arial" w:cs="Arial"/>
        </w:rPr>
      </w:pPr>
      <w:r>
        <w:rPr>
          <w:rFonts w:ascii="Arial" w:hAnsi="Arial" w:cs="Arial"/>
        </w:rPr>
        <w:t>P</w:t>
      </w:r>
      <w:r w:rsidR="00C97443" w:rsidRPr="003D1EA0">
        <w:rPr>
          <w:rFonts w:ascii="Arial" w:hAnsi="Arial" w:cs="Arial"/>
        </w:rPr>
        <w:t xml:space="preserve">rovision of </w:t>
      </w:r>
      <w:r w:rsidR="00963A2E">
        <w:rPr>
          <w:rFonts w:ascii="Arial" w:hAnsi="Arial" w:cs="Arial"/>
        </w:rPr>
        <w:t xml:space="preserve">the </w:t>
      </w:r>
      <w:r w:rsidR="00C97443" w:rsidRPr="003D1EA0">
        <w:rPr>
          <w:rFonts w:ascii="Arial" w:hAnsi="Arial" w:cs="Arial"/>
        </w:rPr>
        <w:t>Services by the Provider will result in:</w:t>
      </w:r>
    </w:p>
    <w:p w14:paraId="510FFBAE" w14:textId="77777777" w:rsidR="00C97443" w:rsidRPr="003D1EA0" w:rsidRDefault="00C97443" w:rsidP="006C3836">
      <w:pPr>
        <w:numPr>
          <w:ilvl w:val="0"/>
          <w:numId w:val="3"/>
        </w:numPr>
        <w:spacing w:before="120" w:after="0" w:line="240" w:lineRule="auto"/>
        <w:ind w:left="993" w:hanging="284"/>
        <w:rPr>
          <w:rFonts w:cs="Arial"/>
          <w:szCs w:val="24"/>
          <w:lang w:val="en-US"/>
        </w:rPr>
      </w:pPr>
      <w:r w:rsidRPr="003D1EA0">
        <w:rPr>
          <w:rFonts w:cs="Arial"/>
          <w:szCs w:val="24"/>
          <w:lang w:val="en-US"/>
        </w:rPr>
        <w:t>improved ability for people to communicate, travel effectively in a range of environments and participate in daily living activities</w:t>
      </w:r>
    </w:p>
    <w:p w14:paraId="6D372770" w14:textId="77777777" w:rsidR="00C97443" w:rsidRPr="003D1EA0" w:rsidRDefault="00C97443" w:rsidP="006C3836">
      <w:pPr>
        <w:numPr>
          <w:ilvl w:val="0"/>
          <w:numId w:val="3"/>
        </w:numPr>
        <w:spacing w:before="120" w:after="0" w:line="240" w:lineRule="auto"/>
        <w:ind w:left="993" w:hanging="284"/>
        <w:rPr>
          <w:rFonts w:cs="Arial"/>
          <w:szCs w:val="24"/>
          <w:lang w:val="en-US"/>
        </w:rPr>
      </w:pPr>
      <w:r w:rsidRPr="003D1EA0">
        <w:rPr>
          <w:rFonts w:cs="Arial"/>
          <w:szCs w:val="24"/>
          <w:lang w:val="en-US"/>
        </w:rPr>
        <w:t>achievement of short and long term goals for blind, deafblind  and people with significant visual loss as per the agreed Vision Rehabilitation Plan</w:t>
      </w:r>
      <w:r w:rsidR="00963A2E">
        <w:rPr>
          <w:rFonts w:cs="Arial"/>
          <w:szCs w:val="24"/>
          <w:lang w:val="en-US"/>
        </w:rPr>
        <w:t>s</w:t>
      </w:r>
      <w:r w:rsidRPr="003D1EA0">
        <w:rPr>
          <w:rFonts w:cs="Arial"/>
          <w:szCs w:val="24"/>
          <w:lang w:val="en-US"/>
        </w:rPr>
        <w:t xml:space="preserve"> with needs being reviewed as and when necessary</w:t>
      </w:r>
    </w:p>
    <w:p w14:paraId="77F0DCBC" w14:textId="77777777" w:rsidR="00C97443" w:rsidRPr="003D1EA0" w:rsidRDefault="00C97443" w:rsidP="006C3836">
      <w:pPr>
        <w:numPr>
          <w:ilvl w:val="0"/>
          <w:numId w:val="3"/>
        </w:numPr>
        <w:spacing w:before="120" w:after="0" w:line="240" w:lineRule="auto"/>
        <w:ind w:left="993" w:hanging="284"/>
        <w:rPr>
          <w:rFonts w:cs="Arial"/>
          <w:szCs w:val="24"/>
          <w:lang w:val="en-US"/>
        </w:rPr>
      </w:pPr>
      <w:r w:rsidRPr="003D1EA0">
        <w:rPr>
          <w:rFonts w:cs="Arial"/>
          <w:szCs w:val="24"/>
          <w:lang w:val="en-US"/>
        </w:rPr>
        <w:t>raising of community awareness of issues related to</w:t>
      </w:r>
      <w:r w:rsidRPr="003D1EA0">
        <w:rPr>
          <w:rFonts w:cs="Arial"/>
          <w:szCs w:val="24"/>
        </w:rPr>
        <w:t xml:space="preserve"> blindness/ </w:t>
      </w:r>
      <w:proofErr w:type="spellStart"/>
      <w:r w:rsidRPr="003D1EA0">
        <w:rPr>
          <w:rFonts w:cs="Arial"/>
          <w:szCs w:val="24"/>
        </w:rPr>
        <w:t>deafblindness</w:t>
      </w:r>
      <w:proofErr w:type="spellEnd"/>
      <w:r w:rsidRPr="003D1EA0">
        <w:rPr>
          <w:rFonts w:cs="Arial"/>
          <w:szCs w:val="24"/>
        </w:rPr>
        <w:t xml:space="preserve"> /vision impairment.</w:t>
      </w:r>
    </w:p>
    <w:p w14:paraId="6E510B9C" w14:textId="77777777" w:rsidR="00B54054" w:rsidRPr="003D1EA0" w:rsidRDefault="00B54054" w:rsidP="004476C5">
      <w:pPr>
        <w:pStyle w:val="BodyText"/>
        <w:ind w:left="720"/>
        <w:jc w:val="left"/>
        <w:rPr>
          <w:rFonts w:ascii="Arial" w:hAnsi="Arial" w:cs="Arial"/>
        </w:rPr>
      </w:pPr>
    </w:p>
    <w:p w14:paraId="36374E7E" w14:textId="77777777" w:rsidR="007353B1" w:rsidRPr="003D1EA0" w:rsidRDefault="0085371D">
      <w:pPr>
        <w:rPr>
          <w:rFonts w:cs="Arial"/>
          <w:b/>
          <w:szCs w:val="24"/>
        </w:rPr>
      </w:pPr>
      <w:r w:rsidRPr="003D1EA0">
        <w:rPr>
          <w:rFonts w:cs="Arial"/>
          <w:b/>
          <w:szCs w:val="24"/>
        </w:rPr>
        <w:t>4</w:t>
      </w:r>
      <w:r w:rsidR="007353B1" w:rsidRPr="003D1EA0">
        <w:rPr>
          <w:rFonts w:cs="Arial"/>
          <w:b/>
          <w:szCs w:val="24"/>
        </w:rPr>
        <w:t xml:space="preserve"> </w:t>
      </w:r>
      <w:r w:rsidR="007C1345" w:rsidRPr="003D1EA0">
        <w:rPr>
          <w:rFonts w:cs="Arial"/>
          <w:b/>
          <w:szCs w:val="24"/>
        </w:rPr>
        <w:tab/>
      </w:r>
      <w:r w:rsidR="00D70710" w:rsidRPr="003D1EA0">
        <w:rPr>
          <w:rFonts w:cs="Arial"/>
          <w:b/>
          <w:szCs w:val="24"/>
        </w:rPr>
        <w:t xml:space="preserve">Service Performance </w:t>
      </w:r>
      <w:r w:rsidRPr="003D1EA0">
        <w:rPr>
          <w:rFonts w:cs="Arial"/>
          <w:b/>
          <w:szCs w:val="24"/>
        </w:rPr>
        <w:t>Measures</w:t>
      </w:r>
    </w:p>
    <w:p w14:paraId="02CB0421" w14:textId="77777777" w:rsidR="00B60A0C" w:rsidRPr="003D1EA0" w:rsidRDefault="00B60A0C">
      <w:pPr>
        <w:rPr>
          <w:rFonts w:cs="Arial"/>
          <w:szCs w:val="24"/>
        </w:rPr>
      </w:pPr>
      <w:r w:rsidRPr="003D1EA0">
        <w:rPr>
          <w:rFonts w:cs="Arial"/>
          <w:szCs w:val="24"/>
        </w:rPr>
        <w:t xml:space="preserve">Performance Measures form part of the Results Based Accountability (RBA) Framework. The Performance Measures in the table below represent key service areas the Purchasing Agency and the Provider will monitor to help assess service delivery. Full Reporting Requirements regarding these measures are detailed in Appendix 3 of the Outcome Agreement. It is anticipated the Performance Measures will evolve over time to reflect Ministry and Purchasing Agency priorities. </w:t>
      </w:r>
    </w:p>
    <w:p w14:paraId="416A1CFC" w14:textId="77777777" w:rsidR="00B60A0C" w:rsidRPr="003D1EA0" w:rsidRDefault="00B60A0C">
      <w:pPr>
        <w:rPr>
          <w:rFonts w:cs="Arial"/>
          <w:szCs w:val="24"/>
        </w:rPr>
      </w:pPr>
      <w:r w:rsidRPr="003D1EA0">
        <w:rPr>
          <w:rFonts w:cs="Arial"/>
          <w:szCs w:val="24"/>
        </w:rPr>
        <w:t>The “How much”, “How well” and “Better off” headings relate to different types of RBA performance measures.</w:t>
      </w:r>
    </w:p>
    <w:p w14:paraId="1EE6D5D4" w14:textId="77777777" w:rsidR="00B60A0C" w:rsidRPr="003D1EA0" w:rsidRDefault="00B60A0C">
      <w:pPr>
        <w:rPr>
          <w:rFonts w:cs="Arial"/>
          <w:szCs w:val="24"/>
        </w:rPr>
      </w:pPr>
      <w:r w:rsidRPr="003D1EA0">
        <w:rPr>
          <w:rFonts w:cs="Arial"/>
          <w:szCs w:val="24"/>
        </w:rPr>
        <w:t>Measures below are detailed in the Data Dictionary, which defines what the Ministry means by certain key phrases.</w:t>
      </w:r>
    </w:p>
    <w:tbl>
      <w:tblPr>
        <w:tblStyle w:val="TableGrid"/>
        <w:tblW w:w="5000" w:type="pct"/>
        <w:tblLook w:val="04A0" w:firstRow="1" w:lastRow="0" w:firstColumn="1" w:lastColumn="0" w:noHBand="0" w:noVBand="1"/>
      </w:tblPr>
      <w:tblGrid>
        <w:gridCol w:w="457"/>
        <w:gridCol w:w="3155"/>
        <w:gridCol w:w="2782"/>
        <w:gridCol w:w="2848"/>
      </w:tblGrid>
      <w:tr w:rsidR="00B60A0C" w:rsidRPr="003D1EA0" w14:paraId="5E64C268" w14:textId="77777777" w:rsidTr="00296BD5">
        <w:trPr>
          <w:tblHeader/>
        </w:trPr>
        <w:tc>
          <w:tcPr>
            <w:tcW w:w="247" w:type="pct"/>
            <w:shd w:val="clear" w:color="auto" w:fill="auto"/>
            <w:vAlign w:val="center"/>
          </w:tcPr>
          <w:p w14:paraId="18A5EE2D" w14:textId="77777777" w:rsidR="00B60A0C" w:rsidRPr="003D1EA0" w:rsidRDefault="00B60A0C" w:rsidP="004476C5">
            <w:pPr>
              <w:spacing w:after="200" w:line="276" w:lineRule="auto"/>
              <w:jc w:val="left"/>
              <w:rPr>
                <w:rFonts w:ascii="Arial" w:hAnsi="Arial" w:cs="Arial"/>
                <w:b/>
                <w:color w:val="000000" w:themeColor="text1"/>
                <w:sz w:val="24"/>
                <w:szCs w:val="24"/>
              </w:rPr>
            </w:pPr>
          </w:p>
        </w:tc>
        <w:tc>
          <w:tcPr>
            <w:tcW w:w="1707" w:type="pct"/>
            <w:tcBorders>
              <w:bottom w:val="single" w:sz="4" w:space="0" w:color="auto"/>
            </w:tcBorders>
            <w:shd w:val="clear" w:color="auto" w:fill="auto"/>
            <w:vAlign w:val="center"/>
          </w:tcPr>
          <w:p w14:paraId="30AEE4C1" w14:textId="77777777" w:rsidR="00B60A0C" w:rsidRPr="003D1EA0" w:rsidRDefault="00B60A0C" w:rsidP="004476C5">
            <w:pPr>
              <w:spacing w:after="200" w:line="276" w:lineRule="auto"/>
              <w:jc w:val="left"/>
              <w:rPr>
                <w:rFonts w:ascii="Arial" w:hAnsi="Arial" w:cs="Arial"/>
                <w:b/>
                <w:color w:val="000000" w:themeColor="text1"/>
                <w:sz w:val="24"/>
                <w:szCs w:val="24"/>
              </w:rPr>
            </w:pPr>
            <w:r w:rsidRPr="003D1EA0">
              <w:rPr>
                <w:rFonts w:ascii="Arial" w:hAnsi="Arial" w:cs="Arial"/>
                <w:b/>
                <w:color w:val="000000" w:themeColor="text1"/>
                <w:sz w:val="24"/>
                <w:szCs w:val="24"/>
              </w:rPr>
              <w:t>How much</w:t>
            </w:r>
          </w:p>
        </w:tc>
        <w:tc>
          <w:tcPr>
            <w:tcW w:w="1505" w:type="pct"/>
            <w:tcBorders>
              <w:bottom w:val="single" w:sz="4" w:space="0" w:color="auto"/>
            </w:tcBorders>
            <w:shd w:val="clear" w:color="auto" w:fill="auto"/>
            <w:vAlign w:val="center"/>
          </w:tcPr>
          <w:p w14:paraId="408A80A0" w14:textId="77777777" w:rsidR="00B60A0C" w:rsidRPr="003D1EA0" w:rsidRDefault="00B60A0C" w:rsidP="004476C5">
            <w:pPr>
              <w:spacing w:after="200" w:line="276" w:lineRule="auto"/>
              <w:jc w:val="left"/>
              <w:rPr>
                <w:rFonts w:ascii="Arial" w:hAnsi="Arial" w:cs="Arial"/>
                <w:b/>
                <w:color w:val="000000" w:themeColor="text1"/>
                <w:sz w:val="24"/>
                <w:szCs w:val="24"/>
              </w:rPr>
            </w:pPr>
            <w:r w:rsidRPr="003D1EA0">
              <w:rPr>
                <w:rFonts w:ascii="Arial" w:hAnsi="Arial" w:cs="Arial"/>
                <w:b/>
                <w:color w:val="000000" w:themeColor="text1"/>
                <w:sz w:val="24"/>
                <w:szCs w:val="24"/>
              </w:rPr>
              <w:t>How well</w:t>
            </w:r>
          </w:p>
        </w:tc>
        <w:tc>
          <w:tcPr>
            <w:tcW w:w="1541" w:type="pct"/>
            <w:tcBorders>
              <w:bottom w:val="single" w:sz="4" w:space="0" w:color="auto"/>
            </w:tcBorders>
            <w:shd w:val="clear" w:color="auto" w:fill="auto"/>
            <w:vAlign w:val="center"/>
          </w:tcPr>
          <w:p w14:paraId="1C756307" w14:textId="77777777" w:rsidR="00B60A0C" w:rsidRPr="003D1EA0" w:rsidRDefault="00B60A0C" w:rsidP="004476C5">
            <w:pPr>
              <w:spacing w:after="200" w:line="276" w:lineRule="auto"/>
              <w:jc w:val="left"/>
              <w:rPr>
                <w:rFonts w:ascii="Arial" w:hAnsi="Arial" w:cs="Arial"/>
                <w:b/>
                <w:color w:val="000000" w:themeColor="text1"/>
                <w:sz w:val="24"/>
                <w:szCs w:val="24"/>
              </w:rPr>
            </w:pPr>
            <w:r w:rsidRPr="003D1EA0">
              <w:rPr>
                <w:rFonts w:ascii="Arial" w:hAnsi="Arial" w:cs="Arial"/>
                <w:b/>
                <w:color w:val="000000" w:themeColor="text1"/>
                <w:sz w:val="24"/>
                <w:szCs w:val="24"/>
              </w:rPr>
              <w:t>Better off</w:t>
            </w:r>
          </w:p>
        </w:tc>
      </w:tr>
      <w:tr w:rsidR="00296BD5" w:rsidRPr="001573F9" w14:paraId="6D90D02E" w14:textId="77777777" w:rsidTr="00296BD5">
        <w:tc>
          <w:tcPr>
            <w:tcW w:w="5000" w:type="pct"/>
            <w:gridSpan w:val="4"/>
            <w:shd w:val="clear" w:color="auto" w:fill="FFFFFF" w:themeFill="background1"/>
          </w:tcPr>
          <w:p w14:paraId="5A82F8D4" w14:textId="77777777" w:rsidR="00296BD5" w:rsidRPr="001573F9" w:rsidRDefault="00296BD5" w:rsidP="004476C5">
            <w:pPr>
              <w:rPr>
                <w:rFonts w:ascii="Arial" w:hAnsi="Arial" w:cs="Arial"/>
                <w:i/>
                <w:sz w:val="24"/>
                <w:szCs w:val="24"/>
              </w:rPr>
            </w:pPr>
            <w:r w:rsidRPr="001573F9">
              <w:rPr>
                <w:rFonts w:ascii="Arial" w:hAnsi="Arial" w:cs="Arial"/>
                <w:i/>
                <w:sz w:val="24"/>
                <w:szCs w:val="24"/>
              </w:rPr>
              <w:t>All Services</w:t>
            </w:r>
          </w:p>
        </w:tc>
      </w:tr>
      <w:tr w:rsidR="00B60A0C" w:rsidRPr="003D1EA0" w14:paraId="0D7C7398" w14:textId="77777777" w:rsidTr="001573F9">
        <w:trPr>
          <w:trHeight w:val="635"/>
        </w:trPr>
        <w:tc>
          <w:tcPr>
            <w:tcW w:w="247" w:type="pct"/>
            <w:shd w:val="clear" w:color="auto" w:fill="FFFFFF" w:themeFill="background1"/>
          </w:tcPr>
          <w:p w14:paraId="678F5584"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1</w:t>
            </w:r>
          </w:p>
        </w:tc>
        <w:tc>
          <w:tcPr>
            <w:tcW w:w="1707" w:type="pct"/>
            <w:shd w:val="clear" w:color="auto" w:fill="FFFFFF" w:themeFill="background1"/>
          </w:tcPr>
          <w:p w14:paraId="00D09CDF"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total number of service users</w:t>
            </w:r>
          </w:p>
        </w:tc>
        <w:tc>
          <w:tcPr>
            <w:tcW w:w="1505" w:type="pct"/>
            <w:shd w:val="clear" w:color="auto" w:fill="FFFFFF" w:themeFill="background1"/>
          </w:tcPr>
          <w:p w14:paraId="5E1ECA69" w14:textId="77777777" w:rsidR="00B60A0C" w:rsidRPr="001573F9" w:rsidRDefault="00B60A0C" w:rsidP="001573F9">
            <w:pPr>
              <w:spacing w:after="200" w:line="276" w:lineRule="auto"/>
              <w:jc w:val="left"/>
              <w:rPr>
                <w:rFonts w:ascii="Arial" w:hAnsi="Arial" w:cs="Arial"/>
                <w:sz w:val="22"/>
                <w:szCs w:val="22"/>
              </w:rPr>
            </w:pPr>
          </w:p>
        </w:tc>
        <w:tc>
          <w:tcPr>
            <w:tcW w:w="1541" w:type="pct"/>
            <w:shd w:val="clear" w:color="auto" w:fill="FFFFFF" w:themeFill="background1"/>
          </w:tcPr>
          <w:p w14:paraId="5E480F36" w14:textId="77777777" w:rsidR="00B60A0C" w:rsidRPr="001573F9" w:rsidRDefault="00B60A0C" w:rsidP="001573F9">
            <w:pPr>
              <w:spacing w:after="200" w:line="276" w:lineRule="auto"/>
              <w:jc w:val="left"/>
              <w:rPr>
                <w:rFonts w:ascii="Arial" w:hAnsi="Arial" w:cs="Arial"/>
                <w:sz w:val="22"/>
                <w:szCs w:val="22"/>
              </w:rPr>
            </w:pPr>
          </w:p>
        </w:tc>
      </w:tr>
      <w:tr w:rsidR="00B60A0C" w:rsidRPr="003D1EA0" w14:paraId="3EC82D51" w14:textId="77777777" w:rsidTr="00296BD5">
        <w:tc>
          <w:tcPr>
            <w:tcW w:w="247" w:type="pct"/>
            <w:shd w:val="clear" w:color="auto" w:fill="FFFFFF" w:themeFill="background1"/>
          </w:tcPr>
          <w:p w14:paraId="7A6B540C"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lastRenderedPageBreak/>
              <w:t>2</w:t>
            </w:r>
          </w:p>
        </w:tc>
        <w:tc>
          <w:tcPr>
            <w:tcW w:w="1707" w:type="pct"/>
            <w:shd w:val="clear" w:color="auto" w:fill="FFFFFF" w:themeFill="background1"/>
          </w:tcPr>
          <w:p w14:paraId="02845BA8"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staff</w:t>
            </w:r>
          </w:p>
        </w:tc>
        <w:tc>
          <w:tcPr>
            <w:tcW w:w="1505" w:type="pct"/>
            <w:shd w:val="clear" w:color="auto" w:fill="FFFFFF" w:themeFill="background1"/>
          </w:tcPr>
          <w:p w14:paraId="2ABCE2EC" w14:textId="77777777" w:rsidR="00B60A0C" w:rsidRPr="001573F9" w:rsidRDefault="00B60A0C" w:rsidP="001573F9">
            <w:pPr>
              <w:spacing w:after="200" w:line="276" w:lineRule="auto"/>
              <w:jc w:val="left"/>
              <w:rPr>
                <w:rFonts w:ascii="Arial" w:hAnsi="Arial" w:cs="Arial"/>
                <w:sz w:val="22"/>
                <w:szCs w:val="22"/>
              </w:rPr>
            </w:pPr>
          </w:p>
        </w:tc>
        <w:tc>
          <w:tcPr>
            <w:tcW w:w="1541" w:type="pct"/>
            <w:shd w:val="clear" w:color="auto" w:fill="FFFFFF" w:themeFill="background1"/>
          </w:tcPr>
          <w:p w14:paraId="2B5A35A1" w14:textId="77777777" w:rsidR="00B60A0C" w:rsidRPr="001573F9" w:rsidRDefault="00B60A0C" w:rsidP="001573F9">
            <w:pPr>
              <w:spacing w:after="200" w:line="276" w:lineRule="auto"/>
              <w:jc w:val="left"/>
              <w:rPr>
                <w:rFonts w:ascii="Arial" w:hAnsi="Arial" w:cs="Arial"/>
                <w:sz w:val="22"/>
                <w:szCs w:val="22"/>
              </w:rPr>
            </w:pPr>
          </w:p>
        </w:tc>
      </w:tr>
      <w:tr w:rsidR="00B60A0C" w:rsidRPr="003D1EA0" w14:paraId="4CB1B244" w14:textId="77777777" w:rsidTr="001573F9">
        <w:trPr>
          <w:trHeight w:val="516"/>
        </w:trPr>
        <w:tc>
          <w:tcPr>
            <w:tcW w:w="247" w:type="pct"/>
            <w:shd w:val="clear" w:color="auto" w:fill="FFFFFF" w:themeFill="background1"/>
          </w:tcPr>
          <w:p w14:paraId="207F4F60"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3</w:t>
            </w:r>
          </w:p>
        </w:tc>
        <w:tc>
          <w:tcPr>
            <w:tcW w:w="1707" w:type="pct"/>
            <w:shd w:val="clear" w:color="auto" w:fill="FFFFFF" w:themeFill="background1"/>
          </w:tcPr>
          <w:p w14:paraId="4F14CC46"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new service users this reporting period</w:t>
            </w:r>
          </w:p>
        </w:tc>
        <w:tc>
          <w:tcPr>
            <w:tcW w:w="1505" w:type="pct"/>
            <w:shd w:val="clear" w:color="auto" w:fill="FFFFFF" w:themeFill="background1"/>
          </w:tcPr>
          <w:p w14:paraId="6BED6E52" w14:textId="77777777" w:rsidR="00B60A0C" w:rsidRPr="001573F9" w:rsidRDefault="00B60A0C" w:rsidP="001573F9">
            <w:pPr>
              <w:spacing w:after="200" w:line="276" w:lineRule="auto"/>
              <w:jc w:val="left"/>
              <w:rPr>
                <w:rFonts w:ascii="Arial" w:hAnsi="Arial" w:cs="Arial"/>
                <w:sz w:val="22"/>
                <w:szCs w:val="22"/>
              </w:rPr>
            </w:pPr>
          </w:p>
        </w:tc>
        <w:tc>
          <w:tcPr>
            <w:tcW w:w="1541" w:type="pct"/>
            <w:shd w:val="clear" w:color="auto" w:fill="FFFFFF" w:themeFill="background1"/>
          </w:tcPr>
          <w:p w14:paraId="0EAE3847" w14:textId="77777777" w:rsidR="00B60A0C" w:rsidRPr="001573F9" w:rsidRDefault="00B60A0C" w:rsidP="001573F9">
            <w:pPr>
              <w:spacing w:after="200" w:line="276" w:lineRule="auto"/>
              <w:jc w:val="left"/>
              <w:rPr>
                <w:rFonts w:ascii="Arial" w:hAnsi="Arial" w:cs="Arial"/>
                <w:sz w:val="22"/>
                <w:szCs w:val="22"/>
              </w:rPr>
            </w:pPr>
          </w:p>
        </w:tc>
      </w:tr>
      <w:tr w:rsidR="00B60A0C" w:rsidRPr="003D1EA0" w14:paraId="50725824" w14:textId="77777777" w:rsidTr="00296BD5">
        <w:tc>
          <w:tcPr>
            <w:tcW w:w="247" w:type="pct"/>
            <w:shd w:val="clear" w:color="auto" w:fill="FFFFFF" w:themeFill="background1"/>
          </w:tcPr>
          <w:p w14:paraId="5810B690"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4</w:t>
            </w:r>
          </w:p>
        </w:tc>
        <w:tc>
          <w:tcPr>
            <w:tcW w:w="1707" w:type="pct"/>
            <w:shd w:val="clear" w:color="auto" w:fill="FFFFFF" w:themeFill="background1"/>
          </w:tcPr>
          <w:p w14:paraId="1438A6AE"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of complaints that have been received</w:t>
            </w:r>
          </w:p>
        </w:tc>
        <w:tc>
          <w:tcPr>
            <w:tcW w:w="1505" w:type="pct"/>
            <w:shd w:val="clear" w:color="auto" w:fill="FFFFFF" w:themeFill="background1"/>
          </w:tcPr>
          <w:p w14:paraId="5C5F180F"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of complaints resolved (i.e. a corrective action plan has been implemented)</w:t>
            </w:r>
          </w:p>
        </w:tc>
        <w:tc>
          <w:tcPr>
            <w:tcW w:w="1541" w:type="pct"/>
            <w:shd w:val="clear" w:color="auto" w:fill="FFFFFF" w:themeFill="background1"/>
          </w:tcPr>
          <w:p w14:paraId="472ACFCA" w14:textId="77777777" w:rsidR="00B60A0C" w:rsidRPr="001573F9" w:rsidRDefault="00B60A0C" w:rsidP="001573F9">
            <w:pPr>
              <w:spacing w:after="200" w:line="276" w:lineRule="auto"/>
              <w:jc w:val="left"/>
              <w:rPr>
                <w:rFonts w:ascii="Arial" w:hAnsi="Arial" w:cs="Arial"/>
                <w:sz w:val="22"/>
                <w:szCs w:val="22"/>
              </w:rPr>
            </w:pPr>
          </w:p>
        </w:tc>
      </w:tr>
      <w:tr w:rsidR="00B60A0C" w:rsidRPr="003D1EA0" w14:paraId="54787AF4" w14:textId="77777777" w:rsidTr="001573F9">
        <w:trPr>
          <w:trHeight w:val="303"/>
        </w:trPr>
        <w:tc>
          <w:tcPr>
            <w:tcW w:w="247" w:type="pct"/>
            <w:shd w:val="clear" w:color="auto" w:fill="FFFFFF" w:themeFill="background1"/>
          </w:tcPr>
          <w:p w14:paraId="00FC1887" w14:textId="566A145E" w:rsidR="00B60A0C" w:rsidRPr="001573F9" w:rsidRDefault="000B2E21" w:rsidP="001573F9">
            <w:pPr>
              <w:spacing w:after="200" w:line="276" w:lineRule="auto"/>
              <w:jc w:val="left"/>
              <w:rPr>
                <w:rFonts w:ascii="Arial" w:hAnsi="Arial" w:cs="Arial"/>
                <w:sz w:val="22"/>
                <w:szCs w:val="22"/>
              </w:rPr>
            </w:pPr>
            <w:r>
              <w:rPr>
                <w:rFonts w:ascii="Arial" w:hAnsi="Arial" w:cs="Arial"/>
                <w:sz w:val="22"/>
                <w:szCs w:val="22"/>
              </w:rPr>
              <w:t>5</w:t>
            </w:r>
          </w:p>
        </w:tc>
        <w:tc>
          <w:tcPr>
            <w:tcW w:w="1707" w:type="pct"/>
          </w:tcPr>
          <w:p w14:paraId="6245AA6A"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of plans</w:t>
            </w:r>
          </w:p>
        </w:tc>
        <w:tc>
          <w:tcPr>
            <w:tcW w:w="1505" w:type="pct"/>
          </w:tcPr>
          <w:p w14:paraId="25A78744"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people with plans</w:t>
            </w:r>
          </w:p>
        </w:tc>
        <w:tc>
          <w:tcPr>
            <w:tcW w:w="1541" w:type="pct"/>
          </w:tcPr>
          <w:p w14:paraId="26FD0A14" w14:textId="77777777" w:rsidR="00B60A0C" w:rsidRPr="001573F9" w:rsidRDefault="00B60A0C" w:rsidP="001573F9">
            <w:pPr>
              <w:spacing w:after="200" w:line="276" w:lineRule="auto"/>
              <w:jc w:val="left"/>
              <w:rPr>
                <w:rFonts w:ascii="Arial" w:hAnsi="Arial" w:cs="Arial"/>
                <w:sz w:val="22"/>
                <w:szCs w:val="22"/>
              </w:rPr>
            </w:pPr>
          </w:p>
        </w:tc>
      </w:tr>
      <w:tr w:rsidR="00B60A0C" w:rsidRPr="003D1EA0" w14:paraId="01DB3B31" w14:textId="77777777" w:rsidTr="00296BD5">
        <w:tc>
          <w:tcPr>
            <w:tcW w:w="247" w:type="pct"/>
            <w:shd w:val="clear" w:color="auto" w:fill="FFFFFF" w:themeFill="background1"/>
          </w:tcPr>
          <w:p w14:paraId="2D11CCBE" w14:textId="3E9C3EB4" w:rsidR="00B60A0C" w:rsidRPr="001573F9" w:rsidRDefault="000B2E21" w:rsidP="001573F9">
            <w:pPr>
              <w:spacing w:after="200" w:line="276" w:lineRule="auto"/>
              <w:jc w:val="left"/>
              <w:rPr>
                <w:rFonts w:ascii="Arial" w:hAnsi="Arial" w:cs="Arial"/>
                <w:sz w:val="22"/>
                <w:szCs w:val="22"/>
              </w:rPr>
            </w:pPr>
            <w:r>
              <w:rPr>
                <w:rFonts w:ascii="Arial" w:hAnsi="Arial" w:cs="Arial"/>
                <w:sz w:val="22"/>
                <w:szCs w:val="22"/>
              </w:rPr>
              <w:t>6</w:t>
            </w:r>
          </w:p>
        </w:tc>
        <w:tc>
          <w:tcPr>
            <w:tcW w:w="1707" w:type="pct"/>
          </w:tcPr>
          <w:p w14:paraId="1EE8504B"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of personal plans reviewed and signed off</w:t>
            </w:r>
          </w:p>
        </w:tc>
        <w:tc>
          <w:tcPr>
            <w:tcW w:w="1505" w:type="pct"/>
          </w:tcPr>
          <w:p w14:paraId="515D1AB9" w14:textId="77777777" w:rsidR="00B60A0C" w:rsidRPr="001573F9" w:rsidRDefault="00296BD5" w:rsidP="001573F9">
            <w:pPr>
              <w:spacing w:after="200" w:line="276" w:lineRule="auto"/>
              <w:jc w:val="left"/>
              <w:rPr>
                <w:rFonts w:ascii="Arial" w:hAnsi="Arial" w:cs="Arial"/>
                <w:sz w:val="22"/>
                <w:szCs w:val="22"/>
              </w:rPr>
            </w:pPr>
            <w:r w:rsidRPr="001573F9">
              <w:rPr>
                <w:rFonts w:ascii="Arial" w:hAnsi="Arial" w:cs="Arial"/>
                <w:sz w:val="22"/>
                <w:szCs w:val="22"/>
              </w:rPr>
              <w:t>% of personal plans reviewed and signed off</w:t>
            </w:r>
          </w:p>
        </w:tc>
        <w:tc>
          <w:tcPr>
            <w:tcW w:w="1541" w:type="pct"/>
          </w:tcPr>
          <w:p w14:paraId="7BD6FE00" w14:textId="77777777" w:rsidR="00B60A0C" w:rsidRPr="001573F9" w:rsidRDefault="00B60A0C" w:rsidP="001573F9">
            <w:pPr>
              <w:spacing w:after="200" w:line="276" w:lineRule="auto"/>
              <w:jc w:val="left"/>
              <w:rPr>
                <w:rFonts w:ascii="Arial" w:hAnsi="Arial" w:cs="Arial"/>
                <w:sz w:val="22"/>
                <w:szCs w:val="22"/>
              </w:rPr>
            </w:pPr>
          </w:p>
        </w:tc>
      </w:tr>
      <w:tr w:rsidR="00296BD5" w:rsidRPr="003D1EA0" w14:paraId="33FAB455" w14:textId="77777777" w:rsidTr="00296BD5">
        <w:tc>
          <w:tcPr>
            <w:tcW w:w="247" w:type="pct"/>
            <w:shd w:val="clear" w:color="auto" w:fill="FFFFFF" w:themeFill="background1"/>
          </w:tcPr>
          <w:p w14:paraId="527A7D93" w14:textId="0B1E5018" w:rsidR="00296BD5" w:rsidRPr="001573F9" w:rsidRDefault="000B2E21" w:rsidP="001573F9">
            <w:pPr>
              <w:jc w:val="left"/>
              <w:rPr>
                <w:rFonts w:ascii="Arial" w:hAnsi="Arial" w:cs="Arial"/>
                <w:sz w:val="22"/>
                <w:szCs w:val="22"/>
              </w:rPr>
            </w:pPr>
            <w:r>
              <w:rPr>
                <w:rFonts w:ascii="Arial" w:hAnsi="Arial" w:cs="Arial"/>
                <w:sz w:val="22"/>
                <w:szCs w:val="22"/>
              </w:rPr>
              <w:t>7</w:t>
            </w:r>
          </w:p>
        </w:tc>
        <w:tc>
          <w:tcPr>
            <w:tcW w:w="1707" w:type="pct"/>
          </w:tcPr>
          <w:p w14:paraId="403041C7"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165843D1"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532E5834"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people and families who reported that they felt respected during the assessment process</w:t>
            </w:r>
          </w:p>
        </w:tc>
      </w:tr>
      <w:tr w:rsidR="00296BD5" w:rsidRPr="001573F9" w14:paraId="7278F641" w14:textId="77777777" w:rsidTr="00296BD5">
        <w:tc>
          <w:tcPr>
            <w:tcW w:w="5000" w:type="pct"/>
            <w:gridSpan w:val="4"/>
            <w:shd w:val="clear" w:color="auto" w:fill="FFFFFF" w:themeFill="background1"/>
          </w:tcPr>
          <w:p w14:paraId="33E4FADE"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Service # 3 Preschool children service</w:t>
            </w:r>
          </w:p>
        </w:tc>
      </w:tr>
      <w:tr w:rsidR="00296BD5" w:rsidRPr="003D1EA0" w14:paraId="23F2D4BA" w14:textId="77777777" w:rsidTr="00296BD5">
        <w:tc>
          <w:tcPr>
            <w:tcW w:w="247" w:type="pct"/>
            <w:shd w:val="clear" w:color="auto" w:fill="FFFFFF" w:themeFill="background1"/>
          </w:tcPr>
          <w:p w14:paraId="258C1320"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09C681AE"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families offered a survey</w:t>
            </w:r>
          </w:p>
        </w:tc>
        <w:tc>
          <w:tcPr>
            <w:tcW w:w="1505" w:type="pct"/>
          </w:tcPr>
          <w:p w14:paraId="1F699587"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families offered a survey</w:t>
            </w:r>
          </w:p>
        </w:tc>
        <w:tc>
          <w:tcPr>
            <w:tcW w:w="1541" w:type="pct"/>
          </w:tcPr>
          <w:p w14:paraId="309A210E"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Family/Carers who reported that their child was able to travel to and locate destinations safely</w:t>
            </w:r>
          </w:p>
        </w:tc>
      </w:tr>
      <w:tr w:rsidR="00296BD5" w:rsidRPr="003D1EA0" w14:paraId="248B4061" w14:textId="77777777" w:rsidTr="00296BD5">
        <w:tc>
          <w:tcPr>
            <w:tcW w:w="247" w:type="pct"/>
            <w:shd w:val="clear" w:color="auto" w:fill="FFFFFF" w:themeFill="background1"/>
          </w:tcPr>
          <w:p w14:paraId="35D7B7B7"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2FAFC0A5"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families who returned a survey</w:t>
            </w:r>
          </w:p>
        </w:tc>
        <w:tc>
          <w:tcPr>
            <w:tcW w:w="1505" w:type="pct"/>
          </w:tcPr>
          <w:p w14:paraId="047E59A1"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families who returned a survey</w:t>
            </w:r>
          </w:p>
        </w:tc>
        <w:tc>
          <w:tcPr>
            <w:tcW w:w="1541" w:type="pct"/>
          </w:tcPr>
          <w:p w14:paraId="7E41273D"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of Family/Carers who reported that their child was able to carry out daily living tasks</w:t>
            </w:r>
          </w:p>
        </w:tc>
      </w:tr>
      <w:tr w:rsidR="00296BD5" w:rsidRPr="001573F9" w14:paraId="4130ABA2" w14:textId="77777777" w:rsidTr="00296BD5">
        <w:tc>
          <w:tcPr>
            <w:tcW w:w="5000" w:type="pct"/>
            <w:gridSpan w:val="4"/>
            <w:shd w:val="clear" w:color="auto" w:fill="FFFFFF" w:themeFill="background1"/>
          </w:tcPr>
          <w:p w14:paraId="0D318E67"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Service #3: Counselling</w:t>
            </w:r>
          </w:p>
        </w:tc>
      </w:tr>
      <w:tr w:rsidR="00296BD5" w:rsidRPr="003D1EA0" w14:paraId="44A382DE" w14:textId="77777777" w:rsidTr="00296BD5">
        <w:tc>
          <w:tcPr>
            <w:tcW w:w="247" w:type="pct"/>
            <w:shd w:val="clear" w:color="auto" w:fill="FFFFFF" w:themeFill="background1"/>
          </w:tcPr>
          <w:p w14:paraId="033531C2"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2AC29307"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counselling sessions</w:t>
            </w:r>
          </w:p>
        </w:tc>
        <w:tc>
          <w:tcPr>
            <w:tcW w:w="1505" w:type="pct"/>
          </w:tcPr>
          <w:p w14:paraId="058F4C30" w14:textId="77777777" w:rsidR="00296BD5" w:rsidRPr="001573F9" w:rsidRDefault="00296BD5" w:rsidP="001573F9">
            <w:pPr>
              <w:jc w:val="left"/>
              <w:rPr>
                <w:rFonts w:ascii="Arial" w:hAnsi="Arial" w:cs="Arial"/>
                <w:sz w:val="22"/>
                <w:szCs w:val="22"/>
              </w:rPr>
            </w:pPr>
          </w:p>
        </w:tc>
        <w:tc>
          <w:tcPr>
            <w:tcW w:w="1541" w:type="pct"/>
          </w:tcPr>
          <w:p w14:paraId="656A9358" w14:textId="77777777" w:rsidR="00296BD5" w:rsidRPr="001573F9" w:rsidRDefault="00296BD5" w:rsidP="001573F9">
            <w:pPr>
              <w:jc w:val="left"/>
              <w:rPr>
                <w:rFonts w:ascii="Arial" w:hAnsi="Arial" w:cs="Arial"/>
                <w:sz w:val="22"/>
                <w:szCs w:val="22"/>
              </w:rPr>
            </w:pPr>
          </w:p>
        </w:tc>
      </w:tr>
      <w:tr w:rsidR="00296BD5" w:rsidRPr="003D1EA0" w14:paraId="537A6518" w14:textId="77777777" w:rsidTr="00296BD5">
        <w:tc>
          <w:tcPr>
            <w:tcW w:w="247" w:type="pct"/>
            <w:shd w:val="clear" w:color="auto" w:fill="FFFFFF" w:themeFill="background1"/>
          </w:tcPr>
          <w:p w14:paraId="4FE047B4"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6A2BA20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26F4A883"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12F170A0"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people who reported improved ability to live with sight loss</w:t>
            </w:r>
          </w:p>
        </w:tc>
      </w:tr>
      <w:tr w:rsidR="00296BD5" w:rsidRPr="003D1EA0" w14:paraId="02FFD739" w14:textId="77777777" w:rsidTr="00296BD5">
        <w:tc>
          <w:tcPr>
            <w:tcW w:w="247" w:type="pct"/>
            <w:shd w:val="clear" w:color="auto" w:fill="FFFFFF" w:themeFill="background1"/>
          </w:tcPr>
          <w:p w14:paraId="198521B0"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3</w:t>
            </w:r>
          </w:p>
        </w:tc>
        <w:tc>
          <w:tcPr>
            <w:tcW w:w="1707" w:type="pct"/>
          </w:tcPr>
          <w:p w14:paraId="236A19DB"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05" w:type="pct"/>
          </w:tcPr>
          <w:p w14:paraId="386EB3E3"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41" w:type="pct"/>
          </w:tcPr>
          <w:p w14:paraId="09F7D054" w14:textId="77777777" w:rsidR="00296BD5" w:rsidRPr="001573F9" w:rsidRDefault="00296BD5" w:rsidP="001573F9">
            <w:pPr>
              <w:jc w:val="left"/>
              <w:rPr>
                <w:rFonts w:ascii="Arial" w:hAnsi="Arial" w:cs="Arial"/>
                <w:sz w:val="22"/>
                <w:szCs w:val="22"/>
              </w:rPr>
            </w:pPr>
          </w:p>
        </w:tc>
      </w:tr>
      <w:tr w:rsidR="00296BD5" w:rsidRPr="003D1EA0" w14:paraId="3EFBED5A" w14:textId="77777777" w:rsidTr="00296BD5">
        <w:tc>
          <w:tcPr>
            <w:tcW w:w="5000" w:type="pct"/>
            <w:gridSpan w:val="4"/>
            <w:shd w:val="clear" w:color="auto" w:fill="FFFFFF" w:themeFill="background1"/>
          </w:tcPr>
          <w:p w14:paraId="2BF05BBB" w14:textId="77777777" w:rsidR="00296BD5" w:rsidRPr="001573F9" w:rsidRDefault="00296BD5" w:rsidP="001573F9">
            <w:pPr>
              <w:jc w:val="left"/>
              <w:rPr>
                <w:rFonts w:ascii="Arial" w:hAnsi="Arial" w:cs="Arial"/>
                <w:sz w:val="24"/>
                <w:szCs w:val="24"/>
              </w:rPr>
            </w:pPr>
            <w:r w:rsidRPr="001573F9">
              <w:rPr>
                <w:rFonts w:ascii="Arial" w:hAnsi="Arial" w:cs="Arial"/>
                <w:sz w:val="24"/>
                <w:szCs w:val="24"/>
              </w:rPr>
              <w:t>Service #4: Orientation and Mobility Service</w:t>
            </w:r>
          </w:p>
        </w:tc>
      </w:tr>
      <w:tr w:rsidR="00296BD5" w:rsidRPr="003D1EA0" w14:paraId="53D0B971" w14:textId="77777777" w:rsidTr="00296BD5">
        <w:tc>
          <w:tcPr>
            <w:tcW w:w="247" w:type="pct"/>
            <w:shd w:val="clear" w:color="auto" w:fill="FFFFFF" w:themeFill="background1"/>
          </w:tcPr>
          <w:p w14:paraId="61CD6D0F"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20DDD0B6"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receiving the service</w:t>
            </w:r>
          </w:p>
        </w:tc>
        <w:tc>
          <w:tcPr>
            <w:tcW w:w="1505" w:type="pct"/>
          </w:tcPr>
          <w:p w14:paraId="789C9E0C" w14:textId="77777777" w:rsidR="00296BD5" w:rsidRPr="001573F9" w:rsidRDefault="00296BD5" w:rsidP="001573F9">
            <w:pPr>
              <w:jc w:val="left"/>
              <w:rPr>
                <w:rFonts w:ascii="Arial" w:hAnsi="Arial" w:cs="Arial"/>
                <w:sz w:val="24"/>
                <w:szCs w:val="24"/>
              </w:rPr>
            </w:pPr>
          </w:p>
        </w:tc>
        <w:tc>
          <w:tcPr>
            <w:tcW w:w="1541" w:type="pct"/>
          </w:tcPr>
          <w:p w14:paraId="2B681A96" w14:textId="77777777" w:rsidR="00296BD5" w:rsidRPr="001573F9" w:rsidRDefault="00296BD5" w:rsidP="001573F9">
            <w:pPr>
              <w:jc w:val="left"/>
              <w:rPr>
                <w:rFonts w:ascii="Arial" w:hAnsi="Arial" w:cs="Arial"/>
                <w:sz w:val="24"/>
                <w:szCs w:val="24"/>
              </w:rPr>
            </w:pPr>
          </w:p>
        </w:tc>
      </w:tr>
      <w:tr w:rsidR="00296BD5" w:rsidRPr="003D1EA0" w14:paraId="055B09CB" w14:textId="77777777" w:rsidTr="00296BD5">
        <w:tc>
          <w:tcPr>
            <w:tcW w:w="247" w:type="pct"/>
            <w:shd w:val="clear" w:color="auto" w:fill="FFFFFF" w:themeFill="background1"/>
          </w:tcPr>
          <w:p w14:paraId="096712C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5248E16B"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50FCA062"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06A1B9A1"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of people who reported that they were able to travel independently and safely navigate their environment</w:t>
            </w:r>
          </w:p>
        </w:tc>
      </w:tr>
      <w:tr w:rsidR="00296BD5" w:rsidRPr="003D1EA0" w14:paraId="187F9408" w14:textId="77777777" w:rsidTr="00296BD5">
        <w:tc>
          <w:tcPr>
            <w:tcW w:w="247" w:type="pct"/>
            <w:shd w:val="clear" w:color="auto" w:fill="FFFFFF" w:themeFill="background1"/>
          </w:tcPr>
          <w:p w14:paraId="10935BF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3</w:t>
            </w:r>
          </w:p>
        </w:tc>
        <w:tc>
          <w:tcPr>
            <w:tcW w:w="1707" w:type="pct"/>
          </w:tcPr>
          <w:p w14:paraId="003C7E9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05" w:type="pct"/>
          </w:tcPr>
          <w:p w14:paraId="2BD1D2A8"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41" w:type="pct"/>
          </w:tcPr>
          <w:p w14:paraId="2B8B426A" w14:textId="77777777" w:rsidR="00296BD5" w:rsidRPr="001573F9" w:rsidRDefault="00296BD5" w:rsidP="001573F9">
            <w:pPr>
              <w:jc w:val="left"/>
              <w:rPr>
                <w:rFonts w:ascii="Arial" w:hAnsi="Arial" w:cs="Arial"/>
                <w:sz w:val="22"/>
                <w:szCs w:val="22"/>
              </w:rPr>
            </w:pPr>
          </w:p>
        </w:tc>
      </w:tr>
      <w:tr w:rsidR="00296BD5" w:rsidRPr="001573F9" w14:paraId="5B27FBD4" w14:textId="77777777" w:rsidTr="00296BD5">
        <w:tc>
          <w:tcPr>
            <w:tcW w:w="5000" w:type="pct"/>
            <w:gridSpan w:val="4"/>
            <w:shd w:val="clear" w:color="auto" w:fill="FFFFFF" w:themeFill="background1"/>
          </w:tcPr>
          <w:p w14:paraId="715EC13C"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 xml:space="preserve">Service #5: Adaptive Daily Living Services  </w:t>
            </w:r>
          </w:p>
        </w:tc>
      </w:tr>
      <w:tr w:rsidR="00296BD5" w:rsidRPr="003D1EA0" w14:paraId="6FC7F22A" w14:textId="77777777" w:rsidTr="00296BD5">
        <w:tc>
          <w:tcPr>
            <w:tcW w:w="247" w:type="pct"/>
            <w:shd w:val="clear" w:color="auto" w:fill="FFFFFF" w:themeFill="background1"/>
          </w:tcPr>
          <w:p w14:paraId="27F4D68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76D78D3A"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receiving the service</w:t>
            </w:r>
          </w:p>
        </w:tc>
        <w:tc>
          <w:tcPr>
            <w:tcW w:w="1505" w:type="pct"/>
          </w:tcPr>
          <w:p w14:paraId="4651D824" w14:textId="77777777" w:rsidR="00296BD5" w:rsidRPr="001573F9" w:rsidRDefault="00296BD5" w:rsidP="001573F9">
            <w:pPr>
              <w:jc w:val="left"/>
              <w:rPr>
                <w:rFonts w:ascii="Arial" w:hAnsi="Arial" w:cs="Arial"/>
                <w:sz w:val="22"/>
                <w:szCs w:val="22"/>
              </w:rPr>
            </w:pPr>
          </w:p>
        </w:tc>
        <w:tc>
          <w:tcPr>
            <w:tcW w:w="1541" w:type="pct"/>
          </w:tcPr>
          <w:p w14:paraId="4CDDB079" w14:textId="77777777" w:rsidR="00296BD5" w:rsidRPr="001573F9" w:rsidRDefault="00296BD5" w:rsidP="001573F9">
            <w:pPr>
              <w:jc w:val="left"/>
              <w:rPr>
                <w:rFonts w:ascii="Arial" w:hAnsi="Arial" w:cs="Arial"/>
                <w:sz w:val="22"/>
                <w:szCs w:val="22"/>
              </w:rPr>
            </w:pPr>
          </w:p>
        </w:tc>
      </w:tr>
      <w:tr w:rsidR="00296BD5" w:rsidRPr="003D1EA0" w14:paraId="4883981D" w14:textId="77777777" w:rsidTr="00296BD5">
        <w:tc>
          <w:tcPr>
            <w:tcW w:w="247" w:type="pct"/>
            <w:shd w:val="clear" w:color="auto" w:fill="FFFFFF" w:themeFill="background1"/>
          </w:tcPr>
          <w:p w14:paraId="64A217C9"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397774D4"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36C9B7B1"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7398D07F"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xml:space="preserve">#% of people who reported that they were able to </w:t>
            </w:r>
            <w:r w:rsidRPr="001573F9">
              <w:rPr>
                <w:rFonts w:ascii="Arial" w:hAnsi="Arial" w:cs="Arial"/>
                <w:sz w:val="22"/>
                <w:szCs w:val="22"/>
              </w:rPr>
              <w:lastRenderedPageBreak/>
              <w:t>travel independently and safely navigate their environment</w:t>
            </w:r>
          </w:p>
        </w:tc>
      </w:tr>
      <w:tr w:rsidR="00296BD5" w:rsidRPr="003D1EA0" w14:paraId="488ECC7B" w14:textId="77777777" w:rsidTr="00296BD5">
        <w:tc>
          <w:tcPr>
            <w:tcW w:w="247" w:type="pct"/>
            <w:shd w:val="clear" w:color="auto" w:fill="FFFFFF" w:themeFill="background1"/>
          </w:tcPr>
          <w:p w14:paraId="7B6F73A9"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lastRenderedPageBreak/>
              <w:t>3</w:t>
            </w:r>
          </w:p>
        </w:tc>
        <w:tc>
          <w:tcPr>
            <w:tcW w:w="1707" w:type="pct"/>
          </w:tcPr>
          <w:p w14:paraId="7DB52682"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05" w:type="pct"/>
          </w:tcPr>
          <w:p w14:paraId="29933CD8"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41" w:type="pct"/>
          </w:tcPr>
          <w:p w14:paraId="1091E870"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people who reported they were able to maintain their independence</w:t>
            </w:r>
          </w:p>
        </w:tc>
      </w:tr>
      <w:tr w:rsidR="00296BD5" w:rsidRPr="001573F9" w14:paraId="329D7DB7" w14:textId="77777777" w:rsidTr="00296BD5">
        <w:tc>
          <w:tcPr>
            <w:tcW w:w="5000" w:type="pct"/>
            <w:gridSpan w:val="4"/>
            <w:shd w:val="clear" w:color="auto" w:fill="FFFFFF" w:themeFill="background1"/>
          </w:tcPr>
          <w:p w14:paraId="29476294"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Service #6: Kāpō Māori whānau services</w:t>
            </w:r>
          </w:p>
        </w:tc>
      </w:tr>
      <w:tr w:rsidR="00296BD5" w:rsidRPr="003D1EA0" w14:paraId="36FB3551" w14:textId="77777777" w:rsidTr="00296BD5">
        <w:tc>
          <w:tcPr>
            <w:tcW w:w="247" w:type="pct"/>
            <w:shd w:val="clear" w:color="auto" w:fill="FFFFFF" w:themeFill="background1"/>
          </w:tcPr>
          <w:p w14:paraId="5EECA6ED"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37CCBCF2"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receiving services</w:t>
            </w:r>
          </w:p>
        </w:tc>
        <w:tc>
          <w:tcPr>
            <w:tcW w:w="1505" w:type="pct"/>
          </w:tcPr>
          <w:p w14:paraId="44796A81" w14:textId="77777777" w:rsidR="00296BD5" w:rsidRPr="001573F9" w:rsidRDefault="00296BD5" w:rsidP="001573F9">
            <w:pPr>
              <w:jc w:val="left"/>
              <w:rPr>
                <w:rFonts w:ascii="Arial" w:hAnsi="Arial" w:cs="Arial"/>
                <w:sz w:val="22"/>
                <w:szCs w:val="22"/>
              </w:rPr>
            </w:pPr>
          </w:p>
        </w:tc>
        <w:tc>
          <w:tcPr>
            <w:tcW w:w="1541" w:type="pct"/>
          </w:tcPr>
          <w:p w14:paraId="00F7A17F" w14:textId="77777777" w:rsidR="00296BD5" w:rsidRPr="001573F9" w:rsidRDefault="00296BD5" w:rsidP="001573F9">
            <w:pPr>
              <w:jc w:val="left"/>
              <w:rPr>
                <w:rFonts w:ascii="Arial" w:hAnsi="Arial" w:cs="Arial"/>
                <w:sz w:val="22"/>
                <w:szCs w:val="22"/>
              </w:rPr>
            </w:pPr>
          </w:p>
        </w:tc>
      </w:tr>
      <w:tr w:rsidR="00296BD5" w:rsidRPr="003D1EA0" w14:paraId="2041197F" w14:textId="77777777" w:rsidTr="00296BD5">
        <w:tc>
          <w:tcPr>
            <w:tcW w:w="247" w:type="pct"/>
            <w:shd w:val="clear" w:color="auto" w:fill="FFFFFF" w:themeFill="background1"/>
          </w:tcPr>
          <w:p w14:paraId="5E393666"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53E8C16B"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235101F6"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75C4F6E8"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people who reported that they knew how to access services they required</w:t>
            </w:r>
          </w:p>
        </w:tc>
      </w:tr>
      <w:tr w:rsidR="00296BD5" w:rsidRPr="003D1EA0" w14:paraId="6E824054" w14:textId="77777777" w:rsidTr="00296BD5">
        <w:tc>
          <w:tcPr>
            <w:tcW w:w="247" w:type="pct"/>
            <w:shd w:val="clear" w:color="auto" w:fill="FFFFFF" w:themeFill="background1"/>
          </w:tcPr>
          <w:p w14:paraId="7C7BD04F"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3</w:t>
            </w:r>
          </w:p>
        </w:tc>
        <w:tc>
          <w:tcPr>
            <w:tcW w:w="1707" w:type="pct"/>
          </w:tcPr>
          <w:p w14:paraId="34F3693A"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05" w:type="pct"/>
          </w:tcPr>
          <w:p w14:paraId="791899BA"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41" w:type="pct"/>
          </w:tcPr>
          <w:p w14:paraId="3FCE7599" w14:textId="77777777" w:rsidR="00296BD5" w:rsidRPr="001573F9" w:rsidRDefault="00296BD5" w:rsidP="001573F9">
            <w:pPr>
              <w:jc w:val="left"/>
              <w:rPr>
                <w:rFonts w:ascii="Arial" w:hAnsi="Arial" w:cs="Arial"/>
                <w:sz w:val="22"/>
                <w:szCs w:val="22"/>
              </w:rPr>
            </w:pPr>
          </w:p>
        </w:tc>
      </w:tr>
      <w:tr w:rsidR="00296BD5" w:rsidRPr="001573F9" w14:paraId="687679A0" w14:textId="77777777" w:rsidTr="00296BD5">
        <w:tc>
          <w:tcPr>
            <w:tcW w:w="5000" w:type="pct"/>
            <w:gridSpan w:val="4"/>
            <w:shd w:val="clear" w:color="auto" w:fill="FFFFFF" w:themeFill="background1"/>
          </w:tcPr>
          <w:p w14:paraId="15EAB6E0"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Service #7: Pacific Island Peoples’ services</w:t>
            </w:r>
          </w:p>
        </w:tc>
      </w:tr>
      <w:tr w:rsidR="00296BD5" w:rsidRPr="003D1EA0" w14:paraId="07290476" w14:textId="77777777" w:rsidTr="00296BD5">
        <w:tc>
          <w:tcPr>
            <w:tcW w:w="247" w:type="pct"/>
            <w:shd w:val="clear" w:color="auto" w:fill="FFFFFF" w:themeFill="background1"/>
          </w:tcPr>
          <w:p w14:paraId="2424EF8E"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3806DACD"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receiving services</w:t>
            </w:r>
          </w:p>
        </w:tc>
        <w:tc>
          <w:tcPr>
            <w:tcW w:w="1505" w:type="pct"/>
          </w:tcPr>
          <w:p w14:paraId="7A04B77F" w14:textId="77777777" w:rsidR="00296BD5" w:rsidRPr="001573F9" w:rsidRDefault="00296BD5" w:rsidP="001573F9">
            <w:pPr>
              <w:jc w:val="left"/>
              <w:rPr>
                <w:rFonts w:ascii="Arial" w:hAnsi="Arial" w:cs="Arial"/>
                <w:sz w:val="22"/>
                <w:szCs w:val="22"/>
              </w:rPr>
            </w:pPr>
          </w:p>
        </w:tc>
        <w:tc>
          <w:tcPr>
            <w:tcW w:w="1541" w:type="pct"/>
          </w:tcPr>
          <w:p w14:paraId="220078DA" w14:textId="77777777" w:rsidR="00296BD5" w:rsidRPr="001573F9" w:rsidRDefault="00296BD5" w:rsidP="001573F9">
            <w:pPr>
              <w:jc w:val="left"/>
              <w:rPr>
                <w:rFonts w:ascii="Arial" w:hAnsi="Arial" w:cs="Arial"/>
                <w:sz w:val="22"/>
                <w:szCs w:val="22"/>
              </w:rPr>
            </w:pPr>
          </w:p>
        </w:tc>
      </w:tr>
      <w:tr w:rsidR="00296BD5" w:rsidRPr="003D1EA0" w14:paraId="71D6B905" w14:textId="77777777" w:rsidTr="00296BD5">
        <w:tc>
          <w:tcPr>
            <w:tcW w:w="247" w:type="pct"/>
            <w:shd w:val="clear" w:color="auto" w:fill="FFFFFF" w:themeFill="background1"/>
          </w:tcPr>
          <w:p w14:paraId="4B9CDE5C"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2</w:t>
            </w:r>
          </w:p>
        </w:tc>
        <w:tc>
          <w:tcPr>
            <w:tcW w:w="1707" w:type="pct"/>
          </w:tcPr>
          <w:p w14:paraId="5C0B51CD"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of people offered a survey</w:t>
            </w:r>
          </w:p>
        </w:tc>
        <w:tc>
          <w:tcPr>
            <w:tcW w:w="1505" w:type="pct"/>
          </w:tcPr>
          <w:p w14:paraId="394E1245"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offered a survey</w:t>
            </w:r>
          </w:p>
        </w:tc>
        <w:tc>
          <w:tcPr>
            <w:tcW w:w="1541" w:type="pct"/>
          </w:tcPr>
          <w:p w14:paraId="031FB105"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 people who reported that they knew how to access services they required</w:t>
            </w:r>
          </w:p>
        </w:tc>
      </w:tr>
      <w:tr w:rsidR="00296BD5" w:rsidRPr="003D1EA0" w14:paraId="3A21E2C3" w14:textId="77777777" w:rsidTr="00296BD5">
        <w:tc>
          <w:tcPr>
            <w:tcW w:w="247" w:type="pct"/>
            <w:shd w:val="clear" w:color="auto" w:fill="FFFFFF" w:themeFill="background1"/>
          </w:tcPr>
          <w:p w14:paraId="5584FB77"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3</w:t>
            </w:r>
          </w:p>
        </w:tc>
        <w:tc>
          <w:tcPr>
            <w:tcW w:w="1707" w:type="pct"/>
          </w:tcPr>
          <w:p w14:paraId="69AFDE5E"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05" w:type="pct"/>
          </w:tcPr>
          <w:p w14:paraId="1AF2A9B2"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 people who returned a survey</w:t>
            </w:r>
          </w:p>
        </w:tc>
        <w:tc>
          <w:tcPr>
            <w:tcW w:w="1541" w:type="pct"/>
          </w:tcPr>
          <w:p w14:paraId="6A64DA91" w14:textId="77777777" w:rsidR="00296BD5" w:rsidRPr="001573F9" w:rsidRDefault="00296BD5" w:rsidP="001573F9">
            <w:pPr>
              <w:jc w:val="left"/>
              <w:rPr>
                <w:rFonts w:ascii="Arial" w:hAnsi="Arial" w:cs="Arial"/>
                <w:sz w:val="22"/>
                <w:szCs w:val="22"/>
              </w:rPr>
            </w:pPr>
          </w:p>
        </w:tc>
      </w:tr>
      <w:tr w:rsidR="00296BD5" w:rsidRPr="001573F9" w14:paraId="0016CF4C" w14:textId="77777777" w:rsidTr="00296BD5">
        <w:tc>
          <w:tcPr>
            <w:tcW w:w="5000" w:type="pct"/>
            <w:gridSpan w:val="4"/>
            <w:shd w:val="clear" w:color="auto" w:fill="FFFFFF" w:themeFill="background1"/>
          </w:tcPr>
          <w:p w14:paraId="410536DF" w14:textId="77777777" w:rsidR="00296BD5" w:rsidRPr="001573F9" w:rsidRDefault="00296BD5" w:rsidP="001573F9">
            <w:pPr>
              <w:jc w:val="left"/>
              <w:rPr>
                <w:rFonts w:ascii="Arial" w:hAnsi="Arial" w:cs="Arial"/>
                <w:i/>
                <w:sz w:val="24"/>
                <w:szCs w:val="24"/>
              </w:rPr>
            </w:pPr>
            <w:r w:rsidRPr="001573F9">
              <w:rPr>
                <w:rFonts w:ascii="Arial" w:hAnsi="Arial" w:cs="Arial"/>
                <w:i/>
                <w:sz w:val="24"/>
                <w:szCs w:val="24"/>
              </w:rPr>
              <w:t>Service #8: Deafblind service</w:t>
            </w:r>
          </w:p>
        </w:tc>
      </w:tr>
      <w:tr w:rsidR="00296BD5" w:rsidRPr="003D1EA0" w14:paraId="7CAE04D9" w14:textId="77777777" w:rsidTr="00296BD5">
        <w:tc>
          <w:tcPr>
            <w:tcW w:w="247" w:type="pct"/>
            <w:shd w:val="clear" w:color="auto" w:fill="FFFFFF" w:themeFill="background1"/>
          </w:tcPr>
          <w:p w14:paraId="061B58A0"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1</w:t>
            </w:r>
          </w:p>
        </w:tc>
        <w:tc>
          <w:tcPr>
            <w:tcW w:w="1707" w:type="pct"/>
          </w:tcPr>
          <w:p w14:paraId="6223A693"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Measures to be discussed with Blind Foundation</w:t>
            </w:r>
          </w:p>
        </w:tc>
        <w:tc>
          <w:tcPr>
            <w:tcW w:w="1505" w:type="pct"/>
          </w:tcPr>
          <w:p w14:paraId="0CBA4298" w14:textId="77777777" w:rsidR="00296BD5" w:rsidRPr="001573F9" w:rsidRDefault="00296BD5" w:rsidP="001573F9">
            <w:pPr>
              <w:jc w:val="left"/>
              <w:rPr>
                <w:rFonts w:ascii="Arial" w:hAnsi="Arial" w:cs="Arial"/>
                <w:sz w:val="22"/>
                <w:szCs w:val="22"/>
              </w:rPr>
            </w:pPr>
            <w:r w:rsidRPr="001573F9">
              <w:rPr>
                <w:rFonts w:ascii="Arial" w:hAnsi="Arial" w:cs="Arial"/>
                <w:sz w:val="22"/>
                <w:szCs w:val="22"/>
              </w:rPr>
              <w:t>Measures to be discussed with Blind Foundation</w:t>
            </w:r>
          </w:p>
        </w:tc>
        <w:tc>
          <w:tcPr>
            <w:tcW w:w="1541" w:type="pct"/>
          </w:tcPr>
          <w:p w14:paraId="609985C7" w14:textId="77777777" w:rsidR="00296BD5" w:rsidRPr="001573F9" w:rsidRDefault="003344DD" w:rsidP="001573F9">
            <w:pPr>
              <w:jc w:val="left"/>
              <w:rPr>
                <w:rFonts w:ascii="Arial" w:hAnsi="Arial" w:cs="Arial"/>
                <w:sz w:val="22"/>
                <w:szCs w:val="22"/>
              </w:rPr>
            </w:pPr>
            <w:r w:rsidRPr="001573F9">
              <w:rPr>
                <w:rFonts w:ascii="Arial" w:hAnsi="Arial" w:cs="Arial"/>
                <w:sz w:val="22"/>
                <w:szCs w:val="22"/>
              </w:rPr>
              <w:t>Measures to be discussed with Blind Foundation</w:t>
            </w:r>
          </w:p>
        </w:tc>
      </w:tr>
    </w:tbl>
    <w:p w14:paraId="3AFCE5B4" w14:textId="77777777" w:rsidR="00B60A0C" w:rsidRPr="003D1EA0" w:rsidRDefault="00B60A0C">
      <w:pPr>
        <w:rPr>
          <w:rFonts w:cs="Arial"/>
          <w:b/>
          <w:szCs w:val="24"/>
        </w:rPr>
      </w:pPr>
    </w:p>
    <w:p w14:paraId="13050163" w14:textId="77777777" w:rsidR="00BC4BE9" w:rsidRPr="003D1EA0" w:rsidRDefault="0085371D">
      <w:pPr>
        <w:rPr>
          <w:rFonts w:cs="Arial"/>
          <w:b/>
          <w:szCs w:val="24"/>
        </w:rPr>
      </w:pPr>
      <w:r w:rsidRPr="003D1EA0">
        <w:rPr>
          <w:rFonts w:cs="Arial"/>
          <w:b/>
          <w:szCs w:val="24"/>
        </w:rPr>
        <w:t>5</w:t>
      </w:r>
      <w:r w:rsidR="00BC4BE9" w:rsidRPr="003D1EA0">
        <w:rPr>
          <w:rFonts w:cs="Arial"/>
          <w:b/>
          <w:szCs w:val="24"/>
        </w:rPr>
        <w:t xml:space="preserve">. </w:t>
      </w:r>
      <w:r w:rsidRPr="003D1EA0">
        <w:rPr>
          <w:rFonts w:cs="Arial"/>
          <w:b/>
          <w:szCs w:val="24"/>
        </w:rPr>
        <w:tab/>
      </w:r>
      <w:r w:rsidR="00BC4BE9" w:rsidRPr="003D1EA0">
        <w:rPr>
          <w:rFonts w:cs="Arial"/>
          <w:b/>
          <w:szCs w:val="24"/>
        </w:rPr>
        <w:t>Service Users</w:t>
      </w:r>
    </w:p>
    <w:p w14:paraId="4212E205" w14:textId="77777777" w:rsidR="00C97443" w:rsidRPr="003D1EA0" w:rsidRDefault="00D610B2" w:rsidP="00F92AB2">
      <w:pPr>
        <w:pStyle w:val="BodyText"/>
        <w:numPr>
          <w:ilvl w:val="1"/>
          <w:numId w:val="43"/>
        </w:numPr>
        <w:spacing w:before="120"/>
        <w:jc w:val="left"/>
        <w:rPr>
          <w:rFonts w:ascii="Arial" w:hAnsi="Arial" w:cs="Arial"/>
          <w:b/>
        </w:rPr>
      </w:pPr>
      <w:r>
        <w:rPr>
          <w:rFonts w:ascii="Arial" w:hAnsi="Arial" w:cs="Arial"/>
          <w:b/>
        </w:rPr>
        <w:tab/>
      </w:r>
      <w:r w:rsidR="00C97443" w:rsidRPr="003D1EA0">
        <w:rPr>
          <w:rFonts w:ascii="Arial" w:hAnsi="Arial" w:cs="Arial"/>
          <w:b/>
        </w:rPr>
        <w:t>Entry Criteria</w:t>
      </w:r>
    </w:p>
    <w:p w14:paraId="6975B65A" w14:textId="77777777" w:rsidR="00877F3A" w:rsidRDefault="00C97443" w:rsidP="00F92AB2">
      <w:pPr>
        <w:pStyle w:val="BodyText"/>
        <w:spacing w:before="120"/>
        <w:jc w:val="left"/>
        <w:rPr>
          <w:rFonts w:ascii="Arial" w:hAnsi="Arial" w:cs="Arial"/>
        </w:rPr>
      </w:pPr>
      <w:r w:rsidRPr="003D1EA0">
        <w:rPr>
          <w:rFonts w:ascii="Arial" w:hAnsi="Arial" w:cs="Arial"/>
        </w:rPr>
        <w:t>The Provider will provide the Services to people who meet the Eligibility, Clinical and Functional Criteria (or in some cases the Exceptions Criteria) set out below</w:t>
      </w:r>
      <w:r w:rsidRPr="00F92AB2">
        <w:rPr>
          <w:rFonts w:ascii="Arial" w:hAnsi="Arial" w:cs="Arial"/>
        </w:rPr>
        <w:t>.</w:t>
      </w:r>
      <w:r w:rsidR="00877F3A" w:rsidRPr="00F92AB2">
        <w:rPr>
          <w:rFonts w:ascii="Arial" w:hAnsi="Arial" w:cs="Arial"/>
        </w:rPr>
        <w:t xml:space="preserve"> </w:t>
      </w:r>
    </w:p>
    <w:p w14:paraId="63E1810C" w14:textId="77777777" w:rsidR="00C97443" w:rsidRPr="003D1EA0" w:rsidRDefault="00877F3A" w:rsidP="00F92AB2">
      <w:pPr>
        <w:pStyle w:val="BodyText"/>
        <w:spacing w:before="120"/>
        <w:jc w:val="left"/>
        <w:rPr>
          <w:rFonts w:ascii="Arial" w:hAnsi="Arial" w:cs="Arial"/>
        </w:rPr>
      </w:pPr>
      <w:r>
        <w:rPr>
          <w:rFonts w:ascii="Arial" w:hAnsi="Arial" w:cs="Arial"/>
        </w:rPr>
        <w:t>Known</w:t>
      </w:r>
      <w:r w:rsidRPr="00F92AB2">
        <w:rPr>
          <w:rFonts w:ascii="Arial" w:hAnsi="Arial" w:cs="Arial"/>
        </w:rPr>
        <w:t xml:space="preserve"> </w:t>
      </w:r>
      <w:r>
        <w:rPr>
          <w:rFonts w:ascii="Arial" w:hAnsi="Arial" w:cs="Arial"/>
        </w:rPr>
        <w:t>People previously using the service</w:t>
      </w:r>
      <w:r w:rsidRPr="00F92AB2">
        <w:rPr>
          <w:rFonts w:ascii="Arial" w:hAnsi="Arial" w:cs="Arial"/>
        </w:rPr>
        <w:t xml:space="preserve"> can re-enter the Service if their circumstances change or in response to a pre-determined re-entry point</w:t>
      </w:r>
      <w:r>
        <w:rPr>
          <w:rFonts w:ascii="Arial" w:hAnsi="Arial" w:cs="Arial"/>
        </w:rPr>
        <w:t xml:space="preserve"> as determine</w:t>
      </w:r>
      <w:r w:rsidR="000230C2">
        <w:rPr>
          <w:rFonts w:ascii="Arial" w:hAnsi="Arial" w:cs="Arial"/>
        </w:rPr>
        <w:t>d</w:t>
      </w:r>
      <w:r>
        <w:rPr>
          <w:rFonts w:ascii="Arial" w:hAnsi="Arial" w:cs="Arial"/>
        </w:rPr>
        <w:t xml:space="preserve"> in their Vison Rehabilitation Plan</w:t>
      </w:r>
      <w:r w:rsidR="00B60997">
        <w:rPr>
          <w:rFonts w:ascii="Arial" w:hAnsi="Arial" w:cs="Arial"/>
        </w:rPr>
        <w:t>.</w:t>
      </w:r>
    </w:p>
    <w:p w14:paraId="5D2087D8" w14:textId="77777777" w:rsidR="00C97443" w:rsidRDefault="00495EF4" w:rsidP="00F92AB2">
      <w:pPr>
        <w:pStyle w:val="BodyText"/>
        <w:numPr>
          <w:ilvl w:val="1"/>
          <w:numId w:val="43"/>
        </w:numPr>
        <w:spacing w:before="120"/>
        <w:jc w:val="left"/>
        <w:rPr>
          <w:rFonts w:ascii="Arial" w:hAnsi="Arial" w:cs="Arial"/>
          <w:b/>
        </w:rPr>
      </w:pPr>
      <w:r>
        <w:rPr>
          <w:rFonts w:ascii="Arial" w:hAnsi="Arial" w:cs="Arial"/>
          <w:b/>
        </w:rPr>
        <w:t>.1</w:t>
      </w:r>
      <w:r w:rsidR="00D610B2">
        <w:rPr>
          <w:rFonts w:ascii="Arial" w:hAnsi="Arial" w:cs="Arial"/>
          <w:b/>
        </w:rPr>
        <w:tab/>
      </w:r>
      <w:r w:rsidR="00C97443" w:rsidRPr="003D1EA0">
        <w:rPr>
          <w:rFonts w:ascii="Arial" w:hAnsi="Arial" w:cs="Arial"/>
          <w:b/>
        </w:rPr>
        <w:t>Eligibility Criteria</w:t>
      </w:r>
    </w:p>
    <w:p w14:paraId="4408452E" w14:textId="77777777" w:rsidR="00495EF4" w:rsidRPr="00F92AB2" w:rsidRDefault="00495EF4" w:rsidP="00F92AB2">
      <w:pPr>
        <w:pStyle w:val="BodyText"/>
        <w:spacing w:before="120"/>
        <w:jc w:val="left"/>
        <w:rPr>
          <w:rFonts w:ascii="Arial" w:hAnsi="Arial" w:cs="Arial"/>
        </w:rPr>
      </w:pPr>
      <w:r w:rsidRPr="00F92AB2">
        <w:rPr>
          <w:rFonts w:ascii="Arial" w:hAnsi="Arial" w:cs="Arial"/>
        </w:rPr>
        <w:t>The Person will</w:t>
      </w:r>
      <w:r>
        <w:rPr>
          <w:rFonts w:ascii="Arial" w:hAnsi="Arial" w:cs="Arial"/>
        </w:rPr>
        <w:t>:</w:t>
      </w:r>
    </w:p>
    <w:p w14:paraId="0C52DC24" w14:textId="77777777" w:rsidR="00C97443" w:rsidRPr="003D1EA0" w:rsidRDefault="00C97443" w:rsidP="006C3836">
      <w:pPr>
        <w:numPr>
          <w:ilvl w:val="0"/>
          <w:numId w:val="12"/>
        </w:numPr>
        <w:tabs>
          <w:tab w:val="left" w:pos="5670"/>
          <w:tab w:val="left" w:pos="6379"/>
        </w:tabs>
        <w:spacing w:after="120" w:line="240" w:lineRule="auto"/>
        <w:rPr>
          <w:rFonts w:cs="Arial"/>
          <w:szCs w:val="24"/>
        </w:rPr>
      </w:pPr>
      <w:r w:rsidRPr="003D1EA0">
        <w:rPr>
          <w:rFonts w:cs="Arial"/>
          <w:szCs w:val="24"/>
        </w:rPr>
        <w:t xml:space="preserve">Be eligible for any publicly-funded health and disability service, as set out in the </w:t>
      </w:r>
      <w:r w:rsidRPr="003D1EA0">
        <w:rPr>
          <w:rFonts w:cs="Arial"/>
          <w:i/>
          <w:szCs w:val="24"/>
        </w:rPr>
        <w:t>Health and Disability Services Eligibility Direction 2011</w:t>
      </w:r>
      <w:r w:rsidRPr="003D1EA0">
        <w:rPr>
          <w:rStyle w:val="FootnoteReference"/>
          <w:rFonts w:cs="Arial"/>
          <w:szCs w:val="24"/>
        </w:rPr>
        <w:footnoteReference w:id="1"/>
      </w:r>
      <w:r w:rsidRPr="003D1EA0">
        <w:rPr>
          <w:rStyle w:val="FootnoteReference"/>
          <w:rFonts w:cs="Arial"/>
          <w:szCs w:val="24"/>
        </w:rPr>
        <w:t xml:space="preserve"> </w:t>
      </w:r>
      <w:r w:rsidRPr="003D1EA0">
        <w:rPr>
          <w:rFonts w:cs="Arial"/>
          <w:szCs w:val="24"/>
        </w:rPr>
        <w:t>and</w:t>
      </w:r>
    </w:p>
    <w:p w14:paraId="61D4102A" w14:textId="4FA17E5C" w:rsidR="00C97443" w:rsidRDefault="00C97443" w:rsidP="006C3836">
      <w:pPr>
        <w:numPr>
          <w:ilvl w:val="0"/>
          <w:numId w:val="12"/>
        </w:numPr>
        <w:tabs>
          <w:tab w:val="left" w:pos="5670"/>
          <w:tab w:val="left" w:pos="6379"/>
        </w:tabs>
        <w:spacing w:after="120" w:line="240" w:lineRule="auto"/>
        <w:rPr>
          <w:rFonts w:cs="Arial"/>
          <w:szCs w:val="24"/>
        </w:rPr>
      </w:pPr>
      <w:r w:rsidRPr="003D1EA0">
        <w:rPr>
          <w:rFonts w:cs="Arial"/>
          <w:szCs w:val="24"/>
        </w:rPr>
        <w:t>have a sensory disability (vision and/or hearing)</w:t>
      </w:r>
      <w:r w:rsidRPr="003D1EA0">
        <w:rPr>
          <w:rStyle w:val="FootnoteReference"/>
          <w:rFonts w:cs="Arial"/>
          <w:szCs w:val="24"/>
        </w:rPr>
        <w:footnoteReference w:id="2"/>
      </w:r>
      <w:r w:rsidRPr="003D1EA0">
        <w:rPr>
          <w:rFonts w:cs="Arial"/>
          <w:szCs w:val="24"/>
        </w:rPr>
        <w:t>.</w:t>
      </w:r>
    </w:p>
    <w:p w14:paraId="017967D7" w14:textId="77777777" w:rsidR="00F638EB" w:rsidRPr="003D1EA0" w:rsidRDefault="00F638EB" w:rsidP="001531CB">
      <w:pPr>
        <w:tabs>
          <w:tab w:val="left" w:pos="5670"/>
          <w:tab w:val="left" w:pos="6379"/>
        </w:tabs>
        <w:spacing w:after="120" w:line="240" w:lineRule="auto"/>
        <w:ind w:left="1159"/>
        <w:rPr>
          <w:rFonts w:cs="Arial"/>
          <w:szCs w:val="24"/>
        </w:rPr>
      </w:pPr>
    </w:p>
    <w:p w14:paraId="1F7D1937" w14:textId="77777777" w:rsidR="00C97443" w:rsidRPr="003D1EA0" w:rsidRDefault="00C97443" w:rsidP="00F92AB2">
      <w:pPr>
        <w:pStyle w:val="BodyText"/>
        <w:numPr>
          <w:ilvl w:val="2"/>
          <w:numId w:val="46"/>
        </w:numPr>
        <w:spacing w:before="120"/>
        <w:jc w:val="left"/>
        <w:rPr>
          <w:rFonts w:ascii="Arial" w:hAnsi="Arial" w:cs="Arial"/>
          <w:b/>
          <w:bCs/>
        </w:rPr>
      </w:pPr>
      <w:r w:rsidRPr="003D1EA0">
        <w:rPr>
          <w:rFonts w:ascii="Arial" w:hAnsi="Arial" w:cs="Arial"/>
          <w:b/>
          <w:bCs/>
        </w:rPr>
        <w:lastRenderedPageBreak/>
        <w:t>Clinical Criteria</w:t>
      </w:r>
    </w:p>
    <w:p w14:paraId="1D3D136C" w14:textId="77777777" w:rsidR="00C97443" w:rsidRPr="003D1EA0" w:rsidRDefault="00C97443" w:rsidP="00F92AB2">
      <w:pPr>
        <w:tabs>
          <w:tab w:val="left" w:pos="1134"/>
        </w:tabs>
        <w:spacing w:after="120" w:line="240" w:lineRule="auto"/>
        <w:rPr>
          <w:rFonts w:cs="Arial"/>
          <w:szCs w:val="24"/>
        </w:rPr>
      </w:pPr>
      <w:r w:rsidRPr="003D1EA0">
        <w:rPr>
          <w:rFonts w:cs="Arial"/>
          <w:szCs w:val="24"/>
        </w:rPr>
        <w:t>Following an assessment by a registered Optometrist or Ophthalmologist demonstrate:</w:t>
      </w:r>
    </w:p>
    <w:p w14:paraId="4B1ED1CD" w14:textId="77777777" w:rsidR="00C97443" w:rsidRPr="003D1EA0" w:rsidRDefault="00C97443" w:rsidP="006C3836">
      <w:pPr>
        <w:numPr>
          <w:ilvl w:val="2"/>
          <w:numId w:val="8"/>
        </w:numPr>
        <w:tabs>
          <w:tab w:val="left" w:pos="5670"/>
          <w:tab w:val="left" w:pos="6379"/>
        </w:tabs>
        <w:spacing w:after="120" w:line="240" w:lineRule="auto"/>
        <w:rPr>
          <w:rFonts w:cs="Arial"/>
          <w:szCs w:val="24"/>
        </w:rPr>
      </w:pPr>
      <w:r w:rsidRPr="003D1EA0">
        <w:rPr>
          <w:rFonts w:cs="Arial"/>
          <w:szCs w:val="24"/>
        </w:rPr>
        <w:t>a visual acuity not exceeding 6/24 in the better eye with correcting lenses OR</w:t>
      </w:r>
    </w:p>
    <w:p w14:paraId="78638ED2" w14:textId="77777777" w:rsidR="00C97443" w:rsidRPr="003D1EA0" w:rsidRDefault="00C97443" w:rsidP="006C3836">
      <w:pPr>
        <w:numPr>
          <w:ilvl w:val="2"/>
          <w:numId w:val="8"/>
        </w:numPr>
        <w:tabs>
          <w:tab w:val="left" w:pos="5670"/>
          <w:tab w:val="left" w:pos="6379"/>
        </w:tabs>
        <w:spacing w:after="120" w:line="240" w:lineRule="auto"/>
        <w:rPr>
          <w:rFonts w:cs="Arial"/>
          <w:szCs w:val="24"/>
        </w:rPr>
      </w:pPr>
      <w:r w:rsidRPr="003D1EA0">
        <w:rPr>
          <w:rFonts w:cs="Arial"/>
          <w:szCs w:val="24"/>
        </w:rPr>
        <w:t>a serious limitation in the field of vision generally not greater than 20 degrees in the widest diameter OR</w:t>
      </w:r>
    </w:p>
    <w:p w14:paraId="1E6AF6F7" w14:textId="77777777" w:rsidR="00C97443" w:rsidRPr="003D1EA0" w:rsidRDefault="00C97443" w:rsidP="006C3836">
      <w:pPr>
        <w:numPr>
          <w:ilvl w:val="2"/>
          <w:numId w:val="8"/>
        </w:numPr>
        <w:tabs>
          <w:tab w:val="left" w:pos="5670"/>
          <w:tab w:val="left" w:pos="6379"/>
        </w:tabs>
        <w:spacing w:after="120" w:line="240" w:lineRule="auto"/>
        <w:rPr>
          <w:rFonts w:cs="Arial"/>
          <w:szCs w:val="24"/>
        </w:rPr>
      </w:pPr>
      <w:r w:rsidRPr="003D1EA0">
        <w:rPr>
          <w:rFonts w:cs="Arial"/>
          <w:szCs w:val="24"/>
        </w:rPr>
        <w:t>as meeting the registration criteria of Visual Resource Centres OR</w:t>
      </w:r>
    </w:p>
    <w:p w14:paraId="4E1CFE48" w14:textId="7B5D4309" w:rsidR="00567E20" w:rsidRDefault="00C97443" w:rsidP="001531CB">
      <w:pPr>
        <w:numPr>
          <w:ilvl w:val="2"/>
          <w:numId w:val="8"/>
        </w:numPr>
        <w:tabs>
          <w:tab w:val="left" w:pos="5670"/>
          <w:tab w:val="left" w:pos="6379"/>
        </w:tabs>
        <w:spacing w:after="120" w:line="240" w:lineRule="auto"/>
        <w:rPr>
          <w:rFonts w:cs="Arial"/>
          <w:szCs w:val="24"/>
        </w:rPr>
      </w:pPr>
      <w:r w:rsidRPr="003D1EA0">
        <w:rPr>
          <w:rFonts w:cs="Arial"/>
          <w:szCs w:val="24"/>
        </w:rPr>
        <w:t>as being deafblind (refer to definition appendix A).</w:t>
      </w:r>
    </w:p>
    <w:p w14:paraId="4953FBE7" w14:textId="77777777" w:rsidR="00567E20" w:rsidRPr="003D1EA0" w:rsidRDefault="00567E20" w:rsidP="00F92AB2">
      <w:pPr>
        <w:tabs>
          <w:tab w:val="left" w:pos="5670"/>
          <w:tab w:val="left" w:pos="6379"/>
        </w:tabs>
        <w:spacing w:after="120" w:line="240" w:lineRule="auto"/>
        <w:ind w:left="1533"/>
        <w:rPr>
          <w:rFonts w:cs="Arial"/>
          <w:szCs w:val="24"/>
        </w:rPr>
      </w:pPr>
    </w:p>
    <w:p w14:paraId="35F3AE67" w14:textId="77777777" w:rsidR="00C97443" w:rsidRPr="003D1EA0" w:rsidRDefault="00C97443" w:rsidP="00F92AB2">
      <w:pPr>
        <w:pStyle w:val="BodyText"/>
        <w:numPr>
          <w:ilvl w:val="2"/>
          <w:numId w:val="46"/>
        </w:numPr>
        <w:spacing w:before="120"/>
        <w:jc w:val="left"/>
        <w:rPr>
          <w:rFonts w:ascii="Arial" w:hAnsi="Arial" w:cs="Arial"/>
          <w:b/>
          <w:bCs/>
        </w:rPr>
      </w:pPr>
      <w:r w:rsidRPr="003D1EA0">
        <w:rPr>
          <w:rFonts w:ascii="Arial" w:hAnsi="Arial" w:cs="Arial"/>
          <w:b/>
          <w:bCs/>
        </w:rPr>
        <w:t>Functional Criteria</w:t>
      </w:r>
    </w:p>
    <w:p w14:paraId="607664F5" w14:textId="77777777" w:rsidR="00C97443" w:rsidRPr="003D1EA0" w:rsidRDefault="00495EF4" w:rsidP="00F92AB2">
      <w:pPr>
        <w:tabs>
          <w:tab w:val="left" w:pos="1134"/>
        </w:tabs>
        <w:spacing w:after="120" w:line="240" w:lineRule="auto"/>
        <w:jc w:val="both"/>
        <w:rPr>
          <w:rFonts w:cs="Arial"/>
          <w:szCs w:val="24"/>
        </w:rPr>
      </w:pPr>
      <w:r>
        <w:rPr>
          <w:rFonts w:cs="Arial"/>
          <w:szCs w:val="24"/>
        </w:rPr>
        <w:t>The Person will undergo a</w:t>
      </w:r>
      <w:r w:rsidR="00C97443" w:rsidRPr="003D1EA0">
        <w:rPr>
          <w:rFonts w:cs="Arial"/>
          <w:szCs w:val="24"/>
        </w:rPr>
        <w:t xml:space="preserve"> functional vision needs assessment process showing that the </w:t>
      </w:r>
      <w:r>
        <w:rPr>
          <w:rFonts w:cs="Arial"/>
          <w:szCs w:val="24"/>
        </w:rPr>
        <w:t>P</w:t>
      </w:r>
      <w:r w:rsidR="00C97443" w:rsidRPr="003D1EA0">
        <w:rPr>
          <w:rFonts w:cs="Arial"/>
          <w:szCs w:val="24"/>
        </w:rPr>
        <w:t>erson has a functional loss related to vision impairment resulting in risk to personal safety, difficulty doing some everyday tasks on their own and require ongoing support to do so.</w:t>
      </w:r>
    </w:p>
    <w:p w14:paraId="390BE60B" w14:textId="77777777" w:rsidR="00C97443" w:rsidRPr="003D1EA0" w:rsidRDefault="00C97443" w:rsidP="00C97443">
      <w:pPr>
        <w:pStyle w:val="BodyText"/>
        <w:ind w:left="709"/>
        <w:rPr>
          <w:rFonts w:ascii="Arial" w:hAnsi="Arial" w:cs="Arial"/>
          <w:b/>
          <w:bCs/>
        </w:rPr>
      </w:pPr>
    </w:p>
    <w:p w14:paraId="18850213" w14:textId="77777777" w:rsidR="00C97443" w:rsidRPr="003D1EA0" w:rsidRDefault="00C97443" w:rsidP="00F92AB2">
      <w:pPr>
        <w:pStyle w:val="BodyText"/>
        <w:numPr>
          <w:ilvl w:val="2"/>
          <w:numId w:val="46"/>
        </w:numPr>
        <w:spacing w:before="120"/>
        <w:jc w:val="left"/>
        <w:rPr>
          <w:rFonts w:ascii="Arial" w:hAnsi="Arial" w:cs="Arial"/>
          <w:b/>
        </w:rPr>
      </w:pPr>
      <w:r w:rsidRPr="003D1EA0">
        <w:rPr>
          <w:rFonts w:ascii="Arial" w:hAnsi="Arial" w:cs="Arial"/>
          <w:b/>
        </w:rPr>
        <w:t>Exceptions Criteria</w:t>
      </w:r>
    </w:p>
    <w:p w14:paraId="41AD50B8" w14:textId="77777777" w:rsidR="00C97443" w:rsidRPr="003D1EA0" w:rsidRDefault="00C97443" w:rsidP="00F92AB2">
      <w:pPr>
        <w:pStyle w:val="BodyText"/>
        <w:spacing w:before="120"/>
        <w:jc w:val="left"/>
        <w:rPr>
          <w:rFonts w:ascii="Arial" w:hAnsi="Arial" w:cs="Arial"/>
        </w:rPr>
      </w:pPr>
      <w:r w:rsidRPr="003D1EA0">
        <w:rPr>
          <w:rFonts w:ascii="Arial" w:hAnsi="Arial" w:cs="Arial"/>
        </w:rPr>
        <w:t xml:space="preserve">There are a small number of </w:t>
      </w:r>
      <w:r w:rsidR="000230C2">
        <w:rPr>
          <w:rFonts w:ascii="Arial" w:hAnsi="Arial" w:cs="Arial"/>
        </w:rPr>
        <w:t>p</w:t>
      </w:r>
      <w:r w:rsidRPr="003D1EA0">
        <w:rPr>
          <w:rFonts w:ascii="Arial" w:hAnsi="Arial" w:cs="Arial"/>
        </w:rPr>
        <w:t>eople who do not meet the eligibility, clinical and functional criteria set out above but who nevertheless have the ability to benefit from the Services available.  At the discretion of the Provider, these people will be eligible for Services (although the occurrence of these exceptions will be infrequent), for example:</w:t>
      </w:r>
    </w:p>
    <w:p w14:paraId="30FE7710" w14:textId="77777777" w:rsidR="00C97443" w:rsidRPr="003D1EA0" w:rsidRDefault="00C97443" w:rsidP="00F92AB2">
      <w:pPr>
        <w:numPr>
          <w:ilvl w:val="2"/>
          <w:numId w:val="53"/>
        </w:numPr>
        <w:tabs>
          <w:tab w:val="left" w:pos="1134"/>
          <w:tab w:val="left" w:pos="5670"/>
        </w:tabs>
        <w:spacing w:after="120" w:line="240" w:lineRule="auto"/>
        <w:ind w:hanging="11"/>
        <w:jc w:val="both"/>
        <w:rPr>
          <w:rFonts w:cs="Arial"/>
          <w:szCs w:val="24"/>
        </w:rPr>
      </w:pPr>
      <w:r w:rsidRPr="003D1EA0">
        <w:rPr>
          <w:rFonts w:cs="Arial"/>
          <w:szCs w:val="24"/>
        </w:rPr>
        <w:t xml:space="preserve">People with neurological impairment with specific nerve involvement (such </w:t>
      </w:r>
      <w:r w:rsidR="000230C2">
        <w:rPr>
          <w:rFonts w:cs="Arial"/>
          <w:szCs w:val="24"/>
        </w:rPr>
        <w:tab/>
      </w:r>
      <w:r w:rsidRPr="003D1EA0">
        <w:rPr>
          <w:rFonts w:cs="Arial"/>
          <w:szCs w:val="24"/>
        </w:rPr>
        <w:t xml:space="preserve">as elective surgical intervention resulting in visual sensory loss or space </w:t>
      </w:r>
      <w:r w:rsidR="000230C2">
        <w:rPr>
          <w:rFonts w:cs="Arial"/>
          <w:szCs w:val="24"/>
        </w:rPr>
        <w:tab/>
      </w:r>
      <w:r w:rsidRPr="003D1EA0">
        <w:rPr>
          <w:rFonts w:cs="Arial"/>
          <w:szCs w:val="24"/>
        </w:rPr>
        <w:t>occupying lesions or tumour)</w:t>
      </w:r>
    </w:p>
    <w:p w14:paraId="2D2A80F2" w14:textId="77777777" w:rsidR="00C97443" w:rsidRPr="003D1EA0" w:rsidRDefault="00C97443" w:rsidP="00F92AB2">
      <w:pPr>
        <w:numPr>
          <w:ilvl w:val="2"/>
          <w:numId w:val="53"/>
        </w:numPr>
        <w:tabs>
          <w:tab w:val="left" w:pos="1134"/>
          <w:tab w:val="left" w:pos="5670"/>
        </w:tabs>
        <w:spacing w:after="120" w:line="240" w:lineRule="auto"/>
        <w:ind w:hanging="11"/>
        <w:jc w:val="both"/>
        <w:rPr>
          <w:rFonts w:cs="Arial"/>
          <w:szCs w:val="24"/>
        </w:rPr>
      </w:pPr>
      <w:r w:rsidRPr="003D1EA0">
        <w:rPr>
          <w:rFonts w:cs="Arial"/>
          <w:bCs/>
          <w:szCs w:val="24"/>
        </w:rPr>
        <w:t xml:space="preserve">People who would not usually meet the Eligibility, Clinical and Functional </w:t>
      </w:r>
      <w:r w:rsidR="000230C2">
        <w:rPr>
          <w:rFonts w:cs="Arial"/>
          <w:bCs/>
          <w:szCs w:val="24"/>
        </w:rPr>
        <w:tab/>
      </w:r>
      <w:r w:rsidRPr="003D1EA0">
        <w:rPr>
          <w:rFonts w:cs="Arial"/>
          <w:bCs/>
          <w:szCs w:val="24"/>
        </w:rPr>
        <w:t xml:space="preserve">Criteria above but will benefit from short intervention to ensure personal </w:t>
      </w:r>
      <w:r w:rsidR="000230C2">
        <w:rPr>
          <w:rFonts w:cs="Arial"/>
          <w:bCs/>
          <w:szCs w:val="24"/>
        </w:rPr>
        <w:tab/>
      </w:r>
      <w:r w:rsidRPr="003D1EA0">
        <w:rPr>
          <w:rFonts w:cs="Arial"/>
          <w:bCs/>
          <w:szCs w:val="24"/>
        </w:rPr>
        <w:t xml:space="preserve">safety or family safety (for example: a mother with young children </w:t>
      </w:r>
      <w:r w:rsidR="000230C2">
        <w:rPr>
          <w:rFonts w:cs="Arial"/>
          <w:bCs/>
          <w:szCs w:val="24"/>
        </w:rPr>
        <w:tab/>
      </w:r>
      <w:r w:rsidRPr="003D1EA0">
        <w:rPr>
          <w:rFonts w:cs="Arial"/>
          <w:bCs/>
          <w:szCs w:val="24"/>
        </w:rPr>
        <w:t xml:space="preserve">requiring help with getting across road safely with young children after a </w:t>
      </w:r>
      <w:r w:rsidR="000230C2">
        <w:rPr>
          <w:rFonts w:cs="Arial"/>
          <w:bCs/>
          <w:szCs w:val="24"/>
        </w:rPr>
        <w:tab/>
      </w:r>
      <w:r w:rsidRPr="003D1EA0">
        <w:rPr>
          <w:rFonts w:cs="Arial"/>
          <w:bCs/>
          <w:szCs w:val="24"/>
        </w:rPr>
        <w:t>Cerebral Vascular Accident).</w:t>
      </w:r>
    </w:p>
    <w:p w14:paraId="52A19F7A" w14:textId="77777777" w:rsidR="00C97443" w:rsidRPr="003D1EA0" w:rsidRDefault="00C97443" w:rsidP="00C97443">
      <w:pPr>
        <w:pStyle w:val="BodyText"/>
        <w:rPr>
          <w:rFonts w:ascii="Arial" w:hAnsi="Arial" w:cs="Arial"/>
        </w:rPr>
      </w:pPr>
    </w:p>
    <w:p w14:paraId="1D6FE3D0" w14:textId="77777777" w:rsidR="00C97443" w:rsidRPr="003D1EA0" w:rsidRDefault="00D610B2" w:rsidP="00F92AB2">
      <w:pPr>
        <w:pStyle w:val="BodyText"/>
        <w:spacing w:before="120"/>
        <w:jc w:val="left"/>
        <w:rPr>
          <w:rFonts w:ascii="Arial" w:hAnsi="Arial" w:cs="Arial"/>
          <w:b/>
        </w:rPr>
      </w:pPr>
      <w:r>
        <w:rPr>
          <w:rFonts w:ascii="Arial" w:hAnsi="Arial" w:cs="Arial"/>
          <w:b/>
        </w:rPr>
        <w:t>5.3</w:t>
      </w:r>
      <w:r>
        <w:rPr>
          <w:rFonts w:ascii="Arial" w:hAnsi="Arial" w:cs="Arial"/>
          <w:b/>
        </w:rPr>
        <w:tab/>
      </w:r>
      <w:r w:rsidR="00C97443" w:rsidRPr="003D1EA0">
        <w:rPr>
          <w:rFonts w:ascii="Arial" w:hAnsi="Arial" w:cs="Arial"/>
          <w:b/>
        </w:rPr>
        <w:t>People who are not eligible</w:t>
      </w:r>
    </w:p>
    <w:p w14:paraId="688369E4" w14:textId="77777777" w:rsidR="00C97443" w:rsidRPr="003D1EA0" w:rsidRDefault="00C97443" w:rsidP="00F92AB2">
      <w:pPr>
        <w:pStyle w:val="BodyText"/>
        <w:spacing w:before="120"/>
        <w:jc w:val="left"/>
        <w:rPr>
          <w:rFonts w:ascii="Arial" w:hAnsi="Arial" w:cs="Arial"/>
        </w:rPr>
      </w:pPr>
      <w:r w:rsidRPr="003D1EA0">
        <w:rPr>
          <w:rFonts w:ascii="Arial" w:hAnsi="Arial" w:cs="Arial"/>
        </w:rPr>
        <w:t xml:space="preserve">The following </w:t>
      </w:r>
      <w:r w:rsidR="00567E20">
        <w:rPr>
          <w:rFonts w:ascii="Arial" w:hAnsi="Arial" w:cs="Arial"/>
        </w:rPr>
        <w:t>people</w:t>
      </w:r>
      <w:r w:rsidRPr="003D1EA0">
        <w:rPr>
          <w:rFonts w:ascii="Arial" w:hAnsi="Arial" w:cs="Arial"/>
        </w:rPr>
        <w:t xml:space="preserve"> are not eligible to access the Services:</w:t>
      </w:r>
    </w:p>
    <w:p w14:paraId="14824D09" w14:textId="77777777" w:rsidR="00C97443" w:rsidRPr="003D1EA0" w:rsidRDefault="00495EF4" w:rsidP="006C3836">
      <w:pPr>
        <w:pStyle w:val="BodyText"/>
        <w:numPr>
          <w:ilvl w:val="0"/>
          <w:numId w:val="7"/>
        </w:numPr>
        <w:spacing w:before="120"/>
        <w:jc w:val="left"/>
        <w:rPr>
          <w:rFonts w:ascii="Arial" w:hAnsi="Arial" w:cs="Arial"/>
          <w:lang w:val="en-GB"/>
        </w:rPr>
      </w:pPr>
      <w:r>
        <w:rPr>
          <w:rFonts w:ascii="Arial" w:hAnsi="Arial" w:cs="Arial"/>
        </w:rPr>
        <w:t>p</w:t>
      </w:r>
      <w:r w:rsidR="00C97443" w:rsidRPr="003D1EA0">
        <w:rPr>
          <w:rFonts w:ascii="Arial" w:hAnsi="Arial" w:cs="Arial"/>
        </w:rPr>
        <w:t xml:space="preserve">eople who do not meet the </w:t>
      </w:r>
      <w:r w:rsidR="00C97443" w:rsidRPr="003D1EA0">
        <w:rPr>
          <w:rFonts w:ascii="Arial" w:hAnsi="Arial" w:cs="Arial"/>
          <w:lang w:val="en-GB"/>
        </w:rPr>
        <w:t xml:space="preserve">Eligibility, Functional and Clinical Criteria set out in section </w:t>
      </w:r>
      <w:r w:rsidR="00D37A17">
        <w:rPr>
          <w:rFonts w:ascii="Arial" w:hAnsi="Arial" w:cs="Arial"/>
          <w:lang w:val="en-GB"/>
        </w:rPr>
        <w:t>5</w:t>
      </w:r>
      <w:r w:rsidR="00C97443" w:rsidRPr="003D1EA0">
        <w:rPr>
          <w:rFonts w:ascii="Arial" w:hAnsi="Arial" w:cs="Arial"/>
          <w:lang w:val="en-GB"/>
        </w:rPr>
        <w:t xml:space="preserve">.1, (or in some cases the Exceptions criteria) identified in section </w:t>
      </w:r>
      <w:r w:rsidR="00D37A17">
        <w:rPr>
          <w:rFonts w:ascii="Arial" w:hAnsi="Arial" w:cs="Arial"/>
          <w:lang w:val="en-GB"/>
        </w:rPr>
        <w:t>5.2.4</w:t>
      </w:r>
    </w:p>
    <w:p w14:paraId="65D219C0" w14:textId="77777777" w:rsidR="00C97443" w:rsidRPr="003D1EA0" w:rsidRDefault="00C97443" w:rsidP="006C3836">
      <w:pPr>
        <w:pStyle w:val="BodyText"/>
        <w:numPr>
          <w:ilvl w:val="0"/>
          <w:numId w:val="7"/>
        </w:numPr>
        <w:spacing w:before="120"/>
        <w:jc w:val="left"/>
        <w:rPr>
          <w:rFonts w:ascii="Arial" w:hAnsi="Arial" w:cs="Arial"/>
        </w:rPr>
      </w:pPr>
      <w:r w:rsidRPr="003D1EA0">
        <w:rPr>
          <w:rFonts w:ascii="Arial" w:hAnsi="Arial" w:cs="Arial"/>
        </w:rPr>
        <w:t>children and young people whose need for Services is solely due to an injury that meets ACC’s cover and entitlement criteria under the Accident Compensation Act 2001</w:t>
      </w:r>
    </w:p>
    <w:p w14:paraId="4832BF87" w14:textId="77777777" w:rsidR="00C97443" w:rsidRPr="003D1EA0" w:rsidRDefault="00C97443" w:rsidP="006C3836">
      <w:pPr>
        <w:pStyle w:val="BodyText"/>
        <w:numPr>
          <w:ilvl w:val="0"/>
          <w:numId w:val="7"/>
        </w:numPr>
        <w:spacing w:before="120"/>
        <w:jc w:val="left"/>
        <w:rPr>
          <w:rFonts w:ascii="Arial" w:hAnsi="Arial" w:cs="Arial"/>
          <w:lang w:val="en-GB"/>
        </w:rPr>
      </w:pPr>
      <w:r w:rsidRPr="003D1EA0">
        <w:rPr>
          <w:rFonts w:ascii="Arial" w:hAnsi="Arial" w:cs="Arial"/>
          <w:lang w:val="en-GB"/>
        </w:rPr>
        <w:t>children at school requiring orientation and mobility services</w:t>
      </w:r>
    </w:p>
    <w:p w14:paraId="5DEA83A5" w14:textId="77777777" w:rsidR="00C97443" w:rsidRPr="003D1EA0" w:rsidRDefault="00C97443" w:rsidP="006C3836">
      <w:pPr>
        <w:pStyle w:val="BodyText"/>
        <w:numPr>
          <w:ilvl w:val="0"/>
          <w:numId w:val="7"/>
        </w:numPr>
        <w:spacing w:before="120"/>
        <w:jc w:val="left"/>
        <w:rPr>
          <w:rFonts w:ascii="Arial" w:hAnsi="Arial" w:cs="Arial"/>
          <w:lang w:val="en-GB"/>
        </w:rPr>
      </w:pPr>
      <w:r w:rsidRPr="003D1EA0">
        <w:rPr>
          <w:rFonts w:ascii="Arial" w:hAnsi="Arial" w:cs="Arial"/>
          <w:lang w:val="en-GB"/>
        </w:rPr>
        <w:lastRenderedPageBreak/>
        <w:t>people who have left school or reached the age of 21 years, whichever is earlier,  who require counselling services</w:t>
      </w:r>
    </w:p>
    <w:p w14:paraId="08C93679" w14:textId="77777777" w:rsidR="00C97443" w:rsidRPr="003D1EA0" w:rsidRDefault="00C97443" w:rsidP="006C3836">
      <w:pPr>
        <w:pStyle w:val="BodyText"/>
        <w:numPr>
          <w:ilvl w:val="0"/>
          <w:numId w:val="7"/>
        </w:numPr>
        <w:spacing w:before="120"/>
        <w:jc w:val="left"/>
        <w:rPr>
          <w:rFonts w:ascii="Arial" w:hAnsi="Arial" w:cs="Arial"/>
          <w:lang w:val="en-GB"/>
        </w:rPr>
      </w:pPr>
      <w:r w:rsidRPr="003D1EA0">
        <w:rPr>
          <w:rFonts w:ascii="Arial" w:hAnsi="Arial" w:cs="Arial"/>
          <w:lang w:val="en-GB"/>
        </w:rPr>
        <w:t xml:space="preserve">people experiencing low vision who do not meet the clinical criteria above </w:t>
      </w:r>
    </w:p>
    <w:p w14:paraId="2A3B7828" w14:textId="77777777" w:rsidR="00C97443" w:rsidRPr="003D1EA0" w:rsidRDefault="00C97443" w:rsidP="006C3836">
      <w:pPr>
        <w:pStyle w:val="BodyText"/>
        <w:numPr>
          <w:ilvl w:val="0"/>
          <w:numId w:val="7"/>
        </w:numPr>
        <w:spacing w:before="120"/>
        <w:jc w:val="left"/>
        <w:rPr>
          <w:rFonts w:ascii="Arial" w:hAnsi="Arial" w:cs="Arial"/>
          <w:lang w:val="en-GB"/>
        </w:rPr>
      </w:pPr>
      <w:r w:rsidRPr="003D1EA0">
        <w:rPr>
          <w:rFonts w:ascii="Arial" w:hAnsi="Arial" w:cs="Arial"/>
          <w:lang w:val="en-GB"/>
        </w:rPr>
        <w:t>people with a print disability (due to neurological condition such as CVA</w:t>
      </w:r>
      <w:r w:rsidR="00D37A17">
        <w:rPr>
          <w:rFonts w:ascii="Arial" w:hAnsi="Arial" w:cs="Arial"/>
          <w:lang w:val="en-GB"/>
        </w:rPr>
        <w:t xml:space="preserve"> or </w:t>
      </w:r>
      <w:r w:rsidRPr="003D1EA0">
        <w:rPr>
          <w:rFonts w:ascii="Arial" w:hAnsi="Arial" w:cs="Arial"/>
          <w:lang w:val="en-GB"/>
        </w:rPr>
        <w:t xml:space="preserve"> dyslexia).</w:t>
      </w:r>
    </w:p>
    <w:p w14:paraId="467D52D9" w14:textId="77777777" w:rsidR="00BD52B3" w:rsidRPr="003D1EA0" w:rsidRDefault="00BD52B3" w:rsidP="004476C5">
      <w:pPr>
        <w:spacing w:after="0" w:line="240" w:lineRule="auto"/>
        <w:ind w:left="717"/>
        <w:rPr>
          <w:rFonts w:cs="Arial"/>
          <w:szCs w:val="24"/>
        </w:rPr>
      </w:pPr>
    </w:p>
    <w:p w14:paraId="50E03123" w14:textId="77777777" w:rsidR="00BE4B54" w:rsidRPr="003D1EA0" w:rsidRDefault="00ED25DB">
      <w:pPr>
        <w:rPr>
          <w:rFonts w:cs="Arial"/>
          <w:b/>
          <w:szCs w:val="24"/>
        </w:rPr>
      </w:pPr>
      <w:r w:rsidRPr="003D1EA0">
        <w:rPr>
          <w:rFonts w:cs="Arial"/>
          <w:b/>
          <w:szCs w:val="24"/>
        </w:rPr>
        <w:t>6</w:t>
      </w:r>
      <w:r w:rsidR="002E2465" w:rsidRPr="003D1EA0">
        <w:rPr>
          <w:rFonts w:cs="Arial"/>
          <w:b/>
          <w:szCs w:val="24"/>
        </w:rPr>
        <w:t>. Service Components</w:t>
      </w:r>
    </w:p>
    <w:p w14:paraId="43C9F18B" w14:textId="77777777" w:rsidR="00BE4B54" w:rsidRDefault="00BE4B54" w:rsidP="00963A2E">
      <w:pPr>
        <w:pStyle w:val="BodyText"/>
        <w:spacing w:before="120"/>
        <w:ind w:left="1080"/>
        <w:jc w:val="left"/>
        <w:rPr>
          <w:rFonts w:ascii="Arial" w:hAnsi="Arial" w:cs="Arial"/>
        </w:rPr>
      </w:pPr>
    </w:p>
    <w:p w14:paraId="35443591" w14:textId="77777777" w:rsidR="00D37A17" w:rsidRPr="003D1EA0" w:rsidRDefault="00D37A17" w:rsidP="00F92AB2">
      <w:pPr>
        <w:pStyle w:val="BodyText"/>
        <w:spacing w:before="120"/>
        <w:ind w:left="1080"/>
        <w:jc w:val="left"/>
        <w:rPr>
          <w:rFonts w:ascii="Arial" w:hAnsi="Arial" w:cs="Arial"/>
        </w:rPr>
      </w:pPr>
    </w:p>
    <w:p w14:paraId="14C7CDE0" w14:textId="77777777" w:rsidR="00BE4B54" w:rsidRPr="003D1EA0" w:rsidRDefault="00BE4B54" w:rsidP="00BE4B54">
      <w:pPr>
        <w:pStyle w:val="BodyText"/>
        <w:numPr>
          <w:ilvl w:val="1"/>
          <w:numId w:val="24"/>
        </w:numPr>
        <w:spacing w:before="120"/>
        <w:jc w:val="left"/>
        <w:rPr>
          <w:rFonts w:ascii="Arial" w:hAnsi="Arial" w:cs="Arial"/>
          <w:b/>
          <w:bCs/>
        </w:rPr>
      </w:pPr>
      <w:r w:rsidRPr="003D1EA0">
        <w:rPr>
          <w:rFonts w:ascii="Arial" w:hAnsi="Arial" w:cs="Arial"/>
          <w:b/>
          <w:bCs/>
        </w:rPr>
        <w:t>Vision Assessment Services</w:t>
      </w:r>
    </w:p>
    <w:p w14:paraId="5031C7D1" w14:textId="77777777" w:rsidR="00937ED4" w:rsidRPr="00F92AB2" w:rsidRDefault="00937ED4" w:rsidP="00F92AB2">
      <w:pPr>
        <w:pStyle w:val="BodyText"/>
        <w:numPr>
          <w:ilvl w:val="2"/>
          <w:numId w:val="24"/>
        </w:numPr>
        <w:rPr>
          <w:rFonts w:ascii="Arial" w:hAnsi="Arial" w:cs="Arial"/>
          <w:b/>
        </w:rPr>
      </w:pPr>
      <w:r w:rsidRPr="00F92AB2">
        <w:rPr>
          <w:rFonts w:ascii="Arial" w:hAnsi="Arial" w:cs="Arial"/>
          <w:b/>
        </w:rPr>
        <w:t>Vision Needs Assessment</w:t>
      </w:r>
    </w:p>
    <w:p w14:paraId="20CB74AB" w14:textId="77777777" w:rsidR="00BE4B54" w:rsidRPr="003D1EA0" w:rsidRDefault="00BE4B54" w:rsidP="00F92AB2">
      <w:pPr>
        <w:pStyle w:val="BodyText"/>
        <w:rPr>
          <w:rFonts w:ascii="Arial" w:hAnsi="Arial" w:cs="Arial"/>
        </w:rPr>
      </w:pPr>
      <w:r w:rsidRPr="003D1EA0">
        <w:rPr>
          <w:rFonts w:ascii="Arial" w:hAnsi="Arial" w:cs="Arial"/>
        </w:rPr>
        <w:t xml:space="preserve">The Provider will: </w:t>
      </w:r>
    </w:p>
    <w:p w14:paraId="3847927F" w14:textId="77777777" w:rsidR="00937ED4" w:rsidRDefault="00BE4B54" w:rsidP="00BE4B54">
      <w:pPr>
        <w:pStyle w:val="BodyText"/>
        <w:numPr>
          <w:ilvl w:val="0"/>
          <w:numId w:val="23"/>
        </w:numPr>
        <w:spacing w:before="120"/>
        <w:jc w:val="left"/>
        <w:rPr>
          <w:rFonts w:ascii="Arial" w:hAnsi="Arial" w:cs="Arial"/>
        </w:rPr>
      </w:pPr>
      <w:r w:rsidRPr="003D1EA0">
        <w:rPr>
          <w:rFonts w:ascii="Arial" w:hAnsi="Arial" w:cs="Arial"/>
        </w:rPr>
        <w:t>complete a comprehensive, subjective and objective specialist vision need assessment (may include a functional low vision assessment) with the Person, family and relevant support people, to determine their current functional level of blindness or vision impairment or visual impairment and its impact on their daily life</w:t>
      </w:r>
    </w:p>
    <w:p w14:paraId="2CCBEBD4" w14:textId="77777777" w:rsidR="00BE4B54" w:rsidRPr="003D1EA0" w:rsidRDefault="00937ED4" w:rsidP="00BE4B54">
      <w:pPr>
        <w:pStyle w:val="BodyText"/>
        <w:numPr>
          <w:ilvl w:val="0"/>
          <w:numId w:val="23"/>
        </w:numPr>
        <w:spacing w:before="120"/>
        <w:jc w:val="left"/>
        <w:rPr>
          <w:rFonts w:ascii="Arial" w:hAnsi="Arial" w:cs="Arial"/>
        </w:rPr>
      </w:pPr>
      <w:r>
        <w:rPr>
          <w:rFonts w:ascii="Arial" w:hAnsi="Arial" w:cs="Arial"/>
        </w:rPr>
        <w:t>ensure t</w:t>
      </w:r>
      <w:r w:rsidR="00BE4B54" w:rsidRPr="003D1EA0">
        <w:rPr>
          <w:rFonts w:ascii="Arial" w:hAnsi="Arial" w:cs="Arial"/>
        </w:rPr>
        <w:t xml:space="preserve">he </w:t>
      </w:r>
      <w:r w:rsidR="00495EF4">
        <w:rPr>
          <w:rFonts w:ascii="Arial" w:hAnsi="Arial" w:cs="Arial"/>
        </w:rPr>
        <w:t>P</w:t>
      </w:r>
      <w:r w:rsidR="00BE4B54" w:rsidRPr="003D1EA0">
        <w:rPr>
          <w:rFonts w:ascii="Arial" w:hAnsi="Arial" w:cs="Arial"/>
        </w:rPr>
        <w:t>erson’s abilities, resources and culture are considered</w:t>
      </w:r>
      <w:r w:rsidR="00CE5645">
        <w:rPr>
          <w:rFonts w:ascii="Arial" w:hAnsi="Arial" w:cs="Arial"/>
        </w:rPr>
        <w:t xml:space="preserve"> during the assessment process</w:t>
      </w:r>
    </w:p>
    <w:p w14:paraId="2622E7C1" w14:textId="77777777" w:rsidR="00BE4B54" w:rsidRPr="003D1EA0" w:rsidRDefault="00BE4B54" w:rsidP="00BE4B54">
      <w:pPr>
        <w:pStyle w:val="BodyText"/>
        <w:numPr>
          <w:ilvl w:val="0"/>
          <w:numId w:val="23"/>
        </w:numPr>
        <w:spacing w:before="120"/>
        <w:jc w:val="left"/>
        <w:rPr>
          <w:rFonts w:ascii="Arial" w:hAnsi="Arial" w:cs="Arial"/>
        </w:rPr>
      </w:pPr>
      <w:r w:rsidRPr="003D1EA0">
        <w:rPr>
          <w:rFonts w:ascii="Arial" w:hAnsi="Arial" w:cs="Arial"/>
        </w:rPr>
        <w:t xml:space="preserve">ensure the </w:t>
      </w:r>
      <w:r w:rsidR="00495EF4">
        <w:rPr>
          <w:rFonts w:ascii="Arial" w:hAnsi="Arial" w:cs="Arial"/>
        </w:rPr>
        <w:t>P</w:t>
      </w:r>
      <w:r w:rsidRPr="003D1EA0">
        <w:rPr>
          <w:rFonts w:ascii="Arial" w:hAnsi="Arial" w:cs="Arial"/>
        </w:rPr>
        <w:t>erson and their support people understand the assessment process</w:t>
      </w:r>
    </w:p>
    <w:p w14:paraId="24219262" w14:textId="77777777" w:rsidR="00BE4B54" w:rsidRPr="003D1EA0" w:rsidRDefault="00BE4B54" w:rsidP="00BE4B54">
      <w:pPr>
        <w:pStyle w:val="BodyText"/>
        <w:numPr>
          <w:ilvl w:val="0"/>
          <w:numId w:val="23"/>
        </w:numPr>
        <w:spacing w:before="120"/>
        <w:jc w:val="left"/>
        <w:rPr>
          <w:rFonts w:ascii="Arial" w:hAnsi="Arial" w:cs="Arial"/>
        </w:rPr>
      </w:pPr>
      <w:r w:rsidRPr="003D1EA0">
        <w:rPr>
          <w:rFonts w:ascii="Arial" w:hAnsi="Arial" w:cs="Arial"/>
        </w:rPr>
        <w:t xml:space="preserve">undertake the assessment in </w:t>
      </w:r>
      <w:r w:rsidR="00CE5645">
        <w:rPr>
          <w:rFonts w:ascii="Arial" w:hAnsi="Arial" w:cs="Arial"/>
        </w:rPr>
        <w:t>an</w:t>
      </w:r>
      <w:r w:rsidR="00CE5645" w:rsidRPr="003D1EA0">
        <w:rPr>
          <w:rFonts w:ascii="Arial" w:hAnsi="Arial" w:cs="Arial"/>
        </w:rPr>
        <w:t xml:space="preserve"> </w:t>
      </w:r>
      <w:r w:rsidRPr="003D1EA0">
        <w:rPr>
          <w:rFonts w:ascii="Arial" w:hAnsi="Arial" w:cs="Arial"/>
        </w:rPr>
        <w:t xml:space="preserve">environment appropriate for best client outcomes </w:t>
      </w:r>
    </w:p>
    <w:p w14:paraId="36F98714" w14:textId="77777777" w:rsidR="00BE4B54" w:rsidRPr="003D1EA0" w:rsidRDefault="00BE4B54" w:rsidP="00BE4B54">
      <w:pPr>
        <w:pStyle w:val="BodyText"/>
        <w:numPr>
          <w:ilvl w:val="0"/>
          <w:numId w:val="23"/>
        </w:numPr>
        <w:spacing w:before="120"/>
        <w:jc w:val="left"/>
        <w:rPr>
          <w:rFonts w:ascii="Arial" w:hAnsi="Arial" w:cs="Arial"/>
        </w:rPr>
      </w:pPr>
      <w:r w:rsidRPr="003D1EA0">
        <w:rPr>
          <w:rFonts w:ascii="Arial" w:hAnsi="Arial" w:cs="Arial"/>
        </w:rPr>
        <w:t>link with other assessment data (</w:t>
      </w:r>
      <w:proofErr w:type="spellStart"/>
      <w:r w:rsidRPr="003D1EA0">
        <w:rPr>
          <w:rFonts w:ascii="Arial" w:hAnsi="Arial" w:cs="Arial"/>
        </w:rPr>
        <w:t>eg</w:t>
      </w:r>
      <w:proofErr w:type="spellEnd"/>
      <w:r w:rsidRPr="003D1EA0">
        <w:rPr>
          <w:rFonts w:ascii="Arial" w:hAnsi="Arial" w:cs="Arial"/>
        </w:rPr>
        <w:t xml:space="preserve">, rehabilitation information, adaptive communication information) to form the basis of an agreed </w:t>
      </w:r>
      <w:r w:rsidR="00937ED4">
        <w:rPr>
          <w:rFonts w:ascii="Arial" w:hAnsi="Arial" w:cs="Arial"/>
        </w:rPr>
        <w:t>Vision Rehabilitation Plan</w:t>
      </w:r>
    </w:p>
    <w:p w14:paraId="1DBFDD10" w14:textId="77777777" w:rsidR="00BE4B54" w:rsidRDefault="00BE4B54" w:rsidP="00BE4B54">
      <w:pPr>
        <w:pStyle w:val="BodyText"/>
        <w:numPr>
          <w:ilvl w:val="0"/>
          <w:numId w:val="23"/>
        </w:numPr>
        <w:spacing w:before="120"/>
        <w:jc w:val="left"/>
        <w:rPr>
          <w:rFonts w:ascii="Arial" w:hAnsi="Arial" w:cs="Arial"/>
        </w:rPr>
      </w:pPr>
      <w:r w:rsidRPr="003D1EA0">
        <w:rPr>
          <w:rFonts w:ascii="Arial" w:hAnsi="Arial" w:cs="Arial"/>
        </w:rPr>
        <w:t>take account of the differing needs of adults and the developmental needs of children in the assessment process</w:t>
      </w:r>
    </w:p>
    <w:p w14:paraId="64907DA3" w14:textId="77777777" w:rsidR="00D37A17" w:rsidRPr="003D1EA0" w:rsidRDefault="00D37A17" w:rsidP="00F92AB2">
      <w:pPr>
        <w:pStyle w:val="BodyText"/>
        <w:numPr>
          <w:ilvl w:val="2"/>
          <w:numId w:val="24"/>
        </w:numPr>
        <w:spacing w:before="120"/>
        <w:jc w:val="left"/>
        <w:rPr>
          <w:rFonts w:ascii="Arial" w:hAnsi="Arial" w:cs="Arial"/>
          <w:snapToGrid w:val="0"/>
        </w:rPr>
      </w:pPr>
      <w:r w:rsidRPr="003D1EA0">
        <w:rPr>
          <w:rFonts w:ascii="Arial" w:hAnsi="Arial" w:cs="Arial"/>
          <w:b/>
          <w:bCs/>
        </w:rPr>
        <w:t>Assessments for the Provision of Long Term Loan Equipment</w:t>
      </w:r>
      <w:r w:rsidRPr="003D1EA0">
        <w:rPr>
          <w:rFonts w:ascii="Arial" w:hAnsi="Arial" w:cs="Arial"/>
        </w:rPr>
        <w:t xml:space="preserve"> </w:t>
      </w:r>
    </w:p>
    <w:p w14:paraId="1630B35B" w14:textId="77777777" w:rsidR="00D37A17" w:rsidRPr="003D1EA0" w:rsidRDefault="00D37A17" w:rsidP="00D37A17">
      <w:pPr>
        <w:pStyle w:val="BodyText"/>
        <w:spacing w:before="120"/>
        <w:jc w:val="left"/>
        <w:rPr>
          <w:rFonts w:ascii="Arial" w:hAnsi="Arial" w:cs="Arial"/>
        </w:rPr>
      </w:pPr>
      <w:r w:rsidRPr="003D1EA0">
        <w:rPr>
          <w:rFonts w:ascii="Arial" w:hAnsi="Arial" w:cs="Arial"/>
        </w:rPr>
        <w:t>The Provider will ensure that assessments</w:t>
      </w:r>
      <w:r w:rsidR="00CE5645">
        <w:rPr>
          <w:rFonts w:ascii="Arial" w:hAnsi="Arial" w:cs="Arial"/>
        </w:rPr>
        <w:t xml:space="preserve"> for long term loan equipment</w:t>
      </w:r>
      <w:r w:rsidRPr="003D1EA0">
        <w:rPr>
          <w:rFonts w:ascii="Arial" w:hAnsi="Arial" w:cs="Arial"/>
        </w:rPr>
        <w:t xml:space="preserve"> are carried out during the vision assessment process and will ensure delivery of the rehabilitation plan by the appropriate staff in their role as EMS Assessors accessing the Ministry’s funded Equipment and Modification Services (EMS) through the Ministry’s contracted EMS Providers.</w:t>
      </w:r>
    </w:p>
    <w:p w14:paraId="655D5511" w14:textId="77777777" w:rsidR="00D37A17" w:rsidRPr="003D1EA0" w:rsidRDefault="00D37A17" w:rsidP="00D37A17">
      <w:pPr>
        <w:pStyle w:val="BodyText"/>
        <w:spacing w:before="120"/>
        <w:jc w:val="left"/>
        <w:rPr>
          <w:rFonts w:ascii="Arial" w:hAnsi="Arial" w:cs="Arial"/>
        </w:rPr>
      </w:pPr>
      <w:r w:rsidRPr="003D1EA0">
        <w:rPr>
          <w:rFonts w:ascii="Arial" w:hAnsi="Arial" w:cs="Arial"/>
        </w:rPr>
        <w:t>The Provider will ensure that in undertaking the provision of assessments for Equipment and Modification Services, the EMS Assessors:</w:t>
      </w:r>
    </w:p>
    <w:p w14:paraId="4895510E" w14:textId="77777777" w:rsidR="00D37A17" w:rsidRPr="003D1EA0" w:rsidRDefault="00D37A17" w:rsidP="00D37A17">
      <w:pPr>
        <w:pStyle w:val="BodyText"/>
        <w:numPr>
          <w:ilvl w:val="0"/>
          <w:numId w:val="23"/>
        </w:numPr>
        <w:spacing w:before="120"/>
        <w:jc w:val="left"/>
        <w:rPr>
          <w:rFonts w:ascii="Arial" w:hAnsi="Arial" w:cs="Arial"/>
        </w:rPr>
      </w:pPr>
      <w:r w:rsidRPr="003D1EA0">
        <w:rPr>
          <w:rFonts w:ascii="Arial" w:hAnsi="Arial" w:cs="Arial"/>
        </w:rPr>
        <w:t>are suitably qualified and competent to complete specific types of assessment for the consideration of equipment</w:t>
      </w:r>
    </w:p>
    <w:p w14:paraId="235364CC" w14:textId="77777777" w:rsidR="00D37A17" w:rsidRPr="003D1EA0" w:rsidRDefault="00D37A17" w:rsidP="00D37A17">
      <w:pPr>
        <w:pStyle w:val="BodyText"/>
        <w:numPr>
          <w:ilvl w:val="0"/>
          <w:numId w:val="23"/>
        </w:numPr>
        <w:spacing w:before="120"/>
        <w:jc w:val="left"/>
        <w:rPr>
          <w:rFonts w:ascii="Arial" w:hAnsi="Arial" w:cs="Arial"/>
        </w:rPr>
      </w:pPr>
      <w:r w:rsidRPr="003D1EA0">
        <w:rPr>
          <w:rFonts w:ascii="Arial" w:hAnsi="Arial" w:cs="Arial"/>
        </w:rPr>
        <w:t>will comply with all requirements laid out in the relevant manuals for provision of Equipment and Modification Services</w:t>
      </w:r>
    </w:p>
    <w:p w14:paraId="514EB05D" w14:textId="77777777" w:rsidR="00D37A17" w:rsidRPr="003D1EA0" w:rsidRDefault="00D37A17" w:rsidP="00D37A17">
      <w:pPr>
        <w:pStyle w:val="BodyText"/>
        <w:numPr>
          <w:ilvl w:val="0"/>
          <w:numId w:val="23"/>
        </w:numPr>
        <w:spacing w:before="120"/>
        <w:jc w:val="left"/>
        <w:rPr>
          <w:rFonts w:ascii="Arial" w:hAnsi="Arial" w:cs="Arial"/>
        </w:rPr>
      </w:pPr>
      <w:r w:rsidRPr="003D1EA0">
        <w:rPr>
          <w:rFonts w:ascii="Arial" w:hAnsi="Arial" w:cs="Arial"/>
        </w:rPr>
        <w:lastRenderedPageBreak/>
        <w:t xml:space="preserve">have sufficient administrative support to facilitate the completion of all relevant paperwork and the coordination of all associated individuals and agencies in the assessment, trial and supply of Equipment and Modification Services </w:t>
      </w:r>
      <w:proofErr w:type="spellStart"/>
      <w:r w:rsidRPr="003D1EA0">
        <w:rPr>
          <w:rFonts w:ascii="Arial" w:hAnsi="Arial" w:cs="Arial"/>
        </w:rPr>
        <w:t>eg</w:t>
      </w:r>
      <w:proofErr w:type="spellEnd"/>
      <w:r w:rsidRPr="003D1EA0">
        <w:rPr>
          <w:rFonts w:ascii="Arial" w:hAnsi="Arial" w:cs="Arial"/>
        </w:rPr>
        <w:t>, equipment suppliers.</w:t>
      </w:r>
    </w:p>
    <w:p w14:paraId="52D0B9D9" w14:textId="77777777" w:rsidR="00D37A17" w:rsidRPr="003D1EA0" w:rsidRDefault="00D37A17" w:rsidP="00F92AB2">
      <w:pPr>
        <w:pStyle w:val="BodyText"/>
        <w:spacing w:before="120"/>
        <w:jc w:val="left"/>
        <w:rPr>
          <w:rFonts w:ascii="Arial" w:hAnsi="Arial" w:cs="Arial"/>
        </w:rPr>
      </w:pPr>
    </w:p>
    <w:p w14:paraId="2C76A069" w14:textId="77777777" w:rsidR="00937ED4" w:rsidRDefault="00937ED4" w:rsidP="00F92AB2">
      <w:pPr>
        <w:pStyle w:val="BodyText"/>
        <w:numPr>
          <w:ilvl w:val="2"/>
          <w:numId w:val="24"/>
        </w:numPr>
        <w:rPr>
          <w:rFonts w:ascii="Arial" w:hAnsi="Arial" w:cs="Arial"/>
          <w:b/>
        </w:rPr>
      </w:pPr>
      <w:r w:rsidRPr="00F92AB2">
        <w:rPr>
          <w:rFonts w:ascii="Arial" w:hAnsi="Arial" w:cs="Arial"/>
          <w:b/>
        </w:rPr>
        <w:t>Vison Rehabilitation Plan</w:t>
      </w:r>
    </w:p>
    <w:p w14:paraId="5DF4A92B" w14:textId="77777777" w:rsidR="00937ED4" w:rsidRDefault="00937ED4" w:rsidP="00F92AB2">
      <w:pPr>
        <w:pStyle w:val="BodyText"/>
        <w:rPr>
          <w:rFonts w:ascii="Arial" w:hAnsi="Arial" w:cs="Arial"/>
        </w:rPr>
      </w:pPr>
      <w:r w:rsidRPr="003D1EA0">
        <w:rPr>
          <w:rFonts w:ascii="Arial" w:hAnsi="Arial" w:cs="Arial"/>
        </w:rPr>
        <w:t>Following a Vision</w:t>
      </w:r>
      <w:r>
        <w:rPr>
          <w:rFonts w:ascii="Arial" w:hAnsi="Arial" w:cs="Arial"/>
        </w:rPr>
        <w:t xml:space="preserve"> Needs</w:t>
      </w:r>
      <w:r w:rsidRPr="003D1EA0">
        <w:rPr>
          <w:rFonts w:ascii="Arial" w:hAnsi="Arial" w:cs="Arial"/>
        </w:rPr>
        <w:t xml:space="preserve"> Assessment, the Provider will develop a Vision Rehabilitation Plan with each Person</w:t>
      </w:r>
      <w:r>
        <w:rPr>
          <w:rFonts w:ascii="Arial" w:hAnsi="Arial" w:cs="Arial"/>
        </w:rPr>
        <w:t>. The Plan will:</w:t>
      </w:r>
    </w:p>
    <w:p w14:paraId="0E0ACC56" w14:textId="77777777" w:rsidR="00937ED4" w:rsidRPr="003D1EA0" w:rsidRDefault="00937ED4" w:rsidP="00937ED4">
      <w:pPr>
        <w:pStyle w:val="BodyText"/>
        <w:numPr>
          <w:ilvl w:val="0"/>
          <w:numId w:val="23"/>
        </w:numPr>
        <w:spacing w:before="120"/>
        <w:jc w:val="left"/>
        <w:rPr>
          <w:rFonts w:ascii="Arial" w:hAnsi="Arial" w:cs="Arial"/>
        </w:rPr>
      </w:pPr>
      <w:r w:rsidRPr="003D1EA0">
        <w:rPr>
          <w:rFonts w:ascii="Arial" w:hAnsi="Arial" w:cs="Arial"/>
        </w:rPr>
        <w:t xml:space="preserve">determine the </w:t>
      </w:r>
      <w:r>
        <w:rPr>
          <w:rFonts w:ascii="Arial" w:hAnsi="Arial" w:cs="Arial"/>
        </w:rPr>
        <w:t>P</w:t>
      </w:r>
      <w:r w:rsidRPr="003D1EA0">
        <w:rPr>
          <w:rFonts w:ascii="Arial" w:hAnsi="Arial" w:cs="Arial"/>
        </w:rPr>
        <w:t xml:space="preserve">erson’s individual </w:t>
      </w:r>
      <w:proofErr w:type="gramStart"/>
      <w:r w:rsidRPr="003D1EA0">
        <w:rPr>
          <w:rFonts w:ascii="Arial" w:hAnsi="Arial" w:cs="Arial"/>
        </w:rPr>
        <w:t>short and long term</w:t>
      </w:r>
      <w:proofErr w:type="gramEnd"/>
      <w:r w:rsidRPr="003D1EA0">
        <w:rPr>
          <w:rFonts w:ascii="Arial" w:hAnsi="Arial" w:cs="Arial"/>
        </w:rPr>
        <w:t xml:space="preserve"> goals </w:t>
      </w:r>
      <w:proofErr w:type="spellStart"/>
      <w:r w:rsidRPr="003D1EA0">
        <w:rPr>
          <w:rFonts w:ascii="Arial" w:hAnsi="Arial" w:cs="Arial"/>
        </w:rPr>
        <w:t>goals</w:t>
      </w:r>
      <w:proofErr w:type="spellEnd"/>
      <w:r w:rsidRPr="003D1EA0">
        <w:rPr>
          <w:rFonts w:ascii="Arial" w:hAnsi="Arial" w:cs="Arial"/>
        </w:rPr>
        <w:t xml:space="preserve"> and outcomes to be achieved over a planned period</w:t>
      </w:r>
      <w:r w:rsidR="00D37A17">
        <w:rPr>
          <w:rFonts w:ascii="Arial" w:hAnsi="Arial" w:cs="Arial"/>
        </w:rPr>
        <w:t>,</w:t>
      </w:r>
      <w:r w:rsidRPr="003D1EA0">
        <w:rPr>
          <w:rFonts w:ascii="Arial" w:hAnsi="Arial" w:cs="Arial"/>
        </w:rPr>
        <w:t xml:space="preserve"> taking into account cost of delivery of the Services and individual choice.  The goals may include personal, social, recreational, educational, vocational /employment needs (note that some of these services are not funded through this specification)</w:t>
      </w:r>
    </w:p>
    <w:p w14:paraId="4F4DC06E" w14:textId="77777777" w:rsidR="00937ED4" w:rsidRDefault="00937ED4" w:rsidP="00F92AB2">
      <w:pPr>
        <w:pStyle w:val="BodyText"/>
        <w:numPr>
          <w:ilvl w:val="0"/>
          <w:numId w:val="23"/>
        </w:numPr>
        <w:spacing w:before="120"/>
        <w:jc w:val="left"/>
        <w:rPr>
          <w:rFonts w:ascii="Arial" w:hAnsi="Arial" w:cs="Arial"/>
        </w:rPr>
      </w:pPr>
      <w:r w:rsidRPr="00F92AB2">
        <w:rPr>
          <w:rFonts w:ascii="Arial" w:hAnsi="Arial" w:cs="Arial"/>
        </w:rPr>
        <w:t>identify the type of service required, specifying timeframes, commencement and completion dates for the recommended services</w:t>
      </w:r>
    </w:p>
    <w:p w14:paraId="74DC16D9" w14:textId="77777777" w:rsidR="00937ED4" w:rsidRPr="003D1EA0" w:rsidRDefault="00937ED4" w:rsidP="00F92AB2">
      <w:pPr>
        <w:pStyle w:val="BodyText"/>
        <w:spacing w:before="120"/>
        <w:jc w:val="left"/>
        <w:rPr>
          <w:rFonts w:ascii="Arial" w:hAnsi="Arial" w:cs="Arial"/>
        </w:rPr>
      </w:pPr>
      <w:r>
        <w:rPr>
          <w:rFonts w:ascii="Arial" w:hAnsi="Arial" w:cs="Arial"/>
        </w:rPr>
        <w:t xml:space="preserve">The Provider will </w:t>
      </w:r>
      <w:r w:rsidRPr="003D1EA0">
        <w:rPr>
          <w:rFonts w:ascii="Arial" w:hAnsi="Arial" w:cs="Arial"/>
        </w:rPr>
        <w:t xml:space="preserve">conduct ongoing assessment of each </w:t>
      </w:r>
      <w:r>
        <w:rPr>
          <w:rFonts w:ascii="Arial" w:hAnsi="Arial" w:cs="Arial"/>
        </w:rPr>
        <w:t>P</w:t>
      </w:r>
      <w:r w:rsidRPr="003D1EA0">
        <w:rPr>
          <w:rFonts w:ascii="Arial" w:hAnsi="Arial" w:cs="Arial"/>
        </w:rPr>
        <w:t>erson</w:t>
      </w:r>
      <w:r>
        <w:rPr>
          <w:rFonts w:ascii="Arial" w:hAnsi="Arial" w:cs="Arial"/>
        </w:rPr>
        <w:t>’s</w:t>
      </w:r>
      <w:r w:rsidRPr="003D1EA0">
        <w:rPr>
          <w:rFonts w:ascii="Arial" w:hAnsi="Arial" w:cs="Arial"/>
        </w:rPr>
        <w:t xml:space="preserve"> status to monitor the effectiveness, acceptability and appropriateness of </w:t>
      </w:r>
      <w:r>
        <w:rPr>
          <w:rFonts w:ascii="Arial" w:hAnsi="Arial" w:cs="Arial"/>
        </w:rPr>
        <w:t xml:space="preserve">the </w:t>
      </w:r>
      <w:r w:rsidRPr="003D1EA0">
        <w:rPr>
          <w:rFonts w:ascii="Arial" w:hAnsi="Arial" w:cs="Arial"/>
        </w:rPr>
        <w:t>continuing provision of the Services</w:t>
      </w:r>
    </w:p>
    <w:p w14:paraId="3A656956" w14:textId="77777777" w:rsidR="00937ED4" w:rsidRDefault="00937ED4" w:rsidP="00F92AB2">
      <w:pPr>
        <w:pStyle w:val="BodyText"/>
        <w:rPr>
          <w:rFonts w:ascii="Arial" w:hAnsi="Arial" w:cs="Arial"/>
        </w:rPr>
      </w:pPr>
      <w:r>
        <w:rPr>
          <w:rFonts w:ascii="Arial" w:hAnsi="Arial" w:cs="Arial"/>
        </w:rPr>
        <w:t xml:space="preserve">Upon </w:t>
      </w:r>
      <w:r w:rsidRPr="003D1EA0">
        <w:rPr>
          <w:rFonts w:ascii="Arial" w:hAnsi="Arial" w:cs="Arial"/>
        </w:rPr>
        <w:t xml:space="preserve">completion of the rehabilitation vision programme </w:t>
      </w:r>
      <w:r w:rsidR="00D37A17">
        <w:rPr>
          <w:rFonts w:ascii="Arial" w:hAnsi="Arial" w:cs="Arial"/>
        </w:rPr>
        <w:t xml:space="preserve">will evaluate the services provided </w:t>
      </w:r>
      <w:r w:rsidRPr="003D1EA0">
        <w:rPr>
          <w:rFonts w:ascii="Arial" w:hAnsi="Arial" w:cs="Arial"/>
        </w:rPr>
        <w:t xml:space="preserve">to determine if the </w:t>
      </w:r>
      <w:r>
        <w:rPr>
          <w:rFonts w:ascii="Arial" w:hAnsi="Arial" w:cs="Arial"/>
        </w:rPr>
        <w:t>P</w:t>
      </w:r>
      <w:r w:rsidRPr="003D1EA0">
        <w:rPr>
          <w:rFonts w:ascii="Arial" w:hAnsi="Arial" w:cs="Arial"/>
        </w:rPr>
        <w:t xml:space="preserve">erson’s goals relating to managing the impact of their sight loss have been met and they are </w:t>
      </w:r>
      <w:r>
        <w:rPr>
          <w:rFonts w:ascii="Arial" w:hAnsi="Arial" w:cs="Arial"/>
        </w:rPr>
        <w:t>satisfied</w:t>
      </w:r>
      <w:r w:rsidRPr="003D1EA0">
        <w:rPr>
          <w:rFonts w:ascii="Arial" w:hAnsi="Arial" w:cs="Arial"/>
        </w:rPr>
        <w:t xml:space="preserve"> with the outcomes.</w:t>
      </w:r>
    </w:p>
    <w:p w14:paraId="5F86CE4C" w14:textId="77777777" w:rsidR="00937ED4" w:rsidRPr="003D1EA0" w:rsidRDefault="00937ED4" w:rsidP="00F92AB2">
      <w:pPr>
        <w:pStyle w:val="BodyText"/>
        <w:rPr>
          <w:rFonts w:ascii="Arial" w:hAnsi="Arial" w:cs="Arial"/>
        </w:rPr>
      </w:pPr>
    </w:p>
    <w:p w14:paraId="51A53371" w14:textId="77777777" w:rsidR="00BE4B54" w:rsidRDefault="00BE4B54" w:rsidP="00BE4B54">
      <w:pPr>
        <w:pStyle w:val="BodyText"/>
        <w:numPr>
          <w:ilvl w:val="1"/>
          <w:numId w:val="24"/>
        </w:numPr>
        <w:tabs>
          <w:tab w:val="num" w:pos="1353"/>
        </w:tabs>
        <w:spacing w:before="120"/>
        <w:jc w:val="left"/>
        <w:rPr>
          <w:rFonts w:ascii="Arial" w:hAnsi="Arial" w:cs="Arial"/>
          <w:b/>
        </w:rPr>
      </w:pPr>
      <w:r>
        <w:rPr>
          <w:rFonts w:ascii="Arial" w:hAnsi="Arial" w:cs="Arial"/>
          <w:b/>
        </w:rPr>
        <w:t>Types of Rehabilitation Services</w:t>
      </w:r>
    </w:p>
    <w:p w14:paraId="49B35D3A" w14:textId="77777777" w:rsidR="00BE4B54" w:rsidRDefault="00BE4B54" w:rsidP="00F92AB2">
      <w:pPr>
        <w:pStyle w:val="BodyText"/>
        <w:rPr>
          <w:rFonts w:ascii="Arial" w:hAnsi="Arial" w:cs="Arial"/>
          <w:b/>
        </w:rPr>
      </w:pPr>
      <w:r w:rsidRPr="00F92AB2">
        <w:rPr>
          <w:rFonts w:ascii="Arial" w:hAnsi="Arial" w:cs="Arial"/>
        </w:rPr>
        <w:t>The Provider will deliver the</w:t>
      </w:r>
      <w:r>
        <w:rPr>
          <w:rFonts w:ascii="Arial" w:hAnsi="Arial" w:cs="Arial"/>
          <w:b/>
        </w:rPr>
        <w:t xml:space="preserve"> </w:t>
      </w:r>
      <w:r w:rsidRPr="003D1EA0">
        <w:rPr>
          <w:rFonts w:ascii="Arial" w:hAnsi="Arial" w:cs="Arial"/>
        </w:rPr>
        <w:t>rehabilitation/habilitation</w:t>
      </w:r>
      <w:r>
        <w:rPr>
          <w:rFonts w:ascii="Arial" w:hAnsi="Arial" w:cs="Arial"/>
        </w:rPr>
        <w:t xml:space="preserve"> services </w:t>
      </w:r>
      <w:r w:rsidR="00567E20">
        <w:rPr>
          <w:rFonts w:ascii="Arial" w:hAnsi="Arial" w:cs="Arial"/>
        </w:rPr>
        <w:t xml:space="preserve">detailed in the table below </w:t>
      </w:r>
      <w:r w:rsidR="00D610B2">
        <w:rPr>
          <w:rFonts w:ascii="Arial" w:hAnsi="Arial" w:cs="Arial"/>
        </w:rPr>
        <w:t xml:space="preserve">in </w:t>
      </w:r>
      <w:r w:rsidR="00567E20">
        <w:rPr>
          <w:rFonts w:ascii="Arial" w:hAnsi="Arial" w:cs="Arial"/>
        </w:rPr>
        <w:t>a</w:t>
      </w:r>
      <w:r w:rsidR="00D610B2">
        <w:rPr>
          <w:rFonts w:ascii="Arial" w:hAnsi="Arial" w:cs="Arial"/>
        </w:rPr>
        <w:t>ccordance with</w:t>
      </w:r>
      <w:r>
        <w:rPr>
          <w:rFonts w:ascii="Arial" w:hAnsi="Arial" w:cs="Arial"/>
        </w:rPr>
        <w:t xml:space="preserve"> the </w:t>
      </w:r>
      <w:r w:rsidRPr="003D1EA0">
        <w:rPr>
          <w:rFonts w:ascii="Arial" w:hAnsi="Arial" w:cs="Arial"/>
        </w:rPr>
        <w:t xml:space="preserve">Vision Rehabilitation Plan </w:t>
      </w:r>
      <w:r w:rsidR="00D610B2">
        <w:rPr>
          <w:rFonts w:ascii="Arial" w:hAnsi="Arial" w:cs="Arial"/>
        </w:rPr>
        <w:t xml:space="preserve">developed </w:t>
      </w:r>
      <w:r w:rsidRPr="003D1EA0">
        <w:rPr>
          <w:rFonts w:ascii="Arial" w:hAnsi="Arial" w:cs="Arial"/>
        </w:rPr>
        <w:t>with each Person</w:t>
      </w:r>
      <w:r>
        <w:rPr>
          <w:rFonts w:ascii="Arial" w:hAnsi="Arial" w:cs="Arial"/>
        </w:rPr>
        <w:t>:</w:t>
      </w:r>
    </w:p>
    <w:p w14:paraId="010C587C" w14:textId="77777777" w:rsidR="00BE4B54" w:rsidRDefault="00BE4B54" w:rsidP="00BE4B54">
      <w:pPr>
        <w:pStyle w:val="BodyText"/>
        <w:spacing w:before="120"/>
        <w:jc w:val="left"/>
        <w:rPr>
          <w:rFonts w:ascii="Arial" w:hAnsi="Arial" w:cs="Arial"/>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268"/>
        <w:gridCol w:w="5953"/>
      </w:tblGrid>
      <w:tr w:rsidR="00C97443" w:rsidRPr="003D1EA0" w14:paraId="50D2ACA4" w14:textId="77777777" w:rsidTr="00BE4B54">
        <w:tc>
          <w:tcPr>
            <w:tcW w:w="1419" w:type="dxa"/>
            <w:shd w:val="clear" w:color="auto" w:fill="D9D9D9"/>
          </w:tcPr>
          <w:p w14:paraId="51AB3B6D" w14:textId="77777777" w:rsidR="00C97443" w:rsidRPr="003D1EA0" w:rsidRDefault="00C97443" w:rsidP="0048082E">
            <w:pPr>
              <w:pStyle w:val="BodyText"/>
              <w:rPr>
                <w:rFonts w:ascii="Arial" w:hAnsi="Arial" w:cs="Arial"/>
                <w:b/>
              </w:rPr>
            </w:pPr>
            <w:r w:rsidRPr="00BE4B54">
              <w:rPr>
                <w:rFonts w:ascii="Arial" w:hAnsi="Arial" w:cs="Arial"/>
                <w:b/>
              </w:rPr>
              <w:br w:type="page"/>
            </w:r>
            <w:r w:rsidRPr="003D1EA0">
              <w:rPr>
                <w:rFonts w:ascii="Arial" w:hAnsi="Arial" w:cs="Arial"/>
                <w:b/>
              </w:rPr>
              <w:t xml:space="preserve">Eligible people </w:t>
            </w:r>
          </w:p>
        </w:tc>
        <w:tc>
          <w:tcPr>
            <w:tcW w:w="2268" w:type="dxa"/>
            <w:shd w:val="clear" w:color="auto" w:fill="D9D9D9"/>
          </w:tcPr>
          <w:p w14:paraId="3113AF26" w14:textId="77777777" w:rsidR="00C97443" w:rsidRPr="003D1EA0" w:rsidRDefault="00C97443" w:rsidP="0048082E">
            <w:pPr>
              <w:pStyle w:val="BodyText"/>
              <w:rPr>
                <w:rFonts w:ascii="Arial" w:hAnsi="Arial" w:cs="Arial"/>
                <w:b/>
              </w:rPr>
            </w:pPr>
            <w:r w:rsidRPr="003D1EA0">
              <w:rPr>
                <w:rFonts w:ascii="Arial" w:hAnsi="Arial" w:cs="Arial"/>
                <w:b/>
              </w:rPr>
              <w:t>Type of Service</w:t>
            </w:r>
          </w:p>
        </w:tc>
        <w:tc>
          <w:tcPr>
            <w:tcW w:w="5953" w:type="dxa"/>
            <w:shd w:val="clear" w:color="auto" w:fill="D9D9D9"/>
          </w:tcPr>
          <w:p w14:paraId="5B330EFB" w14:textId="77777777" w:rsidR="00C97443" w:rsidRPr="003D1EA0" w:rsidRDefault="00C97443" w:rsidP="0048082E">
            <w:pPr>
              <w:pStyle w:val="BodyText"/>
              <w:rPr>
                <w:rFonts w:ascii="Arial" w:hAnsi="Arial" w:cs="Arial"/>
                <w:b/>
              </w:rPr>
            </w:pPr>
            <w:r w:rsidRPr="003D1EA0">
              <w:rPr>
                <w:rFonts w:ascii="Arial" w:hAnsi="Arial" w:cs="Arial"/>
                <w:b/>
              </w:rPr>
              <w:t>Purpose</w:t>
            </w:r>
          </w:p>
        </w:tc>
      </w:tr>
      <w:tr w:rsidR="00C97443" w:rsidRPr="003D1EA0" w14:paraId="07276914" w14:textId="77777777" w:rsidTr="00BE4B54">
        <w:tc>
          <w:tcPr>
            <w:tcW w:w="1419" w:type="dxa"/>
            <w:vMerge w:val="restart"/>
            <w:shd w:val="clear" w:color="auto" w:fill="D9D9D9"/>
          </w:tcPr>
          <w:p w14:paraId="3D35FA47" w14:textId="77777777" w:rsidR="00C97443" w:rsidRPr="003D1EA0" w:rsidRDefault="00C97443" w:rsidP="0048082E">
            <w:pPr>
              <w:pStyle w:val="BodyText"/>
              <w:rPr>
                <w:rFonts w:ascii="Arial" w:hAnsi="Arial" w:cs="Arial"/>
                <w:b/>
              </w:rPr>
            </w:pPr>
          </w:p>
          <w:p w14:paraId="5ACF4271" w14:textId="77777777" w:rsidR="00C97443" w:rsidRPr="003D1EA0" w:rsidRDefault="00C97443" w:rsidP="0048082E">
            <w:pPr>
              <w:pStyle w:val="BodyText"/>
              <w:rPr>
                <w:rFonts w:ascii="Arial" w:hAnsi="Arial" w:cs="Arial"/>
                <w:b/>
              </w:rPr>
            </w:pPr>
          </w:p>
          <w:p w14:paraId="5C34E249" w14:textId="77777777" w:rsidR="00C97443" w:rsidRPr="003D1EA0" w:rsidRDefault="00C97443" w:rsidP="0048082E">
            <w:pPr>
              <w:pStyle w:val="BodyText"/>
              <w:rPr>
                <w:rFonts w:ascii="Arial" w:hAnsi="Arial" w:cs="Arial"/>
                <w:b/>
              </w:rPr>
            </w:pPr>
          </w:p>
          <w:p w14:paraId="73D9E04F" w14:textId="77777777" w:rsidR="00C97443" w:rsidRPr="003D1EA0" w:rsidRDefault="00C97443" w:rsidP="0048082E">
            <w:pPr>
              <w:pStyle w:val="BodyText"/>
              <w:rPr>
                <w:rFonts w:ascii="Arial" w:hAnsi="Arial" w:cs="Arial"/>
                <w:b/>
              </w:rPr>
            </w:pPr>
          </w:p>
          <w:p w14:paraId="087F3615" w14:textId="77777777" w:rsidR="00C97443" w:rsidRPr="003D1EA0" w:rsidRDefault="00C97443" w:rsidP="0048082E">
            <w:pPr>
              <w:pStyle w:val="BodyText"/>
              <w:rPr>
                <w:rFonts w:ascii="Arial" w:hAnsi="Arial" w:cs="Arial"/>
                <w:b/>
              </w:rPr>
            </w:pPr>
          </w:p>
          <w:p w14:paraId="134A6F04" w14:textId="77777777" w:rsidR="00C97443" w:rsidRPr="003D1EA0" w:rsidRDefault="00C97443" w:rsidP="0048082E">
            <w:pPr>
              <w:pStyle w:val="BodyText"/>
              <w:rPr>
                <w:rFonts w:ascii="Arial" w:hAnsi="Arial" w:cs="Arial"/>
                <w:b/>
              </w:rPr>
            </w:pPr>
            <w:r w:rsidRPr="003D1EA0">
              <w:rPr>
                <w:rFonts w:ascii="Arial" w:hAnsi="Arial" w:cs="Arial"/>
                <w:b/>
              </w:rPr>
              <w:t xml:space="preserve">Children and Young People     </w:t>
            </w:r>
          </w:p>
        </w:tc>
        <w:tc>
          <w:tcPr>
            <w:tcW w:w="2268" w:type="dxa"/>
            <w:shd w:val="clear" w:color="auto" w:fill="auto"/>
          </w:tcPr>
          <w:p w14:paraId="2991A673" w14:textId="77777777" w:rsidR="00C97443" w:rsidRPr="003D1EA0" w:rsidRDefault="00C97443" w:rsidP="00BE4B54">
            <w:pPr>
              <w:pStyle w:val="BodyText"/>
              <w:jc w:val="left"/>
              <w:rPr>
                <w:rFonts w:ascii="Arial" w:hAnsi="Arial" w:cs="Arial"/>
                <w:b/>
              </w:rPr>
            </w:pPr>
            <w:r w:rsidRPr="003D1EA0">
              <w:rPr>
                <w:rFonts w:ascii="Arial" w:hAnsi="Arial" w:cs="Arial"/>
                <w:b/>
                <w:lang w:val="en-GB"/>
              </w:rPr>
              <w:t xml:space="preserve">Pre-school Children  Services </w:t>
            </w:r>
          </w:p>
          <w:p w14:paraId="53AB53E1" w14:textId="77777777" w:rsidR="00C97443" w:rsidRPr="003D1EA0" w:rsidRDefault="00C97443" w:rsidP="00BE4B54">
            <w:pPr>
              <w:pStyle w:val="BodyText"/>
              <w:jc w:val="left"/>
              <w:rPr>
                <w:rFonts w:ascii="Arial" w:hAnsi="Arial" w:cs="Arial"/>
              </w:rPr>
            </w:pPr>
          </w:p>
        </w:tc>
        <w:tc>
          <w:tcPr>
            <w:tcW w:w="5953" w:type="dxa"/>
            <w:shd w:val="clear" w:color="auto" w:fill="auto"/>
          </w:tcPr>
          <w:p w14:paraId="6EBDD13A" w14:textId="77777777" w:rsidR="00C97443" w:rsidRPr="003D1EA0" w:rsidRDefault="00C97443" w:rsidP="0048082E">
            <w:pPr>
              <w:pStyle w:val="BodyText"/>
              <w:rPr>
                <w:rFonts w:ascii="Arial" w:hAnsi="Arial" w:cs="Arial"/>
              </w:rPr>
            </w:pPr>
            <w:r w:rsidRPr="003D1EA0">
              <w:rPr>
                <w:rFonts w:ascii="Arial" w:hAnsi="Arial" w:cs="Arial"/>
              </w:rPr>
              <w:t>The Provider will support children under the age of five years with functional loss of vision requiring Developmental Life Skills Programme which includes:</w:t>
            </w:r>
          </w:p>
          <w:p w14:paraId="03108CE5"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Orientation and Mobility to travel to, and locate, destinations safely</w:t>
            </w:r>
          </w:p>
          <w:p w14:paraId="2CF9D32E" w14:textId="77777777" w:rsidR="00C97443" w:rsidRPr="003D1EA0" w:rsidRDefault="00C97443" w:rsidP="006C3836">
            <w:pPr>
              <w:pStyle w:val="BodyText"/>
              <w:numPr>
                <w:ilvl w:val="0"/>
                <w:numId w:val="7"/>
              </w:numPr>
              <w:spacing w:before="120"/>
              <w:ind w:left="317" w:hanging="283"/>
              <w:jc w:val="left"/>
              <w:rPr>
                <w:rFonts w:ascii="Arial" w:hAnsi="Arial" w:cs="Arial"/>
              </w:rPr>
            </w:pPr>
            <w:r w:rsidRPr="003D1EA0">
              <w:rPr>
                <w:rFonts w:ascii="Arial" w:hAnsi="Arial" w:cs="Arial"/>
                <w:lang w:val="en-GB"/>
              </w:rPr>
              <w:t>Developmental</w:t>
            </w:r>
            <w:r w:rsidRPr="003D1EA0">
              <w:rPr>
                <w:rFonts w:ascii="Arial" w:hAnsi="Arial" w:cs="Arial"/>
              </w:rPr>
              <w:t xml:space="preserve"> Adaptive Techniques of Daily Living so that young children have increased opportunities to perform routine daily living tasks.</w:t>
            </w:r>
          </w:p>
        </w:tc>
      </w:tr>
      <w:tr w:rsidR="00C97443" w:rsidRPr="003D1EA0" w14:paraId="6AE1068D" w14:textId="77777777" w:rsidTr="00BE4B54">
        <w:tc>
          <w:tcPr>
            <w:tcW w:w="1419" w:type="dxa"/>
            <w:vMerge/>
            <w:shd w:val="clear" w:color="auto" w:fill="D9D9D9"/>
          </w:tcPr>
          <w:p w14:paraId="0DF6D4D3" w14:textId="77777777" w:rsidR="00C97443" w:rsidRPr="003D1EA0" w:rsidRDefault="00C97443" w:rsidP="0048082E">
            <w:pPr>
              <w:pStyle w:val="BodyText"/>
              <w:rPr>
                <w:rFonts w:ascii="Arial" w:hAnsi="Arial" w:cs="Arial"/>
                <w:b/>
              </w:rPr>
            </w:pPr>
          </w:p>
        </w:tc>
        <w:tc>
          <w:tcPr>
            <w:tcW w:w="2268" w:type="dxa"/>
            <w:shd w:val="clear" w:color="auto" w:fill="auto"/>
          </w:tcPr>
          <w:p w14:paraId="514F4ABD" w14:textId="77777777" w:rsidR="00C97443" w:rsidRPr="003D1EA0" w:rsidRDefault="00BE4B54" w:rsidP="00BE4B54">
            <w:pPr>
              <w:pStyle w:val="BodyText"/>
              <w:jc w:val="left"/>
              <w:rPr>
                <w:rFonts w:ascii="Arial" w:hAnsi="Arial" w:cs="Arial"/>
                <w:b/>
              </w:rPr>
            </w:pPr>
            <w:r>
              <w:rPr>
                <w:rFonts w:ascii="Arial" w:hAnsi="Arial" w:cs="Arial"/>
                <w:b/>
                <w:lang w:val="en-GB"/>
              </w:rPr>
              <w:t>School aged C</w:t>
            </w:r>
            <w:r w:rsidR="00C97443" w:rsidRPr="003D1EA0">
              <w:rPr>
                <w:rFonts w:ascii="Arial" w:hAnsi="Arial" w:cs="Arial"/>
                <w:b/>
                <w:lang w:val="en-GB"/>
              </w:rPr>
              <w:t>hildren</w:t>
            </w:r>
            <w:r>
              <w:rPr>
                <w:rFonts w:ascii="Arial" w:hAnsi="Arial" w:cs="Arial"/>
                <w:b/>
                <w:lang w:val="en-GB"/>
              </w:rPr>
              <w:t xml:space="preserve"> </w:t>
            </w:r>
            <w:r w:rsidR="00C97443" w:rsidRPr="003D1EA0">
              <w:rPr>
                <w:rFonts w:ascii="Arial" w:hAnsi="Arial" w:cs="Arial"/>
                <w:b/>
                <w:lang w:val="en-GB"/>
              </w:rPr>
              <w:t>Services</w:t>
            </w:r>
            <w:r w:rsidR="00C97443" w:rsidRPr="003D1EA0">
              <w:rPr>
                <w:rFonts w:ascii="Arial" w:hAnsi="Arial" w:cs="Arial"/>
                <w:b/>
              </w:rPr>
              <w:t xml:space="preserve"> </w:t>
            </w:r>
          </w:p>
        </w:tc>
        <w:tc>
          <w:tcPr>
            <w:tcW w:w="5953" w:type="dxa"/>
            <w:shd w:val="clear" w:color="auto" w:fill="auto"/>
          </w:tcPr>
          <w:p w14:paraId="69F31551" w14:textId="77777777" w:rsidR="00C97443" w:rsidRPr="003D1EA0" w:rsidRDefault="00C97443" w:rsidP="0048082E">
            <w:pPr>
              <w:pStyle w:val="BodyText"/>
              <w:rPr>
                <w:rFonts w:ascii="Arial" w:hAnsi="Arial" w:cs="Arial"/>
              </w:rPr>
            </w:pPr>
            <w:r w:rsidRPr="003D1EA0">
              <w:rPr>
                <w:rFonts w:ascii="Arial" w:hAnsi="Arial" w:cs="Arial"/>
              </w:rPr>
              <w:t xml:space="preserve">The Provider will work in partnership with the Ministry of Education providers to provide a wraparound service for school aged children (excludes tertiary level students) to develop practical skills as the young person prepares for adulthood.  </w:t>
            </w:r>
          </w:p>
          <w:p w14:paraId="2D85AA68" w14:textId="77777777" w:rsidR="00C97443" w:rsidRPr="003D1EA0" w:rsidRDefault="00C97443" w:rsidP="0048082E">
            <w:pPr>
              <w:pStyle w:val="BodyText"/>
              <w:rPr>
                <w:rFonts w:ascii="Arial" w:hAnsi="Arial" w:cs="Arial"/>
              </w:rPr>
            </w:pPr>
            <w:r w:rsidRPr="003D1EA0">
              <w:rPr>
                <w:rFonts w:ascii="Arial" w:hAnsi="Arial" w:cs="Arial"/>
              </w:rPr>
              <w:lastRenderedPageBreak/>
              <w:t xml:space="preserve">This is a complimentary service (to Ministry of Education) limited to the development of specific </w:t>
            </w:r>
            <w:r w:rsidRPr="003D1EA0">
              <w:rPr>
                <w:rFonts w:ascii="Arial" w:hAnsi="Arial" w:cs="Arial"/>
                <w:lang w:val="en-GB"/>
              </w:rPr>
              <w:t>Developmental</w:t>
            </w:r>
            <w:r w:rsidRPr="003D1EA0">
              <w:rPr>
                <w:rFonts w:ascii="Arial" w:hAnsi="Arial" w:cs="Arial"/>
              </w:rPr>
              <w:t xml:space="preserve"> Adaptive Techniques of Daily Living skills a young person requires in the home environment and in social settings (such as recreation, peer support camps, communication with peers, personal presentation, helping out at home with domestic activities, and involvement in family outings).   </w:t>
            </w:r>
          </w:p>
          <w:p w14:paraId="7BE7136C" w14:textId="77777777" w:rsidR="00C97443" w:rsidRPr="003D1EA0" w:rsidRDefault="00C97443" w:rsidP="00F92AB2">
            <w:pPr>
              <w:pStyle w:val="BodyText"/>
              <w:rPr>
                <w:rFonts w:ascii="Arial" w:hAnsi="Arial" w:cs="Arial"/>
              </w:rPr>
            </w:pPr>
            <w:r w:rsidRPr="003D1EA0">
              <w:rPr>
                <w:rFonts w:ascii="Arial" w:hAnsi="Arial" w:cs="Arial"/>
              </w:rPr>
              <w:t>Roles and Responsibilities between the Provider and the Ministry of Education for Services to be provided in collaboration with the Ministry of Education will be clearly documented to avoid duplication of the Services and transparency for young people and their parents, carers and whānau receiving the Services.</w:t>
            </w:r>
          </w:p>
        </w:tc>
      </w:tr>
      <w:tr w:rsidR="00C97443" w:rsidRPr="003D1EA0" w14:paraId="6C7F1000" w14:textId="77777777" w:rsidTr="00BE4B54">
        <w:tc>
          <w:tcPr>
            <w:tcW w:w="1419" w:type="dxa"/>
            <w:vMerge/>
            <w:shd w:val="clear" w:color="auto" w:fill="D9D9D9"/>
          </w:tcPr>
          <w:p w14:paraId="55C533DA" w14:textId="77777777" w:rsidR="00C97443" w:rsidRPr="003D1EA0" w:rsidRDefault="00C97443" w:rsidP="0048082E">
            <w:pPr>
              <w:pStyle w:val="BodyText"/>
              <w:rPr>
                <w:rFonts w:ascii="Arial" w:hAnsi="Arial" w:cs="Arial"/>
                <w:b/>
              </w:rPr>
            </w:pPr>
          </w:p>
        </w:tc>
        <w:tc>
          <w:tcPr>
            <w:tcW w:w="2268" w:type="dxa"/>
            <w:shd w:val="clear" w:color="auto" w:fill="auto"/>
          </w:tcPr>
          <w:p w14:paraId="096309F1" w14:textId="77777777" w:rsidR="00C97443" w:rsidRPr="003D1EA0" w:rsidRDefault="00C97443" w:rsidP="00BE4B54">
            <w:pPr>
              <w:pStyle w:val="BodyText"/>
              <w:jc w:val="left"/>
              <w:rPr>
                <w:rFonts w:ascii="Arial" w:hAnsi="Arial" w:cs="Arial"/>
              </w:rPr>
            </w:pPr>
            <w:r w:rsidRPr="003D1EA0">
              <w:rPr>
                <w:rFonts w:ascii="Arial" w:hAnsi="Arial" w:cs="Arial"/>
                <w:b/>
              </w:rPr>
              <w:t xml:space="preserve">Counselling for children and young People     </w:t>
            </w:r>
          </w:p>
        </w:tc>
        <w:tc>
          <w:tcPr>
            <w:tcW w:w="5953" w:type="dxa"/>
            <w:shd w:val="clear" w:color="auto" w:fill="auto"/>
          </w:tcPr>
          <w:p w14:paraId="37810A90" w14:textId="77777777" w:rsidR="00C97443" w:rsidRPr="003D1EA0" w:rsidRDefault="00C97443" w:rsidP="0048082E">
            <w:pPr>
              <w:pStyle w:val="BodyText"/>
              <w:rPr>
                <w:rFonts w:ascii="Arial" w:hAnsi="Arial" w:cs="Arial"/>
              </w:rPr>
            </w:pPr>
            <w:r w:rsidRPr="003D1EA0">
              <w:rPr>
                <w:rFonts w:ascii="Arial" w:hAnsi="Arial" w:cs="Arial"/>
              </w:rPr>
              <w:t>The Provider will provide children and young people and their families 0-21 years who require counselling to assist children (and their family/parents/primary carers) to come to terms with their sight loss build self-esteem delivered through family strengths based programme.</w:t>
            </w:r>
          </w:p>
        </w:tc>
      </w:tr>
      <w:tr w:rsidR="00C97443" w:rsidRPr="003D1EA0" w14:paraId="3E3C30A9" w14:textId="77777777" w:rsidTr="00BE4B54">
        <w:trPr>
          <w:trHeight w:val="538"/>
        </w:trPr>
        <w:tc>
          <w:tcPr>
            <w:tcW w:w="1419" w:type="dxa"/>
            <w:vMerge w:val="restart"/>
            <w:shd w:val="clear" w:color="auto" w:fill="D9D9D9"/>
          </w:tcPr>
          <w:p w14:paraId="6195BA19" w14:textId="77777777" w:rsidR="00C97443" w:rsidRPr="003D1EA0" w:rsidRDefault="00C97443" w:rsidP="0048082E">
            <w:pPr>
              <w:pStyle w:val="BodyText"/>
              <w:rPr>
                <w:rFonts w:ascii="Arial" w:hAnsi="Arial" w:cs="Arial"/>
                <w:b/>
                <w:lang w:val="en-GB"/>
              </w:rPr>
            </w:pPr>
          </w:p>
          <w:p w14:paraId="481132B7" w14:textId="77777777" w:rsidR="00C97443" w:rsidRPr="003D1EA0" w:rsidRDefault="00C97443" w:rsidP="0048082E">
            <w:pPr>
              <w:pStyle w:val="BodyText"/>
              <w:rPr>
                <w:rFonts w:ascii="Arial" w:hAnsi="Arial" w:cs="Arial"/>
                <w:b/>
                <w:lang w:val="en-GB"/>
              </w:rPr>
            </w:pPr>
          </w:p>
          <w:p w14:paraId="56D363F5" w14:textId="77777777" w:rsidR="00C97443" w:rsidRPr="003D1EA0" w:rsidRDefault="00C97443" w:rsidP="0048082E">
            <w:pPr>
              <w:pStyle w:val="BodyText"/>
              <w:rPr>
                <w:rFonts w:ascii="Arial" w:hAnsi="Arial" w:cs="Arial"/>
                <w:b/>
                <w:lang w:val="en-GB"/>
              </w:rPr>
            </w:pPr>
            <w:r w:rsidRPr="003D1EA0">
              <w:rPr>
                <w:rFonts w:ascii="Arial" w:hAnsi="Arial" w:cs="Arial"/>
                <w:b/>
                <w:lang w:val="en-GB"/>
              </w:rPr>
              <w:t>Young people and adults 16 years and over</w:t>
            </w:r>
          </w:p>
        </w:tc>
        <w:tc>
          <w:tcPr>
            <w:tcW w:w="2268" w:type="dxa"/>
            <w:shd w:val="clear" w:color="auto" w:fill="auto"/>
          </w:tcPr>
          <w:p w14:paraId="06AE80CE" w14:textId="77777777" w:rsidR="00C97443" w:rsidRPr="003D1EA0" w:rsidRDefault="00C97443" w:rsidP="00BE4B54">
            <w:pPr>
              <w:pStyle w:val="BodyText"/>
              <w:jc w:val="left"/>
              <w:rPr>
                <w:rFonts w:ascii="Arial" w:hAnsi="Arial" w:cs="Arial"/>
                <w:bCs/>
              </w:rPr>
            </w:pPr>
            <w:r w:rsidRPr="003D1EA0">
              <w:rPr>
                <w:rFonts w:ascii="Arial" w:hAnsi="Arial" w:cs="Arial"/>
                <w:b/>
              </w:rPr>
              <w:t xml:space="preserve">Orientation and Mobility Service </w:t>
            </w:r>
            <w:r w:rsidRPr="003D1EA0">
              <w:rPr>
                <w:rFonts w:ascii="Arial" w:hAnsi="Arial" w:cs="Arial"/>
                <w:b/>
                <w:lang w:val="en-GB"/>
              </w:rPr>
              <w:t xml:space="preserve"> </w:t>
            </w:r>
          </w:p>
        </w:tc>
        <w:tc>
          <w:tcPr>
            <w:tcW w:w="5953" w:type="dxa"/>
            <w:shd w:val="clear" w:color="auto" w:fill="auto"/>
          </w:tcPr>
          <w:p w14:paraId="6F90074B" w14:textId="77777777" w:rsidR="00C97443" w:rsidRPr="003D1EA0" w:rsidRDefault="00C97443" w:rsidP="0048082E">
            <w:pPr>
              <w:pStyle w:val="BodyText"/>
              <w:rPr>
                <w:rFonts w:ascii="Arial" w:hAnsi="Arial" w:cs="Arial"/>
                <w:lang w:val="en-GB"/>
              </w:rPr>
            </w:pPr>
            <w:r w:rsidRPr="003D1EA0">
              <w:rPr>
                <w:rFonts w:ascii="Arial" w:hAnsi="Arial" w:cs="Arial"/>
                <w:lang w:val="en-GB"/>
              </w:rPr>
              <w:t xml:space="preserve">The Provider will provide specialist training and coaching to people who require support to independently travel and safely navigate their environment </w:t>
            </w:r>
            <w:proofErr w:type="spellStart"/>
            <w:r w:rsidRPr="003D1EA0">
              <w:rPr>
                <w:rFonts w:ascii="Arial" w:hAnsi="Arial" w:cs="Arial"/>
                <w:lang w:val="en-GB"/>
              </w:rPr>
              <w:t>eg</w:t>
            </w:r>
            <w:proofErr w:type="spellEnd"/>
            <w:r w:rsidRPr="003D1EA0">
              <w:rPr>
                <w:rFonts w:ascii="Arial" w:hAnsi="Arial" w:cs="Arial"/>
                <w:lang w:val="en-GB"/>
              </w:rPr>
              <w:t>:</w:t>
            </w:r>
          </w:p>
          <w:p w14:paraId="0374CBC0"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identify surroundings, including home, community, work, as appropriate</w:t>
            </w:r>
          </w:p>
          <w:p w14:paraId="32B92FD6"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how to travel to destinations safely and independently, including catching buses, taxis and walking</w:t>
            </w:r>
          </w:p>
          <w:p w14:paraId="056CE93B"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in the use of orientation and mobility equipment (</w:t>
            </w:r>
            <w:proofErr w:type="spellStart"/>
            <w:r w:rsidRPr="003D1EA0">
              <w:rPr>
                <w:rFonts w:ascii="Arial" w:hAnsi="Arial" w:cs="Arial"/>
                <w:lang w:val="en-GB"/>
              </w:rPr>
              <w:t>eg</w:t>
            </w:r>
            <w:proofErr w:type="spellEnd"/>
            <w:r w:rsidRPr="003D1EA0">
              <w:rPr>
                <w:rFonts w:ascii="Arial" w:hAnsi="Arial" w:cs="Arial"/>
                <w:lang w:val="en-GB"/>
              </w:rPr>
              <w:t>, mobility canes).</w:t>
            </w:r>
          </w:p>
        </w:tc>
      </w:tr>
      <w:tr w:rsidR="00C97443" w:rsidRPr="003D1EA0" w14:paraId="79672832" w14:textId="77777777" w:rsidTr="00BE4B54">
        <w:trPr>
          <w:trHeight w:val="537"/>
        </w:trPr>
        <w:tc>
          <w:tcPr>
            <w:tcW w:w="1419" w:type="dxa"/>
            <w:vMerge/>
            <w:shd w:val="clear" w:color="auto" w:fill="D9D9D9"/>
          </w:tcPr>
          <w:p w14:paraId="26238E06" w14:textId="77777777" w:rsidR="00C97443" w:rsidRPr="003D1EA0" w:rsidRDefault="00C97443" w:rsidP="0048082E">
            <w:pPr>
              <w:pStyle w:val="BodyText"/>
              <w:rPr>
                <w:rFonts w:ascii="Arial" w:hAnsi="Arial" w:cs="Arial"/>
                <w:b/>
                <w:lang w:val="en-GB"/>
              </w:rPr>
            </w:pPr>
          </w:p>
        </w:tc>
        <w:tc>
          <w:tcPr>
            <w:tcW w:w="2268" w:type="dxa"/>
            <w:shd w:val="clear" w:color="auto" w:fill="auto"/>
          </w:tcPr>
          <w:p w14:paraId="3D0C52B9" w14:textId="77777777" w:rsidR="00C97443" w:rsidRPr="003D1EA0" w:rsidRDefault="00C97443" w:rsidP="00BE4B54">
            <w:pPr>
              <w:pStyle w:val="BodyText"/>
              <w:jc w:val="left"/>
              <w:rPr>
                <w:rFonts w:ascii="Arial" w:hAnsi="Arial" w:cs="Arial"/>
                <w:bCs/>
              </w:rPr>
            </w:pPr>
            <w:r w:rsidRPr="003D1EA0">
              <w:rPr>
                <w:rFonts w:ascii="Arial" w:hAnsi="Arial" w:cs="Arial"/>
                <w:b/>
                <w:bCs/>
                <w:lang w:val="en-GB"/>
              </w:rPr>
              <w:t>Adaptive Daily Living Services</w:t>
            </w:r>
          </w:p>
        </w:tc>
        <w:tc>
          <w:tcPr>
            <w:tcW w:w="5953" w:type="dxa"/>
            <w:shd w:val="clear" w:color="auto" w:fill="auto"/>
          </w:tcPr>
          <w:p w14:paraId="1CCE552E" w14:textId="77777777" w:rsidR="00C97443" w:rsidRPr="003D1EA0" w:rsidRDefault="00C97443" w:rsidP="0048082E">
            <w:pPr>
              <w:pStyle w:val="BodyText"/>
              <w:rPr>
                <w:rFonts w:ascii="Arial" w:hAnsi="Arial" w:cs="Arial"/>
                <w:lang w:val="en-GB"/>
              </w:rPr>
            </w:pPr>
            <w:r w:rsidRPr="003D1EA0">
              <w:rPr>
                <w:rFonts w:ascii="Arial" w:hAnsi="Arial" w:cs="Arial"/>
              </w:rPr>
              <w:t xml:space="preserve">The Provider will provide specialist training and coaching to people who require support to maintain independence with activities of daily life to use their remaining </w:t>
            </w:r>
            <w:r w:rsidRPr="003D1EA0">
              <w:rPr>
                <w:rFonts w:ascii="Arial" w:hAnsi="Arial" w:cs="Arial"/>
                <w:lang w:val="en-GB"/>
              </w:rPr>
              <w:t>senses, adaptive skills and/or equipment in areas such as (but not limited to):</w:t>
            </w:r>
          </w:p>
          <w:p w14:paraId="32A6949D"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social skills</w:t>
            </w:r>
          </w:p>
          <w:p w14:paraId="3BA008C7"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medication identification and management</w:t>
            </w:r>
          </w:p>
          <w:p w14:paraId="057D878C"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shopping, cleaning, cooking, home management</w:t>
            </w:r>
          </w:p>
          <w:p w14:paraId="3BC5C3C0" w14:textId="77777777" w:rsidR="00C97443" w:rsidRPr="003D1EA0" w:rsidRDefault="00C97443" w:rsidP="006C3836">
            <w:pPr>
              <w:pStyle w:val="BodyText"/>
              <w:numPr>
                <w:ilvl w:val="0"/>
                <w:numId w:val="7"/>
              </w:numPr>
              <w:spacing w:before="120"/>
              <w:ind w:left="317" w:hanging="283"/>
              <w:jc w:val="left"/>
              <w:rPr>
                <w:rFonts w:ascii="Arial" w:hAnsi="Arial" w:cs="Arial"/>
                <w:lang w:val="en-GB"/>
              </w:rPr>
            </w:pPr>
            <w:r w:rsidRPr="003D1EA0">
              <w:rPr>
                <w:rFonts w:ascii="Arial" w:hAnsi="Arial" w:cs="Arial"/>
                <w:lang w:val="en-GB"/>
              </w:rPr>
              <w:t>gardening</w:t>
            </w:r>
          </w:p>
          <w:p w14:paraId="2CF377F0" w14:textId="77777777" w:rsidR="00C97443" w:rsidRPr="003D1EA0" w:rsidRDefault="00C97443" w:rsidP="006C3836">
            <w:pPr>
              <w:pStyle w:val="BodyText"/>
              <w:numPr>
                <w:ilvl w:val="0"/>
                <w:numId w:val="7"/>
              </w:numPr>
              <w:spacing w:before="120"/>
              <w:ind w:left="317" w:hanging="283"/>
              <w:jc w:val="left"/>
              <w:rPr>
                <w:rFonts w:ascii="Arial" w:hAnsi="Arial" w:cs="Arial"/>
              </w:rPr>
            </w:pPr>
            <w:r w:rsidRPr="003D1EA0">
              <w:rPr>
                <w:rFonts w:ascii="Arial" w:hAnsi="Arial" w:cs="Arial"/>
                <w:lang w:val="en-GB"/>
              </w:rPr>
              <w:t>use</w:t>
            </w:r>
            <w:r w:rsidRPr="003D1EA0">
              <w:rPr>
                <w:rFonts w:ascii="Arial" w:hAnsi="Arial" w:cs="Arial"/>
              </w:rPr>
              <w:t xml:space="preserve"> of telephone – land and mobile, banking skills</w:t>
            </w:r>
          </w:p>
          <w:p w14:paraId="134D0E34" w14:textId="77777777" w:rsidR="00C97443" w:rsidRPr="003D1EA0" w:rsidRDefault="00C97443" w:rsidP="006C3836">
            <w:pPr>
              <w:pStyle w:val="BodyText"/>
              <w:numPr>
                <w:ilvl w:val="0"/>
                <w:numId w:val="7"/>
              </w:numPr>
              <w:spacing w:before="120"/>
              <w:ind w:left="317" w:hanging="283"/>
              <w:jc w:val="left"/>
              <w:rPr>
                <w:rFonts w:ascii="Arial" w:hAnsi="Arial" w:cs="Arial"/>
              </w:rPr>
            </w:pPr>
            <w:r w:rsidRPr="003D1EA0">
              <w:rPr>
                <w:rFonts w:ascii="Arial" w:hAnsi="Arial" w:cs="Arial"/>
              </w:rPr>
              <w:t xml:space="preserve">personal care skills – hygiene, dressing, </w:t>
            </w:r>
            <w:r w:rsidRPr="003D1EA0">
              <w:rPr>
                <w:rFonts w:ascii="Arial" w:hAnsi="Arial" w:cs="Arial"/>
              </w:rPr>
              <w:lastRenderedPageBreak/>
              <w:t>organisation etc</w:t>
            </w:r>
          </w:p>
          <w:p w14:paraId="0E269678" w14:textId="77777777" w:rsidR="00C97443" w:rsidRPr="003D1EA0" w:rsidRDefault="00C97443" w:rsidP="006C3836">
            <w:pPr>
              <w:pStyle w:val="BodyText"/>
              <w:numPr>
                <w:ilvl w:val="0"/>
                <w:numId w:val="7"/>
              </w:numPr>
              <w:spacing w:before="120"/>
              <w:ind w:left="317" w:hanging="283"/>
              <w:jc w:val="left"/>
              <w:rPr>
                <w:rFonts w:ascii="Arial" w:hAnsi="Arial" w:cs="Arial"/>
              </w:rPr>
            </w:pPr>
            <w:r w:rsidRPr="003D1EA0">
              <w:rPr>
                <w:rFonts w:ascii="Arial" w:hAnsi="Arial" w:cs="Arial"/>
              </w:rPr>
              <w:t xml:space="preserve">basic communication skills - signatures, </w:t>
            </w:r>
            <w:proofErr w:type="spellStart"/>
            <w:r w:rsidRPr="003D1EA0">
              <w:rPr>
                <w:rFonts w:ascii="Arial" w:hAnsi="Arial" w:cs="Arial"/>
              </w:rPr>
              <w:t>eftpos</w:t>
            </w:r>
            <w:proofErr w:type="spellEnd"/>
            <w:r w:rsidRPr="003D1EA0">
              <w:rPr>
                <w:rFonts w:ascii="Arial" w:hAnsi="Arial" w:cs="Arial"/>
              </w:rPr>
              <w:t>, money identification, ATM etc.</w:t>
            </w:r>
          </w:p>
        </w:tc>
      </w:tr>
    </w:tbl>
    <w:p w14:paraId="057E059F" w14:textId="77777777" w:rsidR="00C97443" w:rsidRPr="003D1EA0" w:rsidRDefault="00C9744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lastRenderedPageBreak/>
        <w:t xml:space="preserve"> Deafblind Services</w:t>
      </w:r>
    </w:p>
    <w:p w14:paraId="4EAA5730" w14:textId="77777777" w:rsidR="00C97443" w:rsidRPr="003D1EA0" w:rsidRDefault="00C97443" w:rsidP="00BE4B54">
      <w:pPr>
        <w:pStyle w:val="BodyText"/>
        <w:numPr>
          <w:ilvl w:val="2"/>
          <w:numId w:val="24"/>
        </w:numPr>
        <w:spacing w:before="120"/>
        <w:jc w:val="left"/>
        <w:rPr>
          <w:rFonts w:ascii="Arial" w:hAnsi="Arial" w:cs="Arial"/>
        </w:rPr>
      </w:pPr>
      <w:r w:rsidRPr="003D1EA0">
        <w:rPr>
          <w:rFonts w:ascii="Arial" w:hAnsi="Arial" w:cs="Arial"/>
        </w:rPr>
        <w:t xml:space="preserve">The Provider will ensure that  services are provided for deafblind people, including staff that: </w:t>
      </w:r>
    </w:p>
    <w:p w14:paraId="77DFAFA4" w14:textId="77777777" w:rsidR="00C97443" w:rsidRPr="003D1EA0" w:rsidRDefault="00C97443" w:rsidP="0088714B">
      <w:pPr>
        <w:pStyle w:val="BodyText"/>
        <w:numPr>
          <w:ilvl w:val="2"/>
          <w:numId w:val="39"/>
        </w:numPr>
        <w:spacing w:before="120"/>
        <w:ind w:hanging="11"/>
        <w:jc w:val="left"/>
        <w:rPr>
          <w:rFonts w:ascii="Arial" w:hAnsi="Arial" w:cs="Arial"/>
        </w:rPr>
      </w:pPr>
      <w:r w:rsidRPr="003D1EA0">
        <w:rPr>
          <w:rFonts w:ascii="Arial" w:hAnsi="Arial" w:cs="Arial"/>
        </w:rPr>
        <w:t xml:space="preserve">are competent to undertake and deliver deafblind assessment and </w:t>
      </w:r>
      <w:r w:rsidR="0088714B">
        <w:rPr>
          <w:rFonts w:ascii="Arial" w:hAnsi="Arial" w:cs="Arial"/>
        </w:rPr>
        <w:tab/>
      </w:r>
      <w:r w:rsidRPr="003D1EA0">
        <w:rPr>
          <w:rFonts w:ascii="Arial" w:hAnsi="Arial" w:cs="Arial"/>
        </w:rPr>
        <w:t xml:space="preserve">support deafblind to engage and access the Services  </w:t>
      </w:r>
    </w:p>
    <w:p w14:paraId="5B62134C" w14:textId="77777777" w:rsidR="00C97443" w:rsidRPr="003D1EA0" w:rsidRDefault="00C97443" w:rsidP="0088714B">
      <w:pPr>
        <w:pStyle w:val="BodyText"/>
        <w:numPr>
          <w:ilvl w:val="2"/>
          <w:numId w:val="39"/>
        </w:numPr>
        <w:spacing w:before="120"/>
        <w:ind w:hanging="11"/>
        <w:jc w:val="left"/>
        <w:rPr>
          <w:rFonts w:ascii="Arial" w:hAnsi="Arial" w:cs="Arial"/>
        </w:rPr>
      </w:pPr>
      <w:r w:rsidRPr="003D1EA0">
        <w:rPr>
          <w:rFonts w:ascii="Arial" w:hAnsi="Arial" w:cs="Arial"/>
        </w:rPr>
        <w:t xml:space="preserve">demonstrate an ability to effectively communicate with deafblind people </w:t>
      </w:r>
      <w:r w:rsidR="0088714B">
        <w:rPr>
          <w:rFonts w:ascii="Arial" w:hAnsi="Arial" w:cs="Arial"/>
        </w:rPr>
        <w:tab/>
      </w:r>
      <w:r w:rsidRPr="003D1EA0">
        <w:rPr>
          <w:rFonts w:ascii="Arial" w:hAnsi="Arial" w:cs="Arial"/>
        </w:rPr>
        <w:t xml:space="preserve">such as the use of tactile and other communication methods  </w:t>
      </w:r>
    </w:p>
    <w:p w14:paraId="5C8B3A07" w14:textId="77777777" w:rsidR="00C97443" w:rsidRPr="003D1EA0" w:rsidRDefault="00C97443" w:rsidP="0088714B">
      <w:pPr>
        <w:pStyle w:val="BodyText"/>
        <w:numPr>
          <w:ilvl w:val="2"/>
          <w:numId w:val="39"/>
        </w:numPr>
        <w:spacing w:before="120"/>
        <w:ind w:hanging="11"/>
        <w:jc w:val="left"/>
        <w:rPr>
          <w:rFonts w:ascii="Arial" w:hAnsi="Arial" w:cs="Arial"/>
        </w:rPr>
      </w:pPr>
      <w:r w:rsidRPr="003D1EA0">
        <w:rPr>
          <w:rFonts w:ascii="Arial" w:hAnsi="Arial" w:cs="Arial"/>
        </w:rPr>
        <w:t xml:space="preserve">build effective working relationships with other key agencies that </w:t>
      </w:r>
      <w:r w:rsidR="0088714B">
        <w:rPr>
          <w:rFonts w:ascii="Arial" w:hAnsi="Arial" w:cs="Arial"/>
        </w:rPr>
        <w:tab/>
      </w:r>
      <w:r w:rsidRPr="003D1EA0">
        <w:rPr>
          <w:rFonts w:ascii="Arial" w:hAnsi="Arial" w:cs="Arial"/>
        </w:rPr>
        <w:t>provide services to deafblind people</w:t>
      </w:r>
    </w:p>
    <w:p w14:paraId="643DFC34" w14:textId="77777777" w:rsidR="00C97443" w:rsidRPr="003D1EA0" w:rsidRDefault="00BE4B54" w:rsidP="00BE4B54">
      <w:pPr>
        <w:pStyle w:val="BodyText"/>
        <w:numPr>
          <w:ilvl w:val="2"/>
          <w:numId w:val="24"/>
        </w:numPr>
        <w:spacing w:before="120"/>
        <w:jc w:val="left"/>
        <w:rPr>
          <w:rFonts w:ascii="Arial" w:hAnsi="Arial" w:cs="Arial"/>
        </w:rPr>
      </w:pPr>
      <w:r>
        <w:rPr>
          <w:rFonts w:ascii="Arial" w:hAnsi="Arial" w:cs="Arial"/>
        </w:rPr>
        <w:t xml:space="preserve">The Provider </w:t>
      </w:r>
      <w:r w:rsidR="0088714B">
        <w:rPr>
          <w:rFonts w:ascii="Arial" w:hAnsi="Arial" w:cs="Arial"/>
        </w:rPr>
        <w:t xml:space="preserve">will </w:t>
      </w:r>
      <w:r w:rsidR="00C97443" w:rsidRPr="003D1EA0">
        <w:rPr>
          <w:rFonts w:ascii="Arial" w:hAnsi="Arial" w:cs="Arial"/>
        </w:rPr>
        <w:t>develop a national community awareness programme of deafblind Services so that;</w:t>
      </w:r>
    </w:p>
    <w:p w14:paraId="390132AE" w14:textId="77777777" w:rsidR="00C97443" w:rsidRPr="003D1EA0" w:rsidRDefault="00C97443" w:rsidP="006C3836">
      <w:pPr>
        <w:pStyle w:val="tabletext"/>
        <w:numPr>
          <w:ilvl w:val="0"/>
          <w:numId w:val="18"/>
        </w:numPr>
        <w:spacing w:before="120" w:after="120"/>
        <w:jc w:val="both"/>
        <w:rPr>
          <w:rFonts w:ascii="Arial" w:hAnsi="Arial" w:cs="Arial"/>
          <w:szCs w:val="24"/>
        </w:rPr>
      </w:pPr>
      <w:r w:rsidRPr="003D1EA0">
        <w:rPr>
          <w:rFonts w:ascii="Arial" w:hAnsi="Arial" w:cs="Arial"/>
          <w:szCs w:val="24"/>
        </w:rPr>
        <w:t>deafblind people and their family and whānau know how to access these Services</w:t>
      </w:r>
    </w:p>
    <w:p w14:paraId="7E02043D" w14:textId="77777777" w:rsidR="00C97443" w:rsidRPr="003D1EA0" w:rsidRDefault="00C97443" w:rsidP="006C3836">
      <w:pPr>
        <w:pStyle w:val="tabletext"/>
        <w:numPr>
          <w:ilvl w:val="0"/>
          <w:numId w:val="18"/>
        </w:numPr>
        <w:spacing w:before="120" w:after="120"/>
        <w:jc w:val="both"/>
        <w:rPr>
          <w:rFonts w:ascii="Arial" w:hAnsi="Arial" w:cs="Arial"/>
          <w:szCs w:val="24"/>
        </w:rPr>
      </w:pPr>
      <w:r w:rsidRPr="003D1EA0">
        <w:rPr>
          <w:rFonts w:ascii="Arial" w:hAnsi="Arial" w:cs="Arial"/>
          <w:szCs w:val="24"/>
        </w:rPr>
        <w:t>other key agencies that provide services to deafblind people (such as Needs Assessment and Service Coordination organisations) gain a better understanding of issues for deafblind.</w:t>
      </w:r>
    </w:p>
    <w:p w14:paraId="2E699FDB" w14:textId="77777777" w:rsidR="00C97443" w:rsidRPr="003D1EA0" w:rsidRDefault="00C97443" w:rsidP="00C97443">
      <w:pPr>
        <w:pStyle w:val="tabletext"/>
        <w:numPr>
          <w:ilvl w:val="0"/>
          <w:numId w:val="0"/>
        </w:numPr>
        <w:spacing w:before="120" w:after="120"/>
        <w:ind w:left="1080"/>
        <w:jc w:val="both"/>
        <w:rPr>
          <w:rFonts w:ascii="Arial" w:hAnsi="Arial" w:cs="Arial"/>
          <w:szCs w:val="24"/>
        </w:rPr>
      </w:pPr>
    </w:p>
    <w:p w14:paraId="25266C9A" w14:textId="77777777" w:rsidR="00C97443" w:rsidRPr="003D1EA0" w:rsidRDefault="00C9744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t>Māori and their whānau (</w:t>
      </w:r>
      <w:proofErr w:type="spellStart"/>
      <w:r w:rsidRPr="003D1EA0">
        <w:rPr>
          <w:rFonts w:ascii="Arial" w:hAnsi="Arial" w:cs="Arial"/>
          <w:b/>
        </w:rPr>
        <w:t>kāpō</w:t>
      </w:r>
      <w:proofErr w:type="spellEnd"/>
      <w:r w:rsidRPr="003D1EA0">
        <w:rPr>
          <w:rFonts w:ascii="Arial" w:hAnsi="Arial" w:cs="Arial"/>
          <w:b/>
        </w:rPr>
        <w:t xml:space="preserve"> Māori)</w:t>
      </w:r>
    </w:p>
    <w:p w14:paraId="4E2113D4" w14:textId="77777777" w:rsidR="00C97443" w:rsidRPr="003D1EA0" w:rsidRDefault="00C97443" w:rsidP="00C97443">
      <w:pPr>
        <w:spacing w:after="240"/>
        <w:jc w:val="both"/>
        <w:rPr>
          <w:rFonts w:cs="Arial"/>
          <w:szCs w:val="24"/>
        </w:rPr>
      </w:pPr>
      <w:r w:rsidRPr="003D1EA0">
        <w:rPr>
          <w:rFonts w:cs="Arial"/>
          <w:szCs w:val="24"/>
        </w:rPr>
        <w:t xml:space="preserve">The Provider will ensure the provision of Services to Māori, by working with whānau to identify needs and provide appropriate support and rehabilitation services </w:t>
      </w:r>
      <w:r w:rsidRPr="003D1EA0">
        <w:rPr>
          <w:rFonts w:cs="Arial"/>
          <w:snapToGrid w:val="0"/>
          <w:szCs w:val="24"/>
        </w:rPr>
        <w:t>in a way that is appropriate to their values.</w:t>
      </w:r>
    </w:p>
    <w:p w14:paraId="66029B95" w14:textId="77777777" w:rsidR="00C97443" w:rsidRPr="003D1EA0" w:rsidRDefault="00C97443" w:rsidP="00BE4B54">
      <w:pPr>
        <w:pStyle w:val="BodyText"/>
        <w:numPr>
          <w:ilvl w:val="2"/>
          <w:numId w:val="24"/>
        </w:numPr>
        <w:spacing w:before="120"/>
        <w:jc w:val="left"/>
        <w:rPr>
          <w:rFonts w:ascii="Arial" w:hAnsi="Arial" w:cs="Arial"/>
          <w:b/>
          <w:snapToGrid w:val="0"/>
        </w:rPr>
      </w:pPr>
      <w:r w:rsidRPr="003D1EA0">
        <w:rPr>
          <w:rFonts w:ascii="Arial" w:hAnsi="Arial" w:cs="Arial"/>
          <w:b/>
        </w:rPr>
        <w:t>Access</w:t>
      </w:r>
      <w:r w:rsidRPr="003D1EA0">
        <w:rPr>
          <w:rFonts w:ascii="Arial" w:hAnsi="Arial" w:cs="Arial"/>
          <w:b/>
          <w:snapToGrid w:val="0"/>
        </w:rPr>
        <w:t xml:space="preserve"> and Engagement (Māori)</w:t>
      </w:r>
    </w:p>
    <w:p w14:paraId="0D178EBB" w14:textId="77777777" w:rsidR="00C97443" w:rsidRPr="003D1EA0" w:rsidRDefault="00C97443" w:rsidP="00C97443">
      <w:pPr>
        <w:tabs>
          <w:tab w:val="left" w:pos="567"/>
        </w:tabs>
        <w:spacing w:after="120"/>
        <w:rPr>
          <w:rFonts w:cs="Arial"/>
          <w:szCs w:val="24"/>
        </w:rPr>
      </w:pPr>
      <w:r w:rsidRPr="003D1EA0">
        <w:rPr>
          <w:rFonts w:cs="Arial"/>
          <w:szCs w:val="24"/>
        </w:rPr>
        <w:t xml:space="preserve">The Provider will deliver additional access and engagement support Services that assist and work alongside </w:t>
      </w:r>
      <w:proofErr w:type="spellStart"/>
      <w:r w:rsidRPr="003D1EA0">
        <w:rPr>
          <w:rFonts w:cs="Arial"/>
          <w:szCs w:val="24"/>
        </w:rPr>
        <w:t>kāpō</w:t>
      </w:r>
      <w:proofErr w:type="spellEnd"/>
      <w:r w:rsidRPr="003D1EA0">
        <w:rPr>
          <w:rFonts w:cs="Arial"/>
          <w:szCs w:val="24"/>
        </w:rPr>
        <w:t xml:space="preserve"> Māori to facilitate access to the Services. </w:t>
      </w:r>
    </w:p>
    <w:p w14:paraId="5BCB491D" w14:textId="77777777" w:rsidR="00C97443" w:rsidRPr="003D1EA0" w:rsidRDefault="00C97443" w:rsidP="00C97443">
      <w:pPr>
        <w:rPr>
          <w:rFonts w:cs="Arial"/>
          <w:szCs w:val="24"/>
        </w:rPr>
      </w:pPr>
      <w:r w:rsidRPr="003D1EA0">
        <w:rPr>
          <w:rFonts w:cs="Arial"/>
          <w:szCs w:val="24"/>
        </w:rPr>
        <w:t>This includes:</w:t>
      </w:r>
    </w:p>
    <w:p w14:paraId="20C0CBAF"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having available access to expert staff  (in the delivery of </w:t>
      </w:r>
      <w:proofErr w:type="spellStart"/>
      <w:r w:rsidRPr="003D1EA0">
        <w:rPr>
          <w:rFonts w:cs="Arial"/>
          <w:szCs w:val="24"/>
        </w:rPr>
        <w:t>kaupapa</w:t>
      </w:r>
      <w:proofErr w:type="spellEnd"/>
      <w:r w:rsidRPr="003D1EA0">
        <w:rPr>
          <w:rFonts w:cs="Arial"/>
          <w:szCs w:val="24"/>
        </w:rPr>
        <w:t xml:space="preserve"> Māori services) who can form the first point of contact for new people identifying as Māori </w:t>
      </w:r>
    </w:p>
    <w:p w14:paraId="1F52AC80"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offering initial referral to cultural support upon registration to facilitate connection of </w:t>
      </w:r>
      <w:proofErr w:type="spellStart"/>
      <w:r w:rsidRPr="003D1EA0">
        <w:rPr>
          <w:rFonts w:cs="Arial"/>
          <w:szCs w:val="24"/>
        </w:rPr>
        <w:t>kāpō</w:t>
      </w:r>
      <w:proofErr w:type="spellEnd"/>
      <w:r w:rsidRPr="003D1EA0">
        <w:rPr>
          <w:rFonts w:cs="Arial"/>
          <w:szCs w:val="24"/>
        </w:rPr>
        <w:t xml:space="preserve"> Māori and their whānau to specialist vision and rehabilitation services</w:t>
      </w:r>
    </w:p>
    <w:p w14:paraId="41B07F9E"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being the key contact and where appropriate a conduit for re-engagement with the Provider during times of change or identified service need.</w:t>
      </w:r>
    </w:p>
    <w:p w14:paraId="2B1CB76D" w14:textId="77777777" w:rsidR="00CE5645" w:rsidRDefault="00CE5645" w:rsidP="00C97443">
      <w:pPr>
        <w:rPr>
          <w:rFonts w:cs="Arial"/>
          <w:szCs w:val="24"/>
        </w:rPr>
      </w:pPr>
    </w:p>
    <w:p w14:paraId="07B5A113" w14:textId="77777777" w:rsidR="00C97443" w:rsidRPr="003D1EA0" w:rsidRDefault="00C97443" w:rsidP="00C97443">
      <w:pPr>
        <w:rPr>
          <w:rFonts w:cs="Arial"/>
          <w:szCs w:val="24"/>
        </w:rPr>
      </w:pPr>
      <w:r w:rsidRPr="003D1EA0">
        <w:rPr>
          <w:rFonts w:cs="Arial"/>
          <w:szCs w:val="24"/>
        </w:rPr>
        <w:t xml:space="preserve">In addition, the Provider will support </w:t>
      </w:r>
      <w:proofErr w:type="spellStart"/>
      <w:r w:rsidRPr="003D1EA0">
        <w:rPr>
          <w:rFonts w:cs="Arial"/>
          <w:szCs w:val="24"/>
        </w:rPr>
        <w:t>kāpō</w:t>
      </w:r>
      <w:proofErr w:type="spellEnd"/>
      <w:r w:rsidRPr="003D1EA0">
        <w:rPr>
          <w:rFonts w:cs="Arial"/>
          <w:szCs w:val="24"/>
        </w:rPr>
        <w:t xml:space="preserve"> Māori and whānau:</w:t>
      </w:r>
    </w:p>
    <w:p w14:paraId="5DF10C86"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lastRenderedPageBreak/>
        <w:t xml:space="preserve">to self-advocate to receive culturally appropriate Services </w:t>
      </w:r>
    </w:p>
    <w:p w14:paraId="037A5A7C"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by sharing culturally appropriate information</w:t>
      </w:r>
    </w:p>
    <w:p w14:paraId="07EDE672"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to identify and work effectively with staff on their desired approach to deliver  specialist vision and rehabilitation Services </w:t>
      </w:r>
    </w:p>
    <w:p w14:paraId="4CAE5B03"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to achieve their goals within individual and whānau expectations and time frames.</w:t>
      </w:r>
    </w:p>
    <w:p w14:paraId="57E65363" w14:textId="77777777" w:rsidR="00C97443" w:rsidRPr="003D1EA0" w:rsidRDefault="00C97443" w:rsidP="00C97443">
      <w:pPr>
        <w:rPr>
          <w:rFonts w:cs="Arial"/>
          <w:szCs w:val="24"/>
        </w:rPr>
      </w:pPr>
      <w:r w:rsidRPr="003D1EA0">
        <w:rPr>
          <w:rFonts w:cs="Arial"/>
          <w:szCs w:val="24"/>
        </w:rPr>
        <w:t>The Provider will ensure that:</w:t>
      </w:r>
    </w:p>
    <w:p w14:paraId="3A19D9E0"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 xml:space="preserve">it works as an integral part of the wider team in the rehabilitation Services in partnership to achieve best possible outcomes for </w:t>
      </w:r>
      <w:proofErr w:type="spellStart"/>
      <w:r w:rsidRPr="003D1EA0">
        <w:rPr>
          <w:rFonts w:cs="Arial"/>
          <w:szCs w:val="24"/>
        </w:rPr>
        <w:t>kāpō</w:t>
      </w:r>
      <w:proofErr w:type="spellEnd"/>
      <w:r w:rsidRPr="003D1EA0">
        <w:rPr>
          <w:rFonts w:cs="Arial"/>
          <w:szCs w:val="24"/>
        </w:rPr>
        <w:t xml:space="preserve"> Māori </w:t>
      </w:r>
    </w:p>
    <w:p w14:paraId="0CC84935"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it works in partnership with existing experienced service providers in the </w:t>
      </w:r>
      <w:proofErr w:type="spellStart"/>
      <w:r w:rsidRPr="003D1EA0">
        <w:rPr>
          <w:rFonts w:cs="Arial"/>
          <w:szCs w:val="24"/>
        </w:rPr>
        <w:t>kāpō</w:t>
      </w:r>
      <w:proofErr w:type="spellEnd"/>
      <w:r w:rsidRPr="003D1EA0">
        <w:rPr>
          <w:rFonts w:cs="Arial"/>
          <w:szCs w:val="24"/>
        </w:rPr>
        <w:t xml:space="preserve"> Māori community to support </w:t>
      </w:r>
      <w:proofErr w:type="spellStart"/>
      <w:r w:rsidRPr="003D1EA0">
        <w:rPr>
          <w:rFonts w:cs="Arial"/>
          <w:szCs w:val="24"/>
        </w:rPr>
        <w:t>kāpō</w:t>
      </w:r>
      <w:proofErr w:type="spellEnd"/>
      <w:r w:rsidRPr="003D1EA0">
        <w:rPr>
          <w:rFonts w:cs="Arial"/>
          <w:szCs w:val="24"/>
        </w:rPr>
        <w:t xml:space="preserve"> Māori to explore individual and whānau needs related to blindness and </w:t>
      </w:r>
      <w:r w:rsidRPr="003D1EA0">
        <w:rPr>
          <w:rFonts w:cs="Arial"/>
          <w:snapToGrid w:val="0"/>
          <w:szCs w:val="24"/>
        </w:rPr>
        <w:t>ensure services delivered are effective.</w:t>
      </w:r>
    </w:p>
    <w:p w14:paraId="7AAD4021" w14:textId="77777777" w:rsidR="00C97443" w:rsidRPr="003D1EA0" w:rsidRDefault="00C97443" w:rsidP="00C97443">
      <w:pPr>
        <w:rPr>
          <w:rFonts w:cs="Arial"/>
          <w:szCs w:val="24"/>
        </w:rPr>
      </w:pPr>
      <w:r w:rsidRPr="003D1EA0">
        <w:rPr>
          <w:rFonts w:cs="Arial"/>
          <w:szCs w:val="24"/>
        </w:rPr>
        <w:t>The Provider will ensure staff delivering the access and engagement support service demonstrate the following:</w:t>
      </w:r>
    </w:p>
    <w:p w14:paraId="638235EF"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 xml:space="preserve">knowledge and expertise in the delivery of </w:t>
      </w:r>
      <w:proofErr w:type="spellStart"/>
      <w:r w:rsidRPr="003D1EA0">
        <w:rPr>
          <w:rFonts w:cs="Arial"/>
          <w:szCs w:val="24"/>
        </w:rPr>
        <w:t>kaupapa</w:t>
      </w:r>
      <w:proofErr w:type="spellEnd"/>
      <w:r w:rsidRPr="003D1EA0">
        <w:rPr>
          <w:rFonts w:cs="Arial"/>
          <w:szCs w:val="24"/>
        </w:rPr>
        <w:t xml:space="preserve"> Māori services</w:t>
      </w:r>
    </w:p>
    <w:p w14:paraId="155C0D16"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 xml:space="preserve">Te </w:t>
      </w:r>
      <w:proofErr w:type="spellStart"/>
      <w:r w:rsidRPr="003D1EA0">
        <w:rPr>
          <w:rFonts w:cs="Arial"/>
          <w:szCs w:val="24"/>
        </w:rPr>
        <w:t>Reo</w:t>
      </w:r>
      <w:proofErr w:type="spellEnd"/>
      <w:r w:rsidRPr="003D1EA0">
        <w:rPr>
          <w:rFonts w:cs="Arial"/>
          <w:szCs w:val="24"/>
        </w:rPr>
        <w:t xml:space="preserve"> Māori</w:t>
      </w:r>
    </w:p>
    <w:p w14:paraId="076EB0C1" w14:textId="77777777" w:rsidR="00C97443" w:rsidRPr="003D1EA0" w:rsidRDefault="00C97443" w:rsidP="006C3836">
      <w:pPr>
        <w:numPr>
          <w:ilvl w:val="1"/>
          <w:numId w:val="16"/>
        </w:numPr>
        <w:spacing w:after="0" w:line="240" w:lineRule="auto"/>
        <w:ind w:left="1134" w:hanging="425"/>
        <w:rPr>
          <w:rFonts w:cs="Arial"/>
          <w:b/>
          <w:snapToGrid w:val="0"/>
          <w:szCs w:val="24"/>
        </w:rPr>
      </w:pPr>
      <w:r w:rsidRPr="003D1EA0">
        <w:rPr>
          <w:rFonts w:cs="Arial"/>
          <w:szCs w:val="24"/>
        </w:rPr>
        <w:t>knowledge</w:t>
      </w:r>
      <w:r w:rsidRPr="003D1EA0">
        <w:rPr>
          <w:rFonts w:cs="Arial"/>
          <w:snapToGrid w:val="0"/>
          <w:szCs w:val="24"/>
        </w:rPr>
        <w:t xml:space="preserve"> and expertise of incorporating, nurturing and upholding </w:t>
      </w:r>
      <w:proofErr w:type="spellStart"/>
      <w:r w:rsidRPr="003D1EA0">
        <w:rPr>
          <w:rFonts w:cs="Arial"/>
          <w:snapToGrid w:val="0"/>
          <w:szCs w:val="24"/>
        </w:rPr>
        <w:t>kaupapa</w:t>
      </w:r>
      <w:proofErr w:type="spellEnd"/>
      <w:r w:rsidRPr="003D1EA0">
        <w:rPr>
          <w:rFonts w:cs="Arial"/>
          <w:snapToGrid w:val="0"/>
          <w:szCs w:val="24"/>
        </w:rPr>
        <w:t xml:space="preserve"> and tikanga Māori principles and practices</w:t>
      </w:r>
      <w:r w:rsidRPr="003D1EA0">
        <w:rPr>
          <w:rFonts w:cs="Arial"/>
          <w:b/>
          <w:snapToGrid w:val="0"/>
          <w:szCs w:val="24"/>
        </w:rPr>
        <w:t xml:space="preserve"> </w:t>
      </w:r>
      <w:r w:rsidRPr="003D1EA0">
        <w:rPr>
          <w:rFonts w:cs="Arial"/>
          <w:snapToGrid w:val="0"/>
          <w:szCs w:val="24"/>
        </w:rPr>
        <w:t>of:</w:t>
      </w:r>
    </w:p>
    <w:p w14:paraId="3C7F9296" w14:textId="77777777" w:rsidR="00C97443" w:rsidRPr="003D1EA0" w:rsidRDefault="00C97443" w:rsidP="006C3836">
      <w:pPr>
        <w:numPr>
          <w:ilvl w:val="0"/>
          <w:numId w:val="19"/>
        </w:numPr>
        <w:spacing w:after="0" w:line="240" w:lineRule="auto"/>
        <w:rPr>
          <w:rFonts w:cs="Arial"/>
          <w:szCs w:val="24"/>
        </w:rPr>
      </w:pPr>
      <w:r w:rsidRPr="003D1EA0">
        <w:rPr>
          <w:rFonts w:cs="Arial"/>
          <w:b/>
          <w:szCs w:val="24"/>
        </w:rPr>
        <w:t>Rangatiratanga</w:t>
      </w:r>
      <w:r w:rsidRPr="003D1EA0">
        <w:rPr>
          <w:rFonts w:cs="Arial"/>
          <w:szCs w:val="24"/>
        </w:rPr>
        <w:t xml:space="preserve"> (the ability exert self-determination); </w:t>
      </w:r>
    </w:p>
    <w:p w14:paraId="0527605C" w14:textId="77777777" w:rsidR="00C97443" w:rsidRPr="003D1EA0" w:rsidRDefault="00C97443" w:rsidP="006C3836">
      <w:pPr>
        <w:numPr>
          <w:ilvl w:val="0"/>
          <w:numId w:val="19"/>
        </w:numPr>
        <w:spacing w:after="0" w:line="240" w:lineRule="auto"/>
        <w:rPr>
          <w:rFonts w:cs="Arial"/>
          <w:szCs w:val="24"/>
        </w:rPr>
      </w:pPr>
      <w:proofErr w:type="spellStart"/>
      <w:r w:rsidRPr="003D1EA0">
        <w:rPr>
          <w:rFonts w:cs="Arial"/>
          <w:b/>
          <w:szCs w:val="24"/>
        </w:rPr>
        <w:t>Whānaungatanga</w:t>
      </w:r>
      <w:proofErr w:type="spellEnd"/>
      <w:r w:rsidRPr="003D1EA0">
        <w:rPr>
          <w:rFonts w:cs="Arial"/>
          <w:b/>
          <w:szCs w:val="24"/>
        </w:rPr>
        <w:t xml:space="preserve"> </w:t>
      </w:r>
      <w:r w:rsidRPr="003D1EA0">
        <w:rPr>
          <w:rFonts w:cs="Arial"/>
          <w:szCs w:val="24"/>
        </w:rPr>
        <w:t>(care and awareness of relationships);</w:t>
      </w:r>
    </w:p>
    <w:p w14:paraId="52A8510F" w14:textId="77777777" w:rsidR="00C97443" w:rsidRPr="003D1EA0" w:rsidRDefault="00C97443" w:rsidP="006C3836">
      <w:pPr>
        <w:numPr>
          <w:ilvl w:val="0"/>
          <w:numId w:val="19"/>
        </w:numPr>
        <w:spacing w:after="100" w:afterAutospacing="1" w:line="240" w:lineRule="auto"/>
        <w:rPr>
          <w:rFonts w:cs="Arial"/>
          <w:szCs w:val="24"/>
        </w:rPr>
      </w:pPr>
      <w:r w:rsidRPr="003D1EA0">
        <w:rPr>
          <w:rFonts w:cs="Arial"/>
          <w:b/>
          <w:szCs w:val="24"/>
        </w:rPr>
        <w:t>Manaakitanga</w:t>
      </w:r>
      <w:r w:rsidRPr="003D1EA0">
        <w:rPr>
          <w:rFonts w:cs="Arial"/>
          <w:szCs w:val="24"/>
        </w:rPr>
        <w:t xml:space="preserve"> (care of the spiritual, physical, emotional well-being of the individual and/or collective  whānau or group); and </w:t>
      </w:r>
    </w:p>
    <w:p w14:paraId="1E3A89AA" w14:textId="77777777" w:rsidR="00C97443" w:rsidRPr="003D1EA0" w:rsidRDefault="00C97443" w:rsidP="006C3836">
      <w:pPr>
        <w:numPr>
          <w:ilvl w:val="0"/>
          <w:numId w:val="19"/>
        </w:numPr>
        <w:spacing w:after="100" w:afterAutospacing="1" w:line="240" w:lineRule="auto"/>
        <w:rPr>
          <w:rFonts w:cs="Arial"/>
          <w:szCs w:val="24"/>
        </w:rPr>
      </w:pPr>
      <w:r w:rsidRPr="003D1EA0">
        <w:rPr>
          <w:rFonts w:cs="Arial"/>
          <w:b/>
          <w:szCs w:val="24"/>
        </w:rPr>
        <w:t>Whakapapa</w:t>
      </w:r>
      <w:r w:rsidRPr="003D1EA0">
        <w:rPr>
          <w:rFonts w:cs="Arial"/>
          <w:szCs w:val="24"/>
        </w:rPr>
        <w:t xml:space="preserve"> (acknowledgement of where people are from).</w:t>
      </w:r>
    </w:p>
    <w:p w14:paraId="46BFF0BC" w14:textId="77777777" w:rsidR="00C97443" w:rsidRPr="003D1EA0" w:rsidRDefault="00C97443" w:rsidP="00BE4B54">
      <w:pPr>
        <w:pStyle w:val="BodyText"/>
        <w:numPr>
          <w:ilvl w:val="2"/>
          <w:numId w:val="24"/>
        </w:numPr>
        <w:spacing w:before="120"/>
        <w:jc w:val="left"/>
        <w:rPr>
          <w:rFonts w:ascii="Arial" w:hAnsi="Arial" w:cs="Arial"/>
          <w:b/>
        </w:rPr>
      </w:pPr>
      <w:r w:rsidRPr="003D1EA0">
        <w:rPr>
          <w:rFonts w:ascii="Arial" w:hAnsi="Arial" w:cs="Arial"/>
          <w:b/>
        </w:rPr>
        <w:t xml:space="preserve">Community Awareness </w:t>
      </w:r>
    </w:p>
    <w:p w14:paraId="4C833C0E" w14:textId="77777777" w:rsidR="00C97443" w:rsidRPr="003D1EA0" w:rsidRDefault="00C97443" w:rsidP="00C97443">
      <w:pPr>
        <w:spacing w:after="240"/>
        <w:jc w:val="both"/>
        <w:rPr>
          <w:rFonts w:cs="Arial"/>
          <w:szCs w:val="24"/>
        </w:rPr>
      </w:pPr>
      <w:r w:rsidRPr="003D1EA0">
        <w:rPr>
          <w:rFonts w:cs="Arial"/>
          <w:szCs w:val="24"/>
        </w:rPr>
        <w:t xml:space="preserve">The Provider will also work with the </w:t>
      </w:r>
      <w:proofErr w:type="spellStart"/>
      <w:r w:rsidRPr="003D1EA0">
        <w:rPr>
          <w:rFonts w:cs="Arial"/>
          <w:szCs w:val="24"/>
        </w:rPr>
        <w:t>kāpō</w:t>
      </w:r>
      <w:proofErr w:type="spellEnd"/>
      <w:r w:rsidRPr="003D1EA0">
        <w:rPr>
          <w:rFonts w:cs="Arial"/>
          <w:szCs w:val="24"/>
        </w:rPr>
        <w:t xml:space="preserve"> Māori community to </w:t>
      </w:r>
      <w:r w:rsidRPr="003D1EA0">
        <w:rPr>
          <w:rFonts w:cs="Arial"/>
          <w:snapToGrid w:val="0"/>
          <w:szCs w:val="24"/>
        </w:rPr>
        <w:t xml:space="preserve">overcome barriers faced by, blind, deafblind and vision impaired </w:t>
      </w:r>
      <w:proofErr w:type="spellStart"/>
      <w:r w:rsidRPr="003D1EA0">
        <w:rPr>
          <w:rFonts w:cs="Arial"/>
          <w:snapToGrid w:val="0"/>
          <w:szCs w:val="24"/>
        </w:rPr>
        <w:t>kāpō</w:t>
      </w:r>
      <w:proofErr w:type="spellEnd"/>
      <w:r w:rsidRPr="003D1EA0">
        <w:rPr>
          <w:rFonts w:cs="Arial"/>
          <w:snapToGrid w:val="0"/>
          <w:szCs w:val="24"/>
        </w:rPr>
        <w:t xml:space="preserve"> Māori and their whānau, providing information about the </w:t>
      </w:r>
      <w:r w:rsidRPr="003D1EA0">
        <w:rPr>
          <w:rFonts w:cs="Arial"/>
          <w:szCs w:val="24"/>
        </w:rPr>
        <w:t xml:space="preserve">causes of vision impairment/ blindness/ </w:t>
      </w:r>
      <w:proofErr w:type="spellStart"/>
      <w:r w:rsidRPr="003D1EA0">
        <w:rPr>
          <w:rFonts w:cs="Arial"/>
          <w:szCs w:val="24"/>
        </w:rPr>
        <w:t>deafblindness</w:t>
      </w:r>
      <w:proofErr w:type="spellEnd"/>
      <w:r w:rsidRPr="003D1EA0">
        <w:rPr>
          <w:rFonts w:cs="Arial"/>
          <w:szCs w:val="24"/>
        </w:rPr>
        <w:t>.</w:t>
      </w:r>
    </w:p>
    <w:p w14:paraId="61A3C42B" w14:textId="77777777" w:rsidR="00C97443" w:rsidRPr="003D1EA0" w:rsidRDefault="00C9744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t>Pacific Peoples</w:t>
      </w:r>
    </w:p>
    <w:p w14:paraId="62A992B7" w14:textId="77777777" w:rsidR="00C97443" w:rsidRPr="003D1EA0" w:rsidRDefault="00C97443" w:rsidP="00C97443">
      <w:pPr>
        <w:spacing w:after="240"/>
        <w:ind w:left="34"/>
        <w:jc w:val="both"/>
        <w:rPr>
          <w:rFonts w:cs="Arial"/>
          <w:snapToGrid w:val="0"/>
          <w:szCs w:val="24"/>
        </w:rPr>
      </w:pPr>
      <w:r w:rsidRPr="003D1EA0">
        <w:rPr>
          <w:rFonts w:cs="Arial"/>
          <w:snapToGrid w:val="0"/>
          <w:szCs w:val="24"/>
        </w:rPr>
        <w:t xml:space="preserve">The Provider will ensure that the provision of Services to Pacific People, by working with </w:t>
      </w:r>
      <w:r w:rsidRPr="003D1EA0">
        <w:rPr>
          <w:rFonts w:cs="Arial"/>
          <w:szCs w:val="24"/>
        </w:rPr>
        <w:t>Aiga/Kainga (families) to</w:t>
      </w:r>
      <w:r w:rsidRPr="003D1EA0">
        <w:rPr>
          <w:rFonts w:cs="Arial"/>
          <w:snapToGrid w:val="0"/>
          <w:szCs w:val="24"/>
        </w:rPr>
        <w:t xml:space="preserve"> identify needs and provide support and rehabilitation services in a way that is appropriate to their values.</w:t>
      </w:r>
    </w:p>
    <w:p w14:paraId="1E6E624E" w14:textId="77777777" w:rsidR="00C97443" w:rsidRPr="003D1EA0" w:rsidRDefault="00C97443" w:rsidP="00C97443">
      <w:pPr>
        <w:pStyle w:val="BodyText"/>
        <w:rPr>
          <w:rFonts w:ascii="Arial" w:hAnsi="Arial" w:cs="Arial"/>
        </w:rPr>
      </w:pPr>
      <w:r w:rsidRPr="003D1EA0">
        <w:rPr>
          <w:rFonts w:ascii="Arial" w:hAnsi="Arial" w:cs="Arial"/>
        </w:rPr>
        <w:t xml:space="preserve">The Provider will implement its Pacific services in line with the Ministry of Health National </w:t>
      </w:r>
      <w:proofErr w:type="spellStart"/>
      <w:r w:rsidRPr="003D1EA0">
        <w:rPr>
          <w:rFonts w:ascii="Arial" w:hAnsi="Arial" w:cs="Arial"/>
        </w:rPr>
        <w:t>Pascific</w:t>
      </w:r>
      <w:proofErr w:type="spellEnd"/>
      <w:r w:rsidRPr="003D1EA0">
        <w:rPr>
          <w:rFonts w:ascii="Arial" w:hAnsi="Arial" w:cs="Arial"/>
        </w:rPr>
        <w:t xml:space="preserve"> Disability Plan, </w:t>
      </w:r>
      <w:proofErr w:type="spellStart"/>
      <w:r w:rsidRPr="003D1EA0">
        <w:rPr>
          <w:rFonts w:ascii="Arial" w:hAnsi="Arial" w:cs="Arial"/>
        </w:rPr>
        <w:t>Faiva</w:t>
      </w:r>
      <w:proofErr w:type="spellEnd"/>
      <w:r w:rsidRPr="003D1EA0">
        <w:rPr>
          <w:rFonts w:ascii="Arial" w:hAnsi="Arial" w:cs="Arial"/>
        </w:rPr>
        <w:t xml:space="preserve"> Ora, wherever possible. </w:t>
      </w:r>
    </w:p>
    <w:p w14:paraId="0BBE0C6D" w14:textId="77777777" w:rsidR="00C97443" w:rsidRPr="003D1EA0" w:rsidRDefault="00C97443" w:rsidP="00BE4B54">
      <w:pPr>
        <w:pStyle w:val="BodyText"/>
        <w:numPr>
          <w:ilvl w:val="2"/>
          <w:numId w:val="24"/>
        </w:numPr>
        <w:spacing w:before="120"/>
        <w:jc w:val="left"/>
        <w:rPr>
          <w:rFonts w:ascii="Arial" w:hAnsi="Arial" w:cs="Arial"/>
          <w:b/>
        </w:rPr>
      </w:pPr>
      <w:r w:rsidRPr="003D1EA0">
        <w:rPr>
          <w:rFonts w:ascii="Arial" w:hAnsi="Arial" w:cs="Arial"/>
          <w:b/>
        </w:rPr>
        <w:t>Access and Engagement (Pacific Peoples)</w:t>
      </w:r>
    </w:p>
    <w:p w14:paraId="14EF6D05" w14:textId="77777777" w:rsidR="00C97443" w:rsidRPr="003D1EA0" w:rsidRDefault="00C97443" w:rsidP="00C97443">
      <w:pPr>
        <w:tabs>
          <w:tab w:val="left" w:pos="567"/>
        </w:tabs>
        <w:spacing w:after="120"/>
        <w:rPr>
          <w:rFonts w:cs="Arial"/>
          <w:szCs w:val="24"/>
        </w:rPr>
      </w:pPr>
      <w:r w:rsidRPr="003D1EA0">
        <w:rPr>
          <w:rFonts w:cs="Arial"/>
          <w:szCs w:val="24"/>
        </w:rPr>
        <w:t xml:space="preserve">The Provider will support and work alongside Pacific Peoples to engage and access Services. </w:t>
      </w:r>
    </w:p>
    <w:p w14:paraId="40360DDE" w14:textId="77777777" w:rsidR="00C97443" w:rsidRPr="003D1EA0" w:rsidRDefault="00C97443" w:rsidP="00C97443">
      <w:pPr>
        <w:tabs>
          <w:tab w:val="left" w:pos="567"/>
        </w:tabs>
        <w:spacing w:after="120"/>
        <w:rPr>
          <w:rFonts w:cs="Arial"/>
          <w:szCs w:val="24"/>
        </w:rPr>
      </w:pPr>
      <w:r w:rsidRPr="003D1EA0">
        <w:rPr>
          <w:rFonts w:cs="Arial"/>
          <w:szCs w:val="24"/>
        </w:rPr>
        <w:t xml:space="preserve">This includes: </w:t>
      </w:r>
    </w:p>
    <w:p w14:paraId="74BEC833"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lastRenderedPageBreak/>
        <w:t>having available appropriately experienced staff (in the delivery of Services) that can form the first point of contact for people identifying as Pacific</w:t>
      </w:r>
    </w:p>
    <w:p w14:paraId="56134277"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following an assessment facilitate connection of Pacific  and their aiga/</w:t>
      </w:r>
      <w:proofErr w:type="spellStart"/>
      <w:r w:rsidRPr="003D1EA0">
        <w:rPr>
          <w:rFonts w:cs="Arial"/>
          <w:szCs w:val="24"/>
        </w:rPr>
        <w:t>kainga</w:t>
      </w:r>
      <w:proofErr w:type="spellEnd"/>
      <w:r w:rsidRPr="003D1EA0">
        <w:rPr>
          <w:rFonts w:cs="Arial"/>
          <w:szCs w:val="24"/>
        </w:rPr>
        <w:t xml:space="preserve"> to specialist vision and rehabilitation Services</w:t>
      </w:r>
    </w:p>
    <w:p w14:paraId="3BE9A579"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being the key contact and, where appropriate, a conduit for re-engagement with the Provider during times of change or identified need for Services.</w:t>
      </w:r>
    </w:p>
    <w:p w14:paraId="0D7DEF6C" w14:textId="77777777" w:rsidR="00C97443" w:rsidRPr="003D1EA0" w:rsidRDefault="00C97443" w:rsidP="00C97443">
      <w:pPr>
        <w:ind w:left="1440"/>
        <w:rPr>
          <w:rFonts w:cs="Arial"/>
          <w:szCs w:val="24"/>
        </w:rPr>
      </w:pPr>
    </w:p>
    <w:p w14:paraId="3356BB42" w14:textId="77777777" w:rsidR="00C97443" w:rsidRPr="003D1EA0" w:rsidRDefault="00C97443" w:rsidP="00C97443">
      <w:pPr>
        <w:rPr>
          <w:rFonts w:cs="Arial"/>
          <w:szCs w:val="24"/>
        </w:rPr>
      </w:pPr>
      <w:r w:rsidRPr="003D1EA0">
        <w:rPr>
          <w:rFonts w:cs="Arial"/>
          <w:szCs w:val="24"/>
        </w:rPr>
        <w:t>In addition, the Provider will support Pacific Peoples and aiga as follows:</w:t>
      </w:r>
    </w:p>
    <w:p w14:paraId="215A8F39"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to self-advocate to receive culturally appropriate Services </w:t>
      </w:r>
    </w:p>
    <w:p w14:paraId="2A3532AF"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by sharing culturally appropriate information</w:t>
      </w:r>
    </w:p>
    <w:p w14:paraId="55E62729"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 xml:space="preserve">to identify and work effectively with staff their desired approach to deliver  specialist vision and rehabilitation Services </w:t>
      </w:r>
    </w:p>
    <w:p w14:paraId="79792396"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to achieve their goals within individual and aiga/</w:t>
      </w:r>
      <w:proofErr w:type="spellStart"/>
      <w:r w:rsidRPr="003D1EA0">
        <w:rPr>
          <w:rFonts w:cs="Arial"/>
          <w:szCs w:val="24"/>
        </w:rPr>
        <w:t>kainga</w:t>
      </w:r>
      <w:proofErr w:type="spellEnd"/>
      <w:r w:rsidRPr="003D1EA0">
        <w:rPr>
          <w:rFonts w:cs="Arial"/>
          <w:szCs w:val="24"/>
        </w:rPr>
        <w:t xml:space="preserve"> expectations and time frames.</w:t>
      </w:r>
    </w:p>
    <w:p w14:paraId="37572D93" w14:textId="77777777" w:rsidR="00C97443" w:rsidRPr="003D1EA0" w:rsidRDefault="00C97443" w:rsidP="00C97443">
      <w:pPr>
        <w:rPr>
          <w:rFonts w:cs="Arial"/>
          <w:szCs w:val="24"/>
        </w:rPr>
      </w:pPr>
      <w:r w:rsidRPr="003D1EA0">
        <w:rPr>
          <w:rFonts w:cs="Arial"/>
          <w:szCs w:val="24"/>
        </w:rPr>
        <w:t>The Provider will ensure that it:</w:t>
      </w:r>
    </w:p>
    <w:p w14:paraId="267C3273" w14:textId="77777777" w:rsidR="00C97443" w:rsidRPr="003D1EA0" w:rsidRDefault="00C97443" w:rsidP="006C3836">
      <w:pPr>
        <w:numPr>
          <w:ilvl w:val="1"/>
          <w:numId w:val="16"/>
        </w:numPr>
        <w:spacing w:after="0" w:line="240" w:lineRule="auto"/>
        <w:ind w:left="1134" w:hanging="425"/>
        <w:rPr>
          <w:rFonts w:cs="Arial"/>
          <w:szCs w:val="24"/>
        </w:rPr>
      </w:pPr>
      <w:r w:rsidRPr="003D1EA0">
        <w:rPr>
          <w:rFonts w:cs="Arial"/>
          <w:szCs w:val="24"/>
        </w:rPr>
        <w:t xml:space="preserve">works as an integral part of the wider team in the rehabilitation Services in partnership to achieve best possible outcomes for Pacific Peoples  </w:t>
      </w:r>
    </w:p>
    <w:p w14:paraId="05A83BA6" w14:textId="77777777" w:rsidR="00C97443" w:rsidRPr="003D1EA0" w:rsidRDefault="00C97443" w:rsidP="006C3836">
      <w:pPr>
        <w:numPr>
          <w:ilvl w:val="1"/>
          <w:numId w:val="16"/>
        </w:numPr>
        <w:spacing w:after="240" w:afterAutospacing="1" w:line="240" w:lineRule="auto"/>
        <w:ind w:left="1134" w:hanging="425"/>
        <w:rPr>
          <w:rFonts w:cs="Arial"/>
          <w:szCs w:val="24"/>
        </w:rPr>
      </w:pPr>
      <w:r w:rsidRPr="003D1EA0">
        <w:rPr>
          <w:rFonts w:cs="Arial"/>
          <w:szCs w:val="24"/>
        </w:rPr>
        <w:t>engages existing experienced service providers in the Pacific community to support Pacific Peoples to explore individual and aiga/</w:t>
      </w:r>
      <w:proofErr w:type="spellStart"/>
      <w:r w:rsidRPr="003D1EA0">
        <w:rPr>
          <w:rFonts w:cs="Arial"/>
          <w:szCs w:val="24"/>
        </w:rPr>
        <w:t>kainga</w:t>
      </w:r>
      <w:proofErr w:type="spellEnd"/>
      <w:r w:rsidRPr="003D1EA0">
        <w:rPr>
          <w:rFonts w:cs="Arial"/>
          <w:szCs w:val="24"/>
        </w:rPr>
        <w:t xml:space="preserve"> needs related to blindness.</w:t>
      </w:r>
    </w:p>
    <w:p w14:paraId="220508ED" w14:textId="77777777" w:rsidR="00C97443" w:rsidRPr="003D1EA0" w:rsidRDefault="00C97443" w:rsidP="00C97443">
      <w:pPr>
        <w:pStyle w:val="BodyText"/>
        <w:tabs>
          <w:tab w:val="left" w:pos="709"/>
        </w:tabs>
        <w:spacing w:after="100" w:afterAutospacing="1"/>
        <w:rPr>
          <w:rFonts w:ascii="Arial" w:hAnsi="Arial" w:cs="Arial"/>
          <w:snapToGrid w:val="0"/>
        </w:rPr>
      </w:pPr>
      <w:r w:rsidRPr="003D1EA0">
        <w:rPr>
          <w:rFonts w:ascii="Arial" w:hAnsi="Arial" w:cs="Arial"/>
          <w:snapToGrid w:val="0"/>
        </w:rPr>
        <w:t>The Provider will ensure staff delivering the access and engagement support service for Pacific Peoples’ Services demonstrate the following:</w:t>
      </w:r>
    </w:p>
    <w:p w14:paraId="363439B9" w14:textId="77777777" w:rsidR="00C97443" w:rsidRPr="003D1EA0" w:rsidRDefault="00C97443" w:rsidP="006C3836">
      <w:pPr>
        <w:pStyle w:val="BodyText"/>
        <w:numPr>
          <w:ilvl w:val="0"/>
          <w:numId w:val="17"/>
        </w:numPr>
        <w:tabs>
          <w:tab w:val="left" w:pos="709"/>
        </w:tabs>
        <w:spacing w:after="100" w:afterAutospacing="1"/>
        <w:jc w:val="left"/>
        <w:rPr>
          <w:rFonts w:ascii="Arial" w:hAnsi="Arial" w:cs="Arial"/>
        </w:rPr>
      </w:pPr>
      <w:r w:rsidRPr="003D1EA0">
        <w:rPr>
          <w:rFonts w:ascii="Arial" w:hAnsi="Arial" w:cs="Arial"/>
        </w:rPr>
        <w:t xml:space="preserve">in depth knowledge and demonstrated expertise in the delivery of Services to the blind community of Pacific Peoples </w:t>
      </w:r>
    </w:p>
    <w:p w14:paraId="0C974EF1" w14:textId="77777777" w:rsidR="00C97443" w:rsidRPr="003D1EA0" w:rsidRDefault="00C97443" w:rsidP="006C3836">
      <w:pPr>
        <w:pStyle w:val="BodyText"/>
        <w:numPr>
          <w:ilvl w:val="0"/>
          <w:numId w:val="17"/>
        </w:numPr>
        <w:tabs>
          <w:tab w:val="left" w:pos="709"/>
        </w:tabs>
        <w:spacing w:after="100" w:afterAutospacing="1"/>
        <w:jc w:val="left"/>
        <w:rPr>
          <w:rFonts w:ascii="Arial" w:hAnsi="Arial" w:cs="Arial"/>
        </w:rPr>
      </w:pPr>
      <w:r w:rsidRPr="003D1EA0">
        <w:rPr>
          <w:rFonts w:ascii="Arial" w:hAnsi="Arial" w:cs="Arial"/>
          <w:snapToGrid w:val="0"/>
        </w:rPr>
        <w:t xml:space="preserve">understanding and fluency in at least </w:t>
      </w:r>
      <w:r w:rsidRPr="003D1EA0">
        <w:rPr>
          <w:rFonts w:ascii="Arial" w:hAnsi="Arial" w:cs="Arial"/>
        </w:rPr>
        <w:t>one Pacific language</w:t>
      </w:r>
    </w:p>
    <w:p w14:paraId="23BC3A23" w14:textId="77777777" w:rsidR="00C97443" w:rsidRPr="003D1EA0" w:rsidRDefault="00C97443" w:rsidP="006C3836">
      <w:pPr>
        <w:pStyle w:val="BodyText"/>
        <w:numPr>
          <w:ilvl w:val="0"/>
          <w:numId w:val="17"/>
        </w:numPr>
        <w:tabs>
          <w:tab w:val="left" w:pos="709"/>
        </w:tabs>
        <w:spacing w:after="100" w:afterAutospacing="1"/>
        <w:jc w:val="left"/>
        <w:rPr>
          <w:rFonts w:ascii="Arial" w:hAnsi="Arial" w:cs="Arial"/>
        </w:rPr>
      </w:pPr>
      <w:r w:rsidRPr="003D1EA0">
        <w:rPr>
          <w:rFonts w:ascii="Arial" w:hAnsi="Arial" w:cs="Arial"/>
        </w:rPr>
        <w:t xml:space="preserve">knowledge and experience of incorporating, nurturing and upholding relevant Pacific principles and best practice to ensure on-going participation and engagement with the blind pacific community and their families. </w:t>
      </w:r>
    </w:p>
    <w:p w14:paraId="070F083E" w14:textId="77777777" w:rsidR="00C97443" w:rsidRPr="003D1EA0" w:rsidRDefault="00C97443" w:rsidP="00BE4B54">
      <w:pPr>
        <w:pStyle w:val="BodyText"/>
        <w:numPr>
          <w:ilvl w:val="2"/>
          <w:numId w:val="24"/>
        </w:numPr>
        <w:spacing w:before="120"/>
        <w:jc w:val="left"/>
        <w:rPr>
          <w:rFonts w:ascii="Arial" w:hAnsi="Arial" w:cs="Arial"/>
        </w:rPr>
      </w:pPr>
      <w:r w:rsidRPr="003D1EA0">
        <w:rPr>
          <w:rFonts w:ascii="Arial" w:hAnsi="Arial" w:cs="Arial"/>
          <w:b/>
          <w:snapToGrid w:val="0"/>
        </w:rPr>
        <w:t xml:space="preserve">Community Awareness </w:t>
      </w:r>
    </w:p>
    <w:p w14:paraId="66BBD67D" w14:textId="77777777" w:rsidR="00C97443" w:rsidRPr="003D1EA0" w:rsidRDefault="00C97443" w:rsidP="00C97443">
      <w:pPr>
        <w:spacing w:after="240"/>
        <w:jc w:val="both"/>
        <w:rPr>
          <w:rFonts w:cs="Arial"/>
          <w:szCs w:val="24"/>
        </w:rPr>
      </w:pPr>
      <w:r w:rsidRPr="003D1EA0">
        <w:rPr>
          <w:rFonts w:cs="Arial"/>
          <w:szCs w:val="24"/>
        </w:rPr>
        <w:t xml:space="preserve">The Provider will also work with the Pacific Peoples communities to </w:t>
      </w:r>
      <w:r w:rsidRPr="003D1EA0">
        <w:rPr>
          <w:rFonts w:cs="Arial"/>
          <w:snapToGrid w:val="0"/>
          <w:szCs w:val="24"/>
        </w:rPr>
        <w:t xml:space="preserve">overcome barriers faced by blind, deafblind and vision impaired Pacific People, by providing information about the </w:t>
      </w:r>
      <w:r w:rsidRPr="003D1EA0">
        <w:rPr>
          <w:rFonts w:cs="Arial"/>
          <w:szCs w:val="24"/>
        </w:rPr>
        <w:t xml:space="preserve">causes of vision impairment/ blindness/ </w:t>
      </w:r>
      <w:proofErr w:type="spellStart"/>
      <w:r w:rsidRPr="003D1EA0">
        <w:rPr>
          <w:rFonts w:cs="Arial"/>
          <w:szCs w:val="24"/>
        </w:rPr>
        <w:t>deafblindness</w:t>
      </w:r>
      <w:proofErr w:type="spellEnd"/>
      <w:r w:rsidRPr="003D1EA0">
        <w:rPr>
          <w:rFonts w:cs="Arial"/>
          <w:szCs w:val="24"/>
        </w:rPr>
        <w:t>.</w:t>
      </w:r>
    </w:p>
    <w:p w14:paraId="4F205A71" w14:textId="77777777" w:rsidR="00DE4B53" w:rsidRPr="003D1EA0" w:rsidRDefault="00DE4B53" w:rsidP="00BE4B54">
      <w:pPr>
        <w:pStyle w:val="BodyText"/>
        <w:numPr>
          <w:ilvl w:val="1"/>
          <w:numId w:val="24"/>
        </w:numPr>
        <w:tabs>
          <w:tab w:val="num" w:pos="1353"/>
        </w:tabs>
        <w:spacing w:before="120"/>
        <w:ind w:left="709" w:hanging="709"/>
        <w:jc w:val="left"/>
        <w:rPr>
          <w:rFonts w:ascii="Arial" w:hAnsi="Arial" w:cs="Arial"/>
          <w:b/>
          <w:bCs/>
        </w:rPr>
      </w:pPr>
      <w:r w:rsidRPr="003D1EA0">
        <w:rPr>
          <w:rFonts w:ascii="Arial" w:hAnsi="Arial" w:cs="Arial"/>
          <w:b/>
          <w:bCs/>
        </w:rPr>
        <w:t>Education Services</w:t>
      </w:r>
    </w:p>
    <w:p w14:paraId="273A8382" w14:textId="77777777" w:rsidR="00DE4B53" w:rsidRPr="003D1EA0" w:rsidRDefault="00DE4B53" w:rsidP="0088714B">
      <w:pPr>
        <w:pStyle w:val="BodyText"/>
        <w:spacing w:before="120"/>
        <w:jc w:val="left"/>
        <w:rPr>
          <w:rFonts w:ascii="Arial" w:hAnsi="Arial" w:cs="Arial"/>
        </w:rPr>
      </w:pPr>
      <w:r w:rsidRPr="003D1EA0">
        <w:rPr>
          <w:rFonts w:ascii="Arial" w:hAnsi="Arial" w:cs="Arial"/>
        </w:rPr>
        <w:t>The Provider will also provide the following general Services:</w:t>
      </w:r>
    </w:p>
    <w:p w14:paraId="0AD3DFA2"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education </w:t>
      </w:r>
      <w:proofErr w:type="spellStart"/>
      <w:r w:rsidRPr="003D1EA0">
        <w:rPr>
          <w:rFonts w:ascii="Arial" w:hAnsi="Arial" w:cs="Arial"/>
        </w:rPr>
        <w:t>eg</w:t>
      </w:r>
      <w:proofErr w:type="spellEnd"/>
      <w:r w:rsidRPr="003D1EA0">
        <w:rPr>
          <w:rFonts w:ascii="Arial" w:hAnsi="Arial" w:cs="Arial"/>
        </w:rPr>
        <w:t xml:space="preserve">, promoting the support of vision impaired/blind/deafblind people within the community </w:t>
      </w:r>
    </w:p>
    <w:p w14:paraId="7D36EF50"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lastRenderedPageBreak/>
        <w:t xml:space="preserve">training for the </w:t>
      </w:r>
      <w:r w:rsidR="00495EF4">
        <w:rPr>
          <w:rFonts w:ascii="Arial" w:hAnsi="Arial" w:cs="Arial"/>
        </w:rPr>
        <w:t>P</w:t>
      </w:r>
      <w:r w:rsidRPr="003D1EA0">
        <w:rPr>
          <w:rFonts w:ascii="Arial" w:hAnsi="Arial" w:cs="Arial"/>
        </w:rPr>
        <w:t xml:space="preserve">erson and other support people (such as caregivers) in the use and application of equipment to maximise the benefit for the </w:t>
      </w:r>
      <w:r w:rsidR="00495EF4">
        <w:rPr>
          <w:rFonts w:ascii="Arial" w:hAnsi="Arial" w:cs="Arial"/>
        </w:rPr>
        <w:t>P</w:t>
      </w:r>
      <w:r w:rsidRPr="003D1EA0">
        <w:rPr>
          <w:rFonts w:ascii="Arial" w:hAnsi="Arial" w:cs="Arial"/>
        </w:rPr>
        <w:t>erson</w:t>
      </w:r>
    </w:p>
    <w:p w14:paraId="3F87C95F"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self-care and carer education to optimise functional level, prevent loss of function and maximise self-management.  This will include training caregivers on how to reinforce and facilitate functional skills into all daily living activities</w:t>
      </w:r>
    </w:p>
    <w:p w14:paraId="57451E59"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education to ensure that vision impaired, blind, deafblind have information about the Services and how they are accessed, and to support their entry into the Services</w:t>
      </w:r>
    </w:p>
    <w:p w14:paraId="11AA1833" w14:textId="77777777" w:rsidR="00DE4B53" w:rsidRPr="00F92AB2" w:rsidRDefault="00DE4B53" w:rsidP="006C3836">
      <w:pPr>
        <w:pStyle w:val="BodyText"/>
        <w:numPr>
          <w:ilvl w:val="0"/>
          <w:numId w:val="23"/>
        </w:numPr>
        <w:spacing w:before="120"/>
        <w:jc w:val="left"/>
        <w:rPr>
          <w:rFonts w:ascii="Arial" w:hAnsi="Arial" w:cs="Arial"/>
          <w:snapToGrid w:val="0"/>
        </w:rPr>
      </w:pPr>
      <w:r w:rsidRPr="003D1EA0">
        <w:rPr>
          <w:rFonts w:ascii="Arial" w:hAnsi="Arial" w:cs="Arial"/>
        </w:rPr>
        <w:t>support in the form of elementary training and technical advice to other agencies, service providers, and educators who are working with deafblind people so they can provide quality services.</w:t>
      </w:r>
    </w:p>
    <w:p w14:paraId="456F042A" w14:textId="77777777" w:rsidR="00D37A17" w:rsidRPr="003D1EA0" w:rsidRDefault="00D37A17" w:rsidP="00F92AB2">
      <w:pPr>
        <w:pStyle w:val="BodyText"/>
        <w:spacing w:before="120"/>
        <w:ind w:left="1080"/>
        <w:jc w:val="left"/>
        <w:rPr>
          <w:rFonts w:ascii="Arial" w:hAnsi="Arial" w:cs="Arial"/>
          <w:snapToGrid w:val="0"/>
        </w:rPr>
      </w:pPr>
    </w:p>
    <w:p w14:paraId="4EFF9C78" w14:textId="77777777" w:rsidR="00DE4B53" w:rsidRPr="003D1EA0" w:rsidRDefault="00DE4B5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t>Short Term Loan Equipment</w:t>
      </w:r>
    </w:p>
    <w:p w14:paraId="3F227FEF" w14:textId="77777777" w:rsidR="00DE4B53" w:rsidRPr="003D1EA0" w:rsidRDefault="00DE4B53" w:rsidP="0088714B">
      <w:pPr>
        <w:pStyle w:val="BodyText"/>
        <w:spacing w:before="120"/>
        <w:jc w:val="left"/>
        <w:rPr>
          <w:rFonts w:ascii="Arial" w:hAnsi="Arial" w:cs="Arial"/>
          <w:bCs/>
          <w:color w:val="000000"/>
        </w:rPr>
      </w:pPr>
      <w:r w:rsidRPr="003D1EA0">
        <w:rPr>
          <w:rFonts w:ascii="Arial" w:hAnsi="Arial" w:cs="Arial"/>
          <w:color w:val="000000"/>
        </w:rPr>
        <w:t xml:space="preserve">The Provider will be responsible for managing a short term loan pool of equipment </w:t>
      </w:r>
      <w:r w:rsidRPr="003D1EA0">
        <w:rPr>
          <w:rFonts w:ascii="Arial" w:hAnsi="Arial" w:cs="Arial"/>
          <w:bCs/>
          <w:color w:val="000000"/>
        </w:rPr>
        <w:t xml:space="preserve">that can be accessed nationally by </w:t>
      </w:r>
      <w:r w:rsidR="00495EF4">
        <w:rPr>
          <w:rFonts w:ascii="Arial" w:hAnsi="Arial" w:cs="Arial"/>
          <w:bCs/>
          <w:color w:val="000000"/>
        </w:rPr>
        <w:t>P</w:t>
      </w:r>
      <w:r w:rsidRPr="003D1EA0">
        <w:rPr>
          <w:rFonts w:ascii="Arial" w:hAnsi="Arial" w:cs="Arial"/>
          <w:bCs/>
          <w:color w:val="000000"/>
        </w:rPr>
        <w:t xml:space="preserve">ersons or groups.  This includes items such as mobility canes, lighting, CCTV etc, and includes </w:t>
      </w:r>
    </w:p>
    <w:p w14:paraId="2992D396"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delivering practical support in the community</w:t>
      </w:r>
    </w:p>
    <w:p w14:paraId="00CBDA38"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repairs and maintenance of the short term loan equipment</w:t>
      </w:r>
    </w:p>
    <w:p w14:paraId="277F36B7"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training staff and individuals to use the equipment.</w:t>
      </w:r>
    </w:p>
    <w:p w14:paraId="5662CFF0" w14:textId="77777777" w:rsidR="00DE4B53" w:rsidRPr="003D1EA0" w:rsidRDefault="00DE4B53" w:rsidP="00DE4B53">
      <w:pPr>
        <w:spacing w:after="120"/>
        <w:ind w:left="1134"/>
        <w:jc w:val="both"/>
        <w:rPr>
          <w:rFonts w:cs="Arial"/>
          <w:szCs w:val="24"/>
        </w:rPr>
      </w:pPr>
    </w:p>
    <w:p w14:paraId="27D01E24" w14:textId="77777777" w:rsidR="00DE4B53" w:rsidRPr="003D1EA0" w:rsidRDefault="00DE4B5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t>Provision of Information</w:t>
      </w:r>
    </w:p>
    <w:p w14:paraId="7621151B" w14:textId="77777777" w:rsidR="00DE4B53" w:rsidRPr="003D1EA0" w:rsidRDefault="00DE4B53" w:rsidP="0088714B">
      <w:pPr>
        <w:pStyle w:val="BodyText"/>
        <w:spacing w:before="120"/>
        <w:jc w:val="left"/>
        <w:rPr>
          <w:rFonts w:ascii="Arial" w:hAnsi="Arial" w:cs="Arial"/>
          <w:color w:val="000000"/>
        </w:rPr>
      </w:pPr>
      <w:r w:rsidRPr="003D1EA0">
        <w:rPr>
          <w:rFonts w:ascii="Arial" w:hAnsi="Arial" w:cs="Arial"/>
          <w:color w:val="000000"/>
        </w:rPr>
        <w:t>The Provider will be a source of information and advice about the Services and generic information (about wider services and supports from government agencies) that will support visually impaired people. This includes:</w:t>
      </w:r>
    </w:p>
    <w:p w14:paraId="6E339854"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producing resources in a range of accessible formats for blind people to maximise the potential of each resource including audio tape, Braille, and MS Word for use with screen readers</w:t>
      </w:r>
    </w:p>
    <w:p w14:paraId="4C67C188" w14:textId="77777777" w:rsidR="00DE4B53" w:rsidRPr="003D1EA0" w:rsidRDefault="00DE4B53" w:rsidP="006C3836">
      <w:pPr>
        <w:pStyle w:val="BodyText"/>
        <w:numPr>
          <w:ilvl w:val="0"/>
          <w:numId w:val="23"/>
        </w:numPr>
        <w:spacing w:before="120"/>
        <w:jc w:val="left"/>
        <w:rPr>
          <w:rFonts w:ascii="Arial" w:hAnsi="Arial" w:cs="Arial"/>
          <w:b/>
        </w:rPr>
      </w:pPr>
      <w:r w:rsidRPr="003D1EA0">
        <w:rPr>
          <w:rFonts w:ascii="Arial" w:hAnsi="Arial" w:cs="Arial"/>
        </w:rPr>
        <w:t>ensuring the quality of all resources published is of a high standard, including a thorough peer review, the use of plain language, professional editing and formatting.</w:t>
      </w:r>
    </w:p>
    <w:p w14:paraId="4378515A" w14:textId="77777777" w:rsidR="00DE4B53" w:rsidRPr="003D1EA0" w:rsidRDefault="00DE4B53" w:rsidP="00DE4B53">
      <w:pPr>
        <w:pStyle w:val="BodyText"/>
        <w:ind w:left="720"/>
        <w:rPr>
          <w:rFonts w:ascii="Arial" w:hAnsi="Arial" w:cs="Arial"/>
          <w:b/>
        </w:rPr>
      </w:pPr>
    </w:p>
    <w:p w14:paraId="79D5C674" w14:textId="77777777" w:rsidR="00DE4B53" w:rsidRPr="003D1EA0" w:rsidRDefault="00DE4B53" w:rsidP="00BE4B54">
      <w:pPr>
        <w:pStyle w:val="BodyText"/>
        <w:numPr>
          <w:ilvl w:val="1"/>
          <w:numId w:val="24"/>
        </w:numPr>
        <w:tabs>
          <w:tab w:val="num" w:pos="1353"/>
        </w:tabs>
        <w:spacing w:before="120"/>
        <w:ind w:left="709" w:hanging="709"/>
        <w:jc w:val="left"/>
        <w:rPr>
          <w:rFonts w:ascii="Arial" w:hAnsi="Arial" w:cs="Arial"/>
          <w:b/>
        </w:rPr>
      </w:pPr>
      <w:r w:rsidRPr="003D1EA0">
        <w:rPr>
          <w:rFonts w:ascii="Arial" w:hAnsi="Arial" w:cs="Arial"/>
          <w:b/>
        </w:rPr>
        <w:t>Budget Management</w:t>
      </w:r>
    </w:p>
    <w:p w14:paraId="192B4B66" w14:textId="77777777" w:rsidR="00DE4B53" w:rsidRPr="003D1EA0" w:rsidRDefault="00DE4B53" w:rsidP="0088714B">
      <w:pPr>
        <w:pStyle w:val="BodyText"/>
        <w:spacing w:before="120"/>
        <w:jc w:val="left"/>
        <w:rPr>
          <w:rFonts w:ascii="Arial" w:hAnsi="Arial" w:cs="Arial"/>
          <w:lang w:val="en-US"/>
        </w:rPr>
      </w:pPr>
      <w:r w:rsidRPr="003D1EA0">
        <w:rPr>
          <w:rFonts w:ascii="Arial" w:hAnsi="Arial" w:cs="Arial"/>
          <w:lang w:val="en-US"/>
        </w:rPr>
        <w:t xml:space="preserve">The </w:t>
      </w:r>
      <w:r w:rsidRPr="003D1EA0">
        <w:rPr>
          <w:rFonts w:ascii="Arial" w:hAnsi="Arial" w:cs="Arial"/>
        </w:rPr>
        <w:t>Provider</w:t>
      </w:r>
      <w:r w:rsidRPr="003D1EA0">
        <w:rPr>
          <w:rFonts w:ascii="Arial" w:hAnsi="Arial" w:cs="Arial"/>
          <w:lang w:val="en-US"/>
        </w:rPr>
        <w:t xml:space="preserve"> will:</w:t>
      </w:r>
    </w:p>
    <w:p w14:paraId="2CF85A41"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effectively manage resources within the allocated annual budget as set out by the Ministry</w:t>
      </w:r>
    </w:p>
    <w:p w14:paraId="4EAB2D0E"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comply with best practice financial management</w:t>
      </w:r>
    </w:p>
    <w:p w14:paraId="17EC49D4" w14:textId="77777777" w:rsidR="00DE4B53" w:rsidRDefault="00DE4B53" w:rsidP="006C3836">
      <w:pPr>
        <w:pStyle w:val="BodyText"/>
        <w:numPr>
          <w:ilvl w:val="0"/>
          <w:numId w:val="23"/>
        </w:numPr>
        <w:spacing w:before="120"/>
        <w:jc w:val="left"/>
        <w:rPr>
          <w:rFonts w:ascii="Arial" w:hAnsi="Arial" w:cs="Arial"/>
        </w:rPr>
      </w:pPr>
      <w:r w:rsidRPr="003D1EA0">
        <w:rPr>
          <w:rFonts w:ascii="Arial" w:hAnsi="Arial" w:cs="Arial"/>
        </w:rPr>
        <w:lastRenderedPageBreak/>
        <w:t xml:space="preserve">regularly update the Ministry in the Quarterly narrative report on the budgets and expenditure for each of the seven service lines under this agreement.   </w:t>
      </w:r>
    </w:p>
    <w:p w14:paraId="5ED91864" w14:textId="77777777" w:rsidR="00CE5645" w:rsidRDefault="00CE5645" w:rsidP="00F92AB2">
      <w:pPr>
        <w:pStyle w:val="BodyText"/>
        <w:spacing w:before="120"/>
        <w:ind w:left="1080"/>
        <w:jc w:val="left"/>
        <w:rPr>
          <w:rFonts w:ascii="Arial" w:hAnsi="Arial" w:cs="Arial"/>
        </w:rPr>
      </w:pPr>
    </w:p>
    <w:p w14:paraId="49898E04" w14:textId="77777777" w:rsidR="000230C2" w:rsidRPr="00F92AB2" w:rsidRDefault="000230C2" w:rsidP="00F92AB2">
      <w:pPr>
        <w:pStyle w:val="BodyText"/>
        <w:numPr>
          <w:ilvl w:val="1"/>
          <w:numId w:val="24"/>
        </w:numPr>
        <w:spacing w:before="120"/>
        <w:jc w:val="left"/>
        <w:rPr>
          <w:rFonts w:ascii="Arial" w:hAnsi="Arial" w:cs="Arial"/>
          <w:b/>
        </w:rPr>
      </w:pPr>
      <w:r w:rsidRPr="00F92AB2">
        <w:rPr>
          <w:rFonts w:ascii="Arial" w:hAnsi="Arial" w:cs="Arial"/>
          <w:b/>
        </w:rPr>
        <w:tab/>
        <w:t>Coverage and settings</w:t>
      </w:r>
    </w:p>
    <w:p w14:paraId="3D1A198D" w14:textId="77777777" w:rsidR="000230C2" w:rsidRPr="00F92AB2" w:rsidRDefault="000230C2" w:rsidP="00F92AB2">
      <w:pPr>
        <w:pStyle w:val="BodyText"/>
        <w:spacing w:before="120"/>
        <w:jc w:val="left"/>
        <w:rPr>
          <w:rFonts w:ascii="Arial" w:hAnsi="Arial" w:cs="Arial"/>
          <w:bCs/>
          <w:iCs/>
          <w:lang w:val="en-US"/>
        </w:rPr>
      </w:pPr>
      <w:r w:rsidRPr="00F92AB2">
        <w:rPr>
          <w:rFonts w:ascii="Arial" w:hAnsi="Arial" w:cs="Arial"/>
          <w:bCs/>
          <w:iCs/>
          <w:lang w:val="en-US"/>
        </w:rPr>
        <w:t>The Provider will ensure that:</w:t>
      </w:r>
    </w:p>
    <w:p w14:paraId="2D5317DB" w14:textId="77777777" w:rsidR="000230C2" w:rsidRPr="00F92AB2" w:rsidRDefault="000230C2" w:rsidP="000230C2">
      <w:pPr>
        <w:pStyle w:val="BodyText"/>
        <w:numPr>
          <w:ilvl w:val="0"/>
          <w:numId w:val="23"/>
        </w:numPr>
        <w:spacing w:before="120"/>
        <w:jc w:val="left"/>
        <w:rPr>
          <w:rFonts w:ascii="Arial" w:hAnsi="Arial" w:cs="Arial"/>
          <w:lang w:val="en-GB"/>
        </w:rPr>
      </w:pPr>
      <w:r w:rsidRPr="00F92AB2">
        <w:rPr>
          <w:rFonts w:ascii="Arial" w:hAnsi="Arial" w:cs="Arial"/>
          <w:lang w:val="en-GB"/>
        </w:rPr>
        <w:t>the Services will be provided nationally and equitably, to all eligible people within New Zealand</w:t>
      </w:r>
    </w:p>
    <w:p w14:paraId="67C6FA08" w14:textId="77777777" w:rsidR="000230C2" w:rsidRPr="00F92AB2" w:rsidRDefault="000230C2" w:rsidP="000230C2">
      <w:pPr>
        <w:pStyle w:val="BodyText"/>
        <w:numPr>
          <w:ilvl w:val="0"/>
          <w:numId w:val="23"/>
        </w:numPr>
        <w:spacing w:before="120"/>
        <w:jc w:val="left"/>
        <w:rPr>
          <w:rFonts w:ascii="Arial" w:hAnsi="Arial" w:cs="Arial"/>
          <w:lang w:val="en-GB"/>
        </w:rPr>
      </w:pPr>
      <w:r w:rsidRPr="00F92AB2">
        <w:rPr>
          <w:rFonts w:ascii="Arial" w:hAnsi="Arial" w:cs="Arial"/>
        </w:rPr>
        <w:t>there are no barriers to access through cultural beliefs and practices (where ‘cultural’ includes age, gender, ethnicity, disability or sexual orientation)</w:t>
      </w:r>
    </w:p>
    <w:p w14:paraId="5772FE10" w14:textId="77777777" w:rsidR="000230C2" w:rsidRPr="00F92AB2" w:rsidRDefault="000230C2" w:rsidP="000230C2">
      <w:pPr>
        <w:pStyle w:val="BodyText"/>
        <w:numPr>
          <w:ilvl w:val="0"/>
          <w:numId w:val="23"/>
        </w:numPr>
        <w:spacing w:before="120"/>
        <w:jc w:val="left"/>
        <w:rPr>
          <w:rFonts w:ascii="Arial" w:hAnsi="Arial" w:cs="Arial"/>
          <w:lang w:val="en-GB"/>
        </w:rPr>
      </w:pPr>
      <w:r w:rsidRPr="00F92AB2">
        <w:rPr>
          <w:rFonts w:ascii="Arial" w:hAnsi="Arial" w:cs="Arial"/>
        </w:rPr>
        <w:t xml:space="preserve">the Services are provided in a range of settings including the person’s home, work or educational setting, as long as they remain an Eligible Person </w:t>
      </w:r>
    </w:p>
    <w:p w14:paraId="7189A0FF" w14:textId="77777777" w:rsidR="000230C2" w:rsidRPr="00F92AB2" w:rsidRDefault="000230C2" w:rsidP="000230C2">
      <w:pPr>
        <w:pStyle w:val="BodyText"/>
        <w:numPr>
          <w:ilvl w:val="0"/>
          <w:numId w:val="23"/>
        </w:numPr>
        <w:spacing w:before="120"/>
        <w:jc w:val="left"/>
        <w:rPr>
          <w:rFonts w:ascii="Arial" w:hAnsi="Arial" w:cs="Arial"/>
          <w:lang w:val="en-GB"/>
        </w:rPr>
      </w:pPr>
      <w:r w:rsidRPr="00F92AB2">
        <w:rPr>
          <w:rFonts w:ascii="Arial" w:hAnsi="Arial" w:cs="Arial"/>
        </w:rPr>
        <w:t>premises are wheelchair accessible and disability car-parking is available at the front of the building.</w:t>
      </w:r>
    </w:p>
    <w:p w14:paraId="47F25A23" w14:textId="77777777" w:rsidR="00CE5645" w:rsidRPr="00F92AB2" w:rsidRDefault="00CE5645" w:rsidP="00F92AB2">
      <w:pPr>
        <w:pStyle w:val="BodyText"/>
        <w:spacing w:before="120"/>
        <w:ind w:left="1080"/>
        <w:jc w:val="left"/>
        <w:rPr>
          <w:rFonts w:ascii="Arial" w:hAnsi="Arial" w:cs="Arial"/>
          <w:lang w:val="en-GB"/>
        </w:rPr>
      </w:pPr>
    </w:p>
    <w:p w14:paraId="3778C22A" w14:textId="77777777" w:rsidR="000230C2" w:rsidRPr="00F92AB2" w:rsidRDefault="000230C2" w:rsidP="00F92AB2">
      <w:pPr>
        <w:pStyle w:val="BodyText"/>
        <w:numPr>
          <w:ilvl w:val="1"/>
          <w:numId w:val="24"/>
        </w:numPr>
        <w:tabs>
          <w:tab w:val="num" w:pos="1212"/>
        </w:tabs>
        <w:spacing w:before="120"/>
        <w:ind w:left="709" w:hanging="709"/>
        <w:jc w:val="left"/>
        <w:rPr>
          <w:rFonts w:ascii="Arial" w:hAnsi="Arial" w:cs="Arial"/>
          <w:b/>
        </w:rPr>
      </w:pPr>
      <w:r w:rsidRPr="00F92AB2">
        <w:rPr>
          <w:rFonts w:ascii="Arial" w:hAnsi="Arial" w:cs="Arial"/>
          <w:b/>
        </w:rPr>
        <w:t>Time</w:t>
      </w:r>
    </w:p>
    <w:p w14:paraId="2EBD89BE" w14:textId="77777777" w:rsidR="00CE5645" w:rsidRDefault="000230C2" w:rsidP="00F92AB2">
      <w:pPr>
        <w:pStyle w:val="BodyText"/>
        <w:spacing w:before="120"/>
        <w:jc w:val="left"/>
        <w:rPr>
          <w:rFonts w:ascii="Arial" w:hAnsi="Arial" w:cs="Arial"/>
        </w:rPr>
      </w:pPr>
      <w:r w:rsidRPr="00F92AB2">
        <w:rPr>
          <w:rFonts w:ascii="Arial" w:hAnsi="Arial" w:cs="Arial"/>
        </w:rPr>
        <w:t xml:space="preserve">Services will be provided within usual business hours, or, where necessary, at a time to suit the person following their agreement. </w:t>
      </w:r>
    </w:p>
    <w:p w14:paraId="385A189D" w14:textId="77777777" w:rsidR="00CE5645" w:rsidRPr="00F92AB2" w:rsidRDefault="00CE5645" w:rsidP="00F92AB2">
      <w:pPr>
        <w:pStyle w:val="BodyText"/>
        <w:spacing w:before="120"/>
        <w:jc w:val="left"/>
        <w:rPr>
          <w:rFonts w:ascii="Arial" w:hAnsi="Arial" w:cs="Arial"/>
        </w:rPr>
      </w:pPr>
    </w:p>
    <w:p w14:paraId="736F09A9" w14:textId="77777777" w:rsidR="000230C2" w:rsidRPr="00F92AB2" w:rsidRDefault="000230C2" w:rsidP="00F92AB2">
      <w:pPr>
        <w:pStyle w:val="BodyText"/>
        <w:numPr>
          <w:ilvl w:val="1"/>
          <w:numId w:val="24"/>
        </w:numPr>
        <w:tabs>
          <w:tab w:val="num" w:pos="1212"/>
        </w:tabs>
        <w:spacing w:before="120"/>
        <w:ind w:left="709" w:hanging="709"/>
        <w:jc w:val="left"/>
        <w:rPr>
          <w:rFonts w:ascii="Arial" w:hAnsi="Arial" w:cs="Arial"/>
          <w:b/>
          <w:lang w:val="en-US"/>
        </w:rPr>
      </w:pPr>
      <w:proofErr w:type="spellStart"/>
      <w:r w:rsidRPr="00F92AB2">
        <w:rPr>
          <w:rFonts w:ascii="Arial" w:hAnsi="Arial" w:cs="Arial"/>
          <w:b/>
          <w:lang w:val="en-US"/>
        </w:rPr>
        <w:t>Prioritisation</w:t>
      </w:r>
      <w:proofErr w:type="spellEnd"/>
    </w:p>
    <w:p w14:paraId="05D2954E" w14:textId="77777777" w:rsidR="000230C2" w:rsidRPr="00F92AB2" w:rsidRDefault="000230C2" w:rsidP="00F92AB2">
      <w:pPr>
        <w:pStyle w:val="BodyText"/>
        <w:spacing w:before="120"/>
        <w:jc w:val="left"/>
        <w:rPr>
          <w:rFonts w:ascii="Arial" w:hAnsi="Arial" w:cs="Arial"/>
          <w:lang w:val="en-US"/>
        </w:rPr>
      </w:pPr>
      <w:r w:rsidRPr="00F92AB2">
        <w:rPr>
          <w:rFonts w:ascii="Arial" w:hAnsi="Arial" w:cs="Arial"/>
          <w:lang w:val="en-US"/>
        </w:rPr>
        <w:t xml:space="preserve">The Provider will be responsible for </w:t>
      </w:r>
      <w:r w:rsidRPr="00F92AB2">
        <w:rPr>
          <w:rFonts w:ascii="Arial" w:hAnsi="Arial" w:cs="Arial"/>
        </w:rPr>
        <w:t xml:space="preserve">provision of an efficient and effective system for managing for </w:t>
      </w:r>
      <w:proofErr w:type="spellStart"/>
      <w:r w:rsidRPr="00F92AB2">
        <w:rPr>
          <w:rFonts w:ascii="Arial" w:hAnsi="Arial" w:cs="Arial"/>
          <w:lang w:val="en-US"/>
        </w:rPr>
        <w:t>prioritisation</w:t>
      </w:r>
      <w:proofErr w:type="spellEnd"/>
      <w:r w:rsidRPr="00F92AB2">
        <w:rPr>
          <w:rFonts w:ascii="Arial" w:hAnsi="Arial" w:cs="Arial"/>
          <w:lang w:val="en-US"/>
        </w:rPr>
        <w:t xml:space="preserve"> of the Services to ensure that those who have the most urgent need for an assessment receive Services first.  Based upon need, priorities will generally be established by reference to the following criteria:</w:t>
      </w:r>
    </w:p>
    <w:p w14:paraId="7AB67D04" w14:textId="77777777" w:rsidR="000230C2" w:rsidRPr="00F92AB2" w:rsidRDefault="000230C2" w:rsidP="000230C2">
      <w:pPr>
        <w:pStyle w:val="BodyText"/>
        <w:numPr>
          <w:ilvl w:val="0"/>
          <w:numId w:val="23"/>
        </w:numPr>
        <w:spacing w:before="120"/>
        <w:jc w:val="left"/>
        <w:rPr>
          <w:rFonts w:ascii="Arial" w:hAnsi="Arial" w:cs="Arial"/>
        </w:rPr>
      </w:pPr>
      <w:r w:rsidRPr="00F92AB2">
        <w:rPr>
          <w:rFonts w:ascii="Arial" w:hAnsi="Arial" w:cs="Arial"/>
        </w:rPr>
        <w:t>people with progressive conditions are seen as soon as practicable</w:t>
      </w:r>
    </w:p>
    <w:p w14:paraId="45E6FEAF" w14:textId="77777777" w:rsidR="000230C2" w:rsidRPr="00F92AB2" w:rsidRDefault="000230C2" w:rsidP="000230C2">
      <w:pPr>
        <w:pStyle w:val="BodyText"/>
        <w:numPr>
          <w:ilvl w:val="0"/>
          <w:numId w:val="23"/>
        </w:numPr>
        <w:spacing w:before="120"/>
        <w:jc w:val="left"/>
        <w:rPr>
          <w:rFonts w:ascii="Arial" w:hAnsi="Arial" w:cs="Arial"/>
        </w:rPr>
      </w:pPr>
      <w:r w:rsidRPr="00F92AB2">
        <w:rPr>
          <w:rFonts w:ascii="Arial" w:hAnsi="Arial" w:cs="Arial"/>
        </w:rPr>
        <w:t>people who require crisis management are responded to as soon as possible.</w:t>
      </w:r>
    </w:p>
    <w:p w14:paraId="49C55FB5" w14:textId="77777777" w:rsidR="00E065E2" w:rsidRPr="003D1EA0" w:rsidRDefault="00E065E2" w:rsidP="004476C5">
      <w:pPr>
        <w:spacing w:after="0" w:line="240" w:lineRule="auto"/>
        <w:ind w:left="1440"/>
        <w:rPr>
          <w:rFonts w:cs="Arial"/>
          <w:szCs w:val="24"/>
        </w:rPr>
      </w:pPr>
    </w:p>
    <w:p w14:paraId="33F57E51" w14:textId="77777777" w:rsidR="002E2465" w:rsidRDefault="00AC457A">
      <w:pPr>
        <w:tabs>
          <w:tab w:val="left" w:pos="-284"/>
        </w:tabs>
        <w:autoSpaceDE w:val="0"/>
        <w:autoSpaceDN w:val="0"/>
        <w:adjustRightInd w:val="0"/>
        <w:spacing w:before="120" w:after="120"/>
        <w:ind w:left="-284"/>
        <w:rPr>
          <w:rFonts w:cs="Arial"/>
          <w:b/>
          <w:szCs w:val="24"/>
        </w:rPr>
      </w:pPr>
      <w:r w:rsidRPr="003D1EA0">
        <w:rPr>
          <w:rFonts w:cs="Arial"/>
          <w:b/>
          <w:szCs w:val="24"/>
        </w:rPr>
        <w:tab/>
      </w:r>
      <w:r w:rsidR="000A24C3" w:rsidRPr="003D1EA0">
        <w:rPr>
          <w:rFonts w:cs="Arial"/>
          <w:b/>
          <w:szCs w:val="24"/>
        </w:rPr>
        <w:t>7</w:t>
      </w:r>
      <w:r w:rsidR="000A24C3" w:rsidRPr="003D1EA0">
        <w:rPr>
          <w:rFonts w:cs="Arial"/>
          <w:b/>
          <w:szCs w:val="24"/>
        </w:rPr>
        <w:tab/>
      </w:r>
      <w:r w:rsidR="002E2465" w:rsidRPr="003D1EA0">
        <w:rPr>
          <w:rFonts w:cs="Arial"/>
          <w:b/>
          <w:szCs w:val="24"/>
        </w:rPr>
        <w:t>Key Inputs</w:t>
      </w:r>
    </w:p>
    <w:p w14:paraId="6BFBC1EA" w14:textId="77777777" w:rsidR="00C90FCF" w:rsidRDefault="00C90FCF" w:rsidP="00C90FCF">
      <w:pPr>
        <w:pStyle w:val="BodyText"/>
        <w:spacing w:before="120"/>
        <w:jc w:val="left"/>
        <w:rPr>
          <w:rFonts w:ascii="Arial" w:hAnsi="Arial" w:cs="Arial"/>
        </w:rPr>
      </w:pPr>
      <w:r w:rsidRPr="00C90FCF">
        <w:rPr>
          <w:rFonts w:ascii="Arial" w:hAnsi="Arial" w:cs="Arial"/>
          <w:b/>
        </w:rPr>
        <w:t>7.1</w:t>
      </w:r>
      <w:r>
        <w:rPr>
          <w:rFonts w:ascii="Arial" w:hAnsi="Arial" w:cs="Arial"/>
        </w:rPr>
        <w:tab/>
      </w:r>
      <w:r w:rsidRPr="00C90FCF">
        <w:rPr>
          <w:rFonts w:ascii="Arial" w:hAnsi="Arial" w:cs="Arial"/>
          <w:b/>
        </w:rPr>
        <w:t>Staffing</w:t>
      </w:r>
    </w:p>
    <w:p w14:paraId="344B1BB4" w14:textId="77777777" w:rsidR="00C90FCF" w:rsidRPr="003D1EA0" w:rsidRDefault="00C90FCF" w:rsidP="00C90FCF">
      <w:pPr>
        <w:pStyle w:val="BodyText"/>
        <w:spacing w:before="120"/>
        <w:jc w:val="left"/>
        <w:rPr>
          <w:rFonts w:ascii="Arial" w:hAnsi="Arial" w:cs="Arial"/>
        </w:rPr>
      </w:pPr>
      <w:r w:rsidRPr="003D1EA0">
        <w:rPr>
          <w:rFonts w:ascii="Arial" w:hAnsi="Arial" w:cs="Arial"/>
        </w:rPr>
        <w:t>The Provider will maintain appropriate levels of staffing to ensure that the service can be provided effectively and efficiently.   Staffing will encompass skills to enable effective:</w:t>
      </w:r>
    </w:p>
    <w:p w14:paraId="40729F3C"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 xml:space="preserve">delivery of the Services </w:t>
      </w:r>
    </w:p>
    <w:p w14:paraId="08538848"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 xml:space="preserve">management of Information systems </w:t>
      </w:r>
    </w:p>
    <w:p w14:paraId="079FF093"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management of financial Systems.</w:t>
      </w:r>
    </w:p>
    <w:p w14:paraId="1DDCF6A5" w14:textId="77777777" w:rsidR="00C90FCF" w:rsidRDefault="00C90FCF" w:rsidP="00C90FCF">
      <w:pPr>
        <w:pStyle w:val="BodyText"/>
        <w:spacing w:before="120"/>
        <w:jc w:val="left"/>
        <w:rPr>
          <w:rFonts w:ascii="Arial" w:hAnsi="Arial" w:cs="Arial"/>
        </w:rPr>
      </w:pPr>
      <w:r w:rsidRPr="003D1EA0">
        <w:rPr>
          <w:rFonts w:ascii="Arial" w:hAnsi="Arial" w:cs="Arial"/>
        </w:rPr>
        <w:lastRenderedPageBreak/>
        <w:t xml:space="preserve">The Provider will ensure that staff are knowledgeable about and conversant with all policy and </w:t>
      </w:r>
      <w:proofErr w:type="gramStart"/>
      <w:r w:rsidRPr="003D1EA0">
        <w:rPr>
          <w:rFonts w:ascii="Arial" w:hAnsi="Arial" w:cs="Arial"/>
        </w:rPr>
        <w:t>procedures, and</w:t>
      </w:r>
      <w:proofErr w:type="gramEnd"/>
      <w:r w:rsidRPr="003D1EA0">
        <w:rPr>
          <w:rFonts w:ascii="Arial" w:hAnsi="Arial" w:cs="Arial"/>
        </w:rPr>
        <w:t xml:space="preserve"> have an awareness of disability issues.</w:t>
      </w:r>
    </w:p>
    <w:p w14:paraId="40EED71B" w14:textId="77777777" w:rsidR="00CE5645" w:rsidRDefault="00CE5645" w:rsidP="00C90FCF">
      <w:pPr>
        <w:pStyle w:val="BodyText"/>
        <w:spacing w:before="120"/>
        <w:jc w:val="left"/>
        <w:rPr>
          <w:rFonts w:ascii="Arial" w:hAnsi="Arial" w:cs="Arial"/>
        </w:rPr>
      </w:pPr>
    </w:p>
    <w:p w14:paraId="25BF055F" w14:textId="77777777" w:rsidR="00C90FCF" w:rsidRPr="003D1EA0" w:rsidRDefault="00C90FCF" w:rsidP="00C90FCF">
      <w:pPr>
        <w:pStyle w:val="BodyText"/>
        <w:spacing w:before="120"/>
        <w:jc w:val="left"/>
        <w:rPr>
          <w:rFonts w:ascii="Arial" w:hAnsi="Arial" w:cs="Arial"/>
          <w:b/>
        </w:rPr>
      </w:pPr>
      <w:r w:rsidRPr="00C90FCF">
        <w:rPr>
          <w:rFonts w:ascii="Arial" w:hAnsi="Arial" w:cs="Arial"/>
          <w:b/>
        </w:rPr>
        <w:t>7.2</w:t>
      </w:r>
      <w:r>
        <w:rPr>
          <w:rFonts w:ascii="Arial" w:hAnsi="Arial" w:cs="Arial"/>
        </w:rPr>
        <w:tab/>
      </w:r>
      <w:r w:rsidRPr="003D1EA0">
        <w:rPr>
          <w:rFonts w:ascii="Arial" w:hAnsi="Arial" w:cs="Arial"/>
          <w:b/>
        </w:rPr>
        <w:t xml:space="preserve">Staff Training  </w:t>
      </w:r>
    </w:p>
    <w:p w14:paraId="2C3DC9D5" w14:textId="77777777" w:rsidR="00C90FCF" w:rsidRPr="003D1EA0" w:rsidRDefault="00C90FCF" w:rsidP="00C90FCF">
      <w:pPr>
        <w:pStyle w:val="BodyText"/>
        <w:spacing w:before="120"/>
        <w:jc w:val="left"/>
        <w:rPr>
          <w:rFonts w:ascii="Arial" w:hAnsi="Arial" w:cs="Arial"/>
        </w:rPr>
      </w:pPr>
      <w:r w:rsidRPr="003D1EA0">
        <w:rPr>
          <w:rFonts w:ascii="Arial" w:hAnsi="Arial" w:cs="Arial"/>
        </w:rPr>
        <w:t>The Provider will:</w:t>
      </w:r>
    </w:p>
    <w:p w14:paraId="5974AC52"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maintain appropriate levels of staffing to ensure the Service are provided effectively and efficiently</w:t>
      </w:r>
    </w:p>
    <w:p w14:paraId="6C03AB9D"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 xml:space="preserve">ensure staff have access to information and training that ensures the delivery of high-quality Services </w:t>
      </w:r>
    </w:p>
    <w:p w14:paraId="63DBA077"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ensure staff have skills to enable effective vision assessment, direct delivery of Services and evaluation of agreed goals and outcomes</w:t>
      </w:r>
    </w:p>
    <w:p w14:paraId="7BA7EDF0"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notify the Ministry in writing within 10 working days if  the delivery of the  Service is impacted adversely either due to skill set, available resource or unanticipated disruption</w:t>
      </w:r>
      <w:r w:rsidRPr="003D1EA0" w:rsidDel="00E12B7A">
        <w:rPr>
          <w:rFonts w:ascii="Arial" w:hAnsi="Arial" w:cs="Arial"/>
        </w:rPr>
        <w:t xml:space="preserve"> </w:t>
      </w:r>
    </w:p>
    <w:p w14:paraId="746001ED" w14:textId="77777777" w:rsidR="00C90FCF" w:rsidRPr="003D1EA0" w:rsidRDefault="00C90FCF" w:rsidP="00C90FCF">
      <w:pPr>
        <w:pStyle w:val="BodyText"/>
        <w:numPr>
          <w:ilvl w:val="0"/>
          <w:numId w:val="23"/>
        </w:numPr>
        <w:spacing w:before="120"/>
        <w:jc w:val="left"/>
        <w:rPr>
          <w:rFonts w:ascii="Arial" w:hAnsi="Arial" w:cs="Arial"/>
        </w:rPr>
      </w:pPr>
      <w:r w:rsidRPr="003D1EA0">
        <w:rPr>
          <w:rFonts w:ascii="Arial" w:hAnsi="Arial" w:cs="Arial"/>
        </w:rPr>
        <w:t xml:space="preserve">ensure staff demonstrate specialist training to support the needs of Eligible </w:t>
      </w:r>
      <w:r w:rsidR="00495EF4">
        <w:rPr>
          <w:rFonts w:ascii="Arial" w:hAnsi="Arial" w:cs="Arial"/>
        </w:rPr>
        <w:t>People</w:t>
      </w:r>
      <w:r w:rsidRPr="003D1EA0">
        <w:rPr>
          <w:rFonts w:ascii="Arial" w:hAnsi="Arial" w:cs="Arial"/>
        </w:rPr>
        <w:t xml:space="preserve">.  </w:t>
      </w:r>
    </w:p>
    <w:p w14:paraId="2236D71D" w14:textId="77777777" w:rsidR="002E2465" w:rsidRDefault="009D73E1">
      <w:pPr>
        <w:autoSpaceDE w:val="0"/>
        <w:autoSpaceDN w:val="0"/>
        <w:adjustRightInd w:val="0"/>
        <w:spacing w:before="240" w:after="120"/>
        <w:rPr>
          <w:rFonts w:cs="Arial"/>
          <w:b/>
          <w:szCs w:val="24"/>
        </w:rPr>
      </w:pPr>
      <w:r w:rsidRPr="003D1EA0">
        <w:rPr>
          <w:rFonts w:cs="Arial"/>
          <w:b/>
          <w:szCs w:val="24"/>
        </w:rPr>
        <w:t>8</w:t>
      </w:r>
      <w:r w:rsidR="002E2465" w:rsidRPr="003D1EA0">
        <w:rPr>
          <w:rFonts w:cs="Arial"/>
          <w:b/>
          <w:szCs w:val="24"/>
        </w:rPr>
        <w:tab/>
        <w:t>Exit Criteria</w:t>
      </w:r>
    </w:p>
    <w:p w14:paraId="2CE72A4F" w14:textId="77777777" w:rsidR="00877F3A" w:rsidRPr="00F92AB2" w:rsidRDefault="00877F3A" w:rsidP="00F92AB2">
      <w:pPr>
        <w:pStyle w:val="BodyText"/>
        <w:spacing w:before="120"/>
        <w:jc w:val="left"/>
        <w:rPr>
          <w:rFonts w:ascii="Arial" w:hAnsi="Arial" w:cs="Arial"/>
        </w:rPr>
      </w:pPr>
      <w:r w:rsidRPr="00F92AB2">
        <w:rPr>
          <w:rFonts w:ascii="Arial" w:hAnsi="Arial" w:cs="Arial"/>
        </w:rPr>
        <w:t xml:space="preserve">The Provider acknowledges that a </w:t>
      </w:r>
      <w:r>
        <w:rPr>
          <w:rFonts w:ascii="Arial" w:hAnsi="Arial" w:cs="Arial"/>
        </w:rPr>
        <w:t>P</w:t>
      </w:r>
      <w:r w:rsidRPr="00F92AB2">
        <w:rPr>
          <w:rFonts w:ascii="Arial" w:hAnsi="Arial" w:cs="Arial"/>
        </w:rPr>
        <w:t>erson’s situation may change in one of the following ways and they may exit from the service:</w:t>
      </w:r>
    </w:p>
    <w:p w14:paraId="3B4EEA12" w14:textId="77777777" w:rsidR="00877F3A" w:rsidRPr="00F92AB2" w:rsidRDefault="00877F3A" w:rsidP="00877F3A">
      <w:pPr>
        <w:pStyle w:val="tabletext"/>
        <w:numPr>
          <w:ilvl w:val="0"/>
          <w:numId w:val="47"/>
        </w:numPr>
        <w:spacing w:before="120" w:after="120"/>
        <w:rPr>
          <w:rFonts w:ascii="Arial" w:hAnsi="Arial" w:cs="Arial"/>
          <w:szCs w:val="24"/>
        </w:rPr>
      </w:pPr>
      <w:r>
        <w:rPr>
          <w:rFonts w:ascii="Arial" w:hAnsi="Arial" w:cs="Arial"/>
          <w:szCs w:val="24"/>
        </w:rPr>
        <w:t xml:space="preserve">Upon </w:t>
      </w:r>
      <w:r w:rsidRPr="00F92AB2">
        <w:rPr>
          <w:rFonts w:ascii="Arial" w:hAnsi="Arial" w:cs="Arial"/>
          <w:szCs w:val="24"/>
        </w:rPr>
        <w:t xml:space="preserve">completion </w:t>
      </w:r>
      <w:r>
        <w:rPr>
          <w:rFonts w:ascii="Arial" w:hAnsi="Arial" w:cs="Arial"/>
          <w:szCs w:val="24"/>
        </w:rPr>
        <w:t>the Vision Rehabilitation Plan</w:t>
      </w:r>
    </w:p>
    <w:p w14:paraId="5D76986B" w14:textId="77777777" w:rsidR="00877F3A" w:rsidRPr="00F92AB2" w:rsidRDefault="00877F3A" w:rsidP="00877F3A">
      <w:pPr>
        <w:pStyle w:val="tabletext"/>
        <w:numPr>
          <w:ilvl w:val="0"/>
          <w:numId w:val="47"/>
        </w:numPr>
        <w:spacing w:before="120" w:after="120"/>
        <w:rPr>
          <w:rFonts w:ascii="Arial" w:hAnsi="Arial" w:cs="Arial"/>
          <w:szCs w:val="24"/>
        </w:rPr>
      </w:pPr>
      <w:r w:rsidRPr="00F92AB2">
        <w:rPr>
          <w:rFonts w:ascii="Arial" w:hAnsi="Arial" w:cs="Arial"/>
          <w:szCs w:val="24"/>
        </w:rPr>
        <w:t xml:space="preserve">the </w:t>
      </w:r>
      <w:r>
        <w:rPr>
          <w:rFonts w:ascii="Arial" w:hAnsi="Arial" w:cs="Arial"/>
          <w:szCs w:val="24"/>
        </w:rPr>
        <w:t>P</w:t>
      </w:r>
      <w:r w:rsidRPr="00F92AB2">
        <w:rPr>
          <w:rFonts w:ascii="Arial" w:hAnsi="Arial" w:cs="Arial"/>
          <w:szCs w:val="24"/>
        </w:rPr>
        <w:t>erson’s wishes to exit the Service and transfer to an alternative service which may be in conjunction with the NASC provider</w:t>
      </w:r>
    </w:p>
    <w:p w14:paraId="29C21F95" w14:textId="77777777" w:rsidR="00877F3A" w:rsidRPr="00F92AB2" w:rsidRDefault="00877F3A" w:rsidP="00877F3A">
      <w:pPr>
        <w:pStyle w:val="tabletext"/>
        <w:numPr>
          <w:ilvl w:val="0"/>
          <w:numId w:val="47"/>
        </w:numPr>
        <w:spacing w:before="120" w:after="120"/>
        <w:rPr>
          <w:rFonts w:ascii="Arial" w:hAnsi="Arial" w:cs="Arial"/>
          <w:szCs w:val="24"/>
        </w:rPr>
      </w:pPr>
      <w:r w:rsidRPr="00F92AB2">
        <w:rPr>
          <w:rFonts w:ascii="Arial" w:hAnsi="Arial" w:cs="Arial"/>
          <w:szCs w:val="24"/>
        </w:rPr>
        <w:t>the child enters school</w:t>
      </w:r>
    </w:p>
    <w:p w14:paraId="17426163" w14:textId="77777777" w:rsidR="00877F3A" w:rsidRPr="00F92AB2" w:rsidRDefault="00877F3A" w:rsidP="00877F3A">
      <w:pPr>
        <w:pStyle w:val="tabletext"/>
        <w:numPr>
          <w:ilvl w:val="0"/>
          <w:numId w:val="47"/>
        </w:numPr>
        <w:spacing w:before="120" w:after="120"/>
        <w:rPr>
          <w:rFonts w:ascii="Arial" w:hAnsi="Arial" w:cs="Arial"/>
          <w:szCs w:val="24"/>
        </w:rPr>
      </w:pPr>
      <w:r w:rsidRPr="00F92AB2">
        <w:rPr>
          <w:rFonts w:ascii="Arial" w:hAnsi="Arial" w:cs="Arial"/>
          <w:szCs w:val="24"/>
        </w:rPr>
        <w:t>on permanent departure from New Zealand</w:t>
      </w:r>
      <w:bookmarkStart w:id="0" w:name="_Toc3079016"/>
    </w:p>
    <w:p w14:paraId="689EC6AA" w14:textId="77777777" w:rsidR="00877F3A" w:rsidRPr="00F92AB2" w:rsidRDefault="00877F3A" w:rsidP="00877F3A">
      <w:pPr>
        <w:pStyle w:val="tabletext"/>
        <w:numPr>
          <w:ilvl w:val="0"/>
          <w:numId w:val="47"/>
        </w:numPr>
        <w:spacing w:before="120" w:after="120"/>
        <w:rPr>
          <w:rFonts w:ascii="Arial" w:hAnsi="Arial" w:cs="Arial"/>
          <w:szCs w:val="24"/>
        </w:rPr>
      </w:pPr>
      <w:r w:rsidRPr="00F92AB2">
        <w:rPr>
          <w:rFonts w:ascii="Arial" w:hAnsi="Arial" w:cs="Arial"/>
          <w:szCs w:val="24"/>
        </w:rPr>
        <w:t>upon their death.</w:t>
      </w:r>
    </w:p>
    <w:p w14:paraId="2E384E56" w14:textId="77777777" w:rsidR="00877F3A" w:rsidRPr="00F92AB2" w:rsidRDefault="00877F3A" w:rsidP="00F92AB2">
      <w:pPr>
        <w:pStyle w:val="BodyText"/>
        <w:spacing w:before="120"/>
        <w:jc w:val="left"/>
        <w:rPr>
          <w:rFonts w:ascii="Arial" w:hAnsi="Arial" w:cs="Arial"/>
        </w:rPr>
      </w:pPr>
      <w:r w:rsidRPr="00F92AB2">
        <w:rPr>
          <w:rFonts w:ascii="Arial" w:hAnsi="Arial" w:cs="Arial"/>
        </w:rPr>
        <w:t>Where a person wishes to transfer to an alternative service, the Provider will facilitate the appropriate referral and transfer of relevant information pertaining to the person’s needs and Services without undue delay.</w:t>
      </w:r>
      <w:bookmarkEnd w:id="0"/>
    </w:p>
    <w:p w14:paraId="41220645" w14:textId="77777777" w:rsidR="0088714B" w:rsidRPr="00F92AB2" w:rsidRDefault="0088714B" w:rsidP="0088714B">
      <w:pPr>
        <w:pStyle w:val="BodyText"/>
        <w:spacing w:before="120"/>
        <w:jc w:val="left"/>
        <w:rPr>
          <w:rFonts w:ascii="Arial" w:hAnsi="Arial" w:cs="Arial"/>
        </w:rPr>
      </w:pPr>
      <w:r w:rsidRPr="00F92AB2">
        <w:rPr>
          <w:rFonts w:ascii="Arial" w:hAnsi="Arial" w:cs="Arial"/>
        </w:rPr>
        <w:t>The Provider will ensure that on completion of the Vision</w:t>
      </w:r>
      <w:r w:rsidR="00877F3A" w:rsidRPr="00877F3A">
        <w:rPr>
          <w:rFonts w:ascii="Arial" w:hAnsi="Arial" w:cs="Arial"/>
        </w:rPr>
        <w:t xml:space="preserve"> </w:t>
      </w:r>
      <w:r w:rsidR="00877F3A" w:rsidRPr="000608B0">
        <w:rPr>
          <w:rFonts w:ascii="Arial" w:hAnsi="Arial" w:cs="Arial"/>
        </w:rPr>
        <w:t>Rehabilitation</w:t>
      </w:r>
      <w:r w:rsidRPr="00F92AB2">
        <w:rPr>
          <w:rFonts w:ascii="Arial" w:hAnsi="Arial" w:cs="Arial"/>
        </w:rPr>
        <w:t xml:space="preserve"> Plan:</w:t>
      </w:r>
    </w:p>
    <w:p w14:paraId="5157546A" w14:textId="77777777" w:rsidR="0088714B" w:rsidRPr="00F92AB2" w:rsidRDefault="0088714B" w:rsidP="0088714B">
      <w:pPr>
        <w:pStyle w:val="BodyText"/>
        <w:numPr>
          <w:ilvl w:val="0"/>
          <w:numId w:val="23"/>
        </w:numPr>
        <w:spacing w:before="120"/>
        <w:jc w:val="left"/>
        <w:rPr>
          <w:rFonts w:ascii="Arial" w:hAnsi="Arial" w:cs="Arial"/>
        </w:rPr>
      </w:pPr>
      <w:r w:rsidRPr="00F92AB2">
        <w:rPr>
          <w:rFonts w:ascii="Arial" w:hAnsi="Arial" w:cs="Arial"/>
        </w:rPr>
        <w:t xml:space="preserve">discharge is planned with the </w:t>
      </w:r>
      <w:r w:rsidR="00495EF4" w:rsidRPr="00F92AB2">
        <w:rPr>
          <w:rFonts w:ascii="Arial" w:hAnsi="Arial" w:cs="Arial"/>
        </w:rPr>
        <w:t>P</w:t>
      </w:r>
      <w:r w:rsidRPr="00F92AB2">
        <w:rPr>
          <w:rFonts w:ascii="Arial" w:hAnsi="Arial" w:cs="Arial"/>
        </w:rPr>
        <w:t xml:space="preserve">erson, caregiver/family and whānau and </w:t>
      </w:r>
      <w:r w:rsidR="00CE5645">
        <w:rPr>
          <w:rFonts w:ascii="Arial" w:hAnsi="Arial" w:cs="Arial"/>
        </w:rPr>
        <w:t xml:space="preserve">other </w:t>
      </w:r>
      <w:r w:rsidRPr="00F92AB2">
        <w:rPr>
          <w:rFonts w:ascii="Arial" w:hAnsi="Arial" w:cs="Arial"/>
        </w:rPr>
        <w:t xml:space="preserve">agencies as appropriate; </w:t>
      </w:r>
    </w:p>
    <w:p w14:paraId="1E4E4E10" w14:textId="77777777" w:rsidR="0088714B" w:rsidRPr="00F92AB2" w:rsidRDefault="0088714B" w:rsidP="0088714B">
      <w:pPr>
        <w:pStyle w:val="BodyText"/>
        <w:numPr>
          <w:ilvl w:val="0"/>
          <w:numId w:val="23"/>
        </w:numPr>
        <w:spacing w:before="120"/>
        <w:jc w:val="left"/>
        <w:rPr>
          <w:rFonts w:ascii="Arial" w:hAnsi="Arial" w:cs="Arial"/>
        </w:rPr>
      </w:pPr>
      <w:r w:rsidRPr="00F92AB2">
        <w:rPr>
          <w:rFonts w:ascii="Arial" w:hAnsi="Arial" w:cs="Arial"/>
        </w:rPr>
        <w:t xml:space="preserve">a written </w:t>
      </w:r>
      <w:r w:rsidR="00CE5645">
        <w:rPr>
          <w:rFonts w:ascii="Arial" w:hAnsi="Arial" w:cs="Arial"/>
        </w:rPr>
        <w:t xml:space="preserve">discharge </w:t>
      </w:r>
      <w:r w:rsidRPr="00F92AB2">
        <w:rPr>
          <w:rFonts w:ascii="Arial" w:hAnsi="Arial" w:cs="Arial"/>
        </w:rPr>
        <w:t>report is available for the relevant agencies and the relevant NASC where appropriate</w:t>
      </w:r>
    </w:p>
    <w:p w14:paraId="3D157056" w14:textId="77777777" w:rsidR="00877F3A" w:rsidRDefault="00877F3A" w:rsidP="00F92AB2">
      <w:pPr>
        <w:pStyle w:val="BodyText"/>
        <w:spacing w:before="120"/>
        <w:jc w:val="left"/>
        <w:rPr>
          <w:rFonts w:ascii="Arial" w:hAnsi="Arial" w:cs="Arial"/>
        </w:rPr>
      </w:pPr>
    </w:p>
    <w:p w14:paraId="7A8379BE" w14:textId="77777777" w:rsidR="00D610B2" w:rsidRPr="00F92AB2" w:rsidRDefault="00D610B2" w:rsidP="00F92AB2">
      <w:pPr>
        <w:pStyle w:val="BodyText"/>
        <w:spacing w:before="120"/>
        <w:jc w:val="left"/>
        <w:rPr>
          <w:rFonts w:ascii="Arial" w:hAnsi="Arial" w:cs="Arial"/>
          <w:b/>
        </w:rPr>
      </w:pPr>
      <w:r w:rsidRPr="00F92AB2">
        <w:rPr>
          <w:rFonts w:ascii="Arial" w:hAnsi="Arial" w:cs="Arial"/>
          <w:b/>
        </w:rPr>
        <w:t>9</w:t>
      </w:r>
      <w:r w:rsidRPr="00F92AB2">
        <w:rPr>
          <w:rFonts w:ascii="Arial" w:hAnsi="Arial" w:cs="Arial"/>
          <w:b/>
        </w:rPr>
        <w:tab/>
        <w:t>Exclusions</w:t>
      </w:r>
    </w:p>
    <w:p w14:paraId="20E25A72" w14:textId="77777777" w:rsidR="00D610B2" w:rsidRPr="003D1EA0" w:rsidRDefault="00D610B2" w:rsidP="00D610B2">
      <w:pPr>
        <w:pStyle w:val="BodyText"/>
        <w:spacing w:before="120"/>
        <w:jc w:val="left"/>
        <w:rPr>
          <w:rFonts w:ascii="Arial" w:hAnsi="Arial" w:cs="Arial"/>
        </w:rPr>
      </w:pPr>
      <w:r w:rsidRPr="003D1EA0">
        <w:rPr>
          <w:rFonts w:ascii="Arial" w:hAnsi="Arial" w:cs="Arial"/>
        </w:rPr>
        <w:t xml:space="preserve">The following services are not covered by this agreement: </w:t>
      </w:r>
    </w:p>
    <w:p w14:paraId="26B49AF6" w14:textId="77777777" w:rsidR="00D610B2" w:rsidRPr="003D1EA0" w:rsidRDefault="00D610B2" w:rsidP="00D610B2">
      <w:pPr>
        <w:pStyle w:val="BodyText"/>
        <w:numPr>
          <w:ilvl w:val="0"/>
          <w:numId w:val="7"/>
        </w:numPr>
        <w:spacing w:before="120"/>
        <w:jc w:val="left"/>
        <w:rPr>
          <w:rFonts w:ascii="Arial" w:hAnsi="Arial" w:cs="Arial"/>
        </w:rPr>
      </w:pPr>
      <w:r w:rsidRPr="003D1EA0">
        <w:rPr>
          <w:rFonts w:ascii="Arial" w:hAnsi="Arial" w:cs="Arial"/>
        </w:rPr>
        <w:t xml:space="preserve">services to children and young people that are receiving services from the Ministry of Education </w:t>
      </w:r>
    </w:p>
    <w:p w14:paraId="79A99725" w14:textId="77777777" w:rsidR="00D610B2" w:rsidRPr="003D1EA0" w:rsidRDefault="00D610B2" w:rsidP="00D610B2">
      <w:pPr>
        <w:pStyle w:val="BodyText"/>
        <w:numPr>
          <w:ilvl w:val="0"/>
          <w:numId w:val="7"/>
        </w:numPr>
        <w:spacing w:before="120"/>
        <w:jc w:val="left"/>
        <w:rPr>
          <w:rFonts w:ascii="Arial" w:hAnsi="Arial" w:cs="Arial"/>
        </w:rPr>
      </w:pPr>
      <w:r w:rsidRPr="003D1EA0">
        <w:rPr>
          <w:rFonts w:ascii="Arial" w:hAnsi="Arial" w:cs="Arial"/>
        </w:rPr>
        <w:lastRenderedPageBreak/>
        <w:t>generic Needs Assessment and Service Co-ordination (NASC)</w:t>
      </w:r>
    </w:p>
    <w:p w14:paraId="7A186717" w14:textId="77777777" w:rsidR="00D610B2" w:rsidRPr="003D1EA0" w:rsidRDefault="00D610B2" w:rsidP="00D610B2">
      <w:pPr>
        <w:pStyle w:val="BodyText"/>
        <w:numPr>
          <w:ilvl w:val="0"/>
          <w:numId w:val="7"/>
        </w:numPr>
        <w:spacing w:before="120"/>
        <w:jc w:val="left"/>
        <w:rPr>
          <w:rFonts w:ascii="Arial" w:hAnsi="Arial" w:cs="Arial"/>
          <w:lang w:val="en-US"/>
        </w:rPr>
      </w:pPr>
      <w:r w:rsidRPr="003D1EA0">
        <w:rPr>
          <w:rFonts w:ascii="Arial" w:hAnsi="Arial" w:cs="Arial"/>
        </w:rPr>
        <w:t>provision</w:t>
      </w:r>
      <w:r w:rsidRPr="003D1EA0">
        <w:rPr>
          <w:rFonts w:ascii="Arial" w:hAnsi="Arial" w:cs="Arial"/>
          <w:lang w:val="en-US"/>
        </w:rPr>
        <w:t xml:space="preserve"> of recreational, educational and vocational/employment services.</w:t>
      </w:r>
    </w:p>
    <w:p w14:paraId="1537D8EA" w14:textId="77777777" w:rsidR="00D610B2" w:rsidRPr="003D1EA0" w:rsidRDefault="00D610B2" w:rsidP="00D610B2">
      <w:pPr>
        <w:pStyle w:val="BodyText"/>
        <w:numPr>
          <w:ilvl w:val="0"/>
          <w:numId w:val="7"/>
        </w:numPr>
        <w:spacing w:before="120"/>
        <w:jc w:val="left"/>
        <w:rPr>
          <w:rFonts w:ascii="Arial" w:hAnsi="Arial" w:cs="Arial"/>
          <w:lang w:val="en-GB"/>
        </w:rPr>
      </w:pPr>
      <w:r w:rsidRPr="003D1EA0">
        <w:rPr>
          <w:rFonts w:ascii="Arial" w:hAnsi="Arial" w:cs="Arial"/>
          <w:lang w:val="en-GB"/>
        </w:rPr>
        <w:t>adaptive communication and technology training which includes Braille instruction and computer training</w:t>
      </w:r>
    </w:p>
    <w:p w14:paraId="1A8950B8" w14:textId="77777777" w:rsidR="00D610B2" w:rsidRPr="003D1EA0" w:rsidRDefault="00D610B2" w:rsidP="00D610B2">
      <w:pPr>
        <w:pStyle w:val="BodyText"/>
        <w:numPr>
          <w:ilvl w:val="0"/>
          <w:numId w:val="7"/>
        </w:numPr>
        <w:spacing w:before="120"/>
        <w:jc w:val="left"/>
        <w:rPr>
          <w:rFonts w:ascii="Arial" w:hAnsi="Arial" w:cs="Arial"/>
          <w:lang w:val="en-GB"/>
        </w:rPr>
      </w:pPr>
      <w:r w:rsidRPr="003D1EA0">
        <w:rPr>
          <w:rFonts w:ascii="Arial" w:hAnsi="Arial" w:cs="Arial"/>
          <w:lang w:val="en-GB"/>
        </w:rPr>
        <w:t>recreation service provision</w:t>
      </w:r>
    </w:p>
    <w:p w14:paraId="20EA4FCE" w14:textId="77777777" w:rsidR="00D610B2" w:rsidRPr="003D1EA0" w:rsidRDefault="00D610B2" w:rsidP="00D610B2">
      <w:pPr>
        <w:pStyle w:val="BodyText"/>
        <w:numPr>
          <w:ilvl w:val="0"/>
          <w:numId w:val="7"/>
        </w:numPr>
        <w:spacing w:before="120"/>
        <w:jc w:val="left"/>
        <w:rPr>
          <w:rFonts w:ascii="Arial" w:hAnsi="Arial" w:cs="Arial"/>
          <w:lang w:val="en-GB"/>
        </w:rPr>
      </w:pPr>
      <w:r w:rsidRPr="003D1EA0">
        <w:rPr>
          <w:rFonts w:ascii="Arial" w:hAnsi="Arial" w:cs="Arial"/>
          <w:lang w:val="en-GB"/>
        </w:rPr>
        <w:t>vocational employment service support</w:t>
      </w:r>
    </w:p>
    <w:p w14:paraId="580444B6" w14:textId="77777777" w:rsidR="00D610B2" w:rsidRPr="003D1EA0" w:rsidRDefault="00D610B2" w:rsidP="00D610B2">
      <w:pPr>
        <w:pStyle w:val="BodyText"/>
        <w:numPr>
          <w:ilvl w:val="0"/>
          <w:numId w:val="7"/>
        </w:numPr>
        <w:spacing w:before="120"/>
        <w:jc w:val="left"/>
        <w:rPr>
          <w:rFonts w:ascii="Arial" w:hAnsi="Arial" w:cs="Arial"/>
        </w:rPr>
      </w:pPr>
      <w:r w:rsidRPr="003D1EA0">
        <w:rPr>
          <w:rFonts w:ascii="Arial" w:hAnsi="Arial" w:cs="Arial"/>
        </w:rPr>
        <w:t xml:space="preserve">refurbishment or repairs </w:t>
      </w:r>
      <w:r w:rsidRPr="003D1EA0">
        <w:rPr>
          <w:rFonts w:ascii="Arial" w:hAnsi="Arial" w:cs="Arial"/>
          <w:lang w:val="en-GB"/>
        </w:rPr>
        <w:t>of vision equipment.</w:t>
      </w:r>
    </w:p>
    <w:p w14:paraId="36CCE0C5" w14:textId="77777777" w:rsidR="00D610B2" w:rsidRPr="003D1EA0" w:rsidRDefault="00D610B2" w:rsidP="00F92AB2">
      <w:pPr>
        <w:pStyle w:val="BodyText"/>
        <w:spacing w:before="120"/>
        <w:jc w:val="left"/>
        <w:rPr>
          <w:rFonts w:ascii="Arial" w:hAnsi="Arial" w:cs="Arial"/>
        </w:rPr>
      </w:pPr>
    </w:p>
    <w:p w14:paraId="6CD7B98F" w14:textId="77777777" w:rsidR="002E2465" w:rsidRPr="003D1EA0" w:rsidRDefault="00D610B2">
      <w:pPr>
        <w:autoSpaceDE w:val="0"/>
        <w:autoSpaceDN w:val="0"/>
        <w:adjustRightInd w:val="0"/>
        <w:spacing w:before="240" w:after="120"/>
        <w:rPr>
          <w:rFonts w:cs="Arial"/>
          <w:b/>
          <w:szCs w:val="24"/>
        </w:rPr>
      </w:pPr>
      <w:r>
        <w:rPr>
          <w:rFonts w:cs="Arial"/>
          <w:b/>
          <w:szCs w:val="24"/>
        </w:rPr>
        <w:t>10</w:t>
      </w:r>
      <w:r w:rsidR="00F177E2" w:rsidRPr="003D1EA0">
        <w:rPr>
          <w:rFonts w:cs="Arial"/>
          <w:b/>
          <w:szCs w:val="24"/>
        </w:rPr>
        <w:tab/>
      </w:r>
      <w:r w:rsidR="002E2465" w:rsidRPr="003D1EA0">
        <w:rPr>
          <w:rFonts w:cs="Arial"/>
          <w:b/>
          <w:szCs w:val="24"/>
        </w:rPr>
        <w:t xml:space="preserve"> Linkages</w:t>
      </w:r>
    </w:p>
    <w:p w14:paraId="2AF6948B" w14:textId="77777777" w:rsidR="00DE4B53" w:rsidRPr="003D1EA0" w:rsidRDefault="00DE4B53" w:rsidP="0088714B">
      <w:pPr>
        <w:pStyle w:val="BodyText"/>
        <w:spacing w:before="120"/>
        <w:jc w:val="left"/>
        <w:rPr>
          <w:rFonts w:ascii="Arial" w:hAnsi="Arial" w:cs="Arial"/>
        </w:rPr>
      </w:pPr>
      <w:r w:rsidRPr="003D1EA0">
        <w:rPr>
          <w:rFonts w:ascii="Arial" w:hAnsi="Arial" w:cs="Arial"/>
        </w:rPr>
        <w:t>The Provider will develop strong links and service relationships with the at least the following, but there may be others for whom regular contact and liaison is relevant and necessary:</w:t>
      </w:r>
    </w:p>
    <w:p w14:paraId="50AD5A0F"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Needs Assessment and Service Coordination (NASC) organisations </w:t>
      </w:r>
    </w:p>
    <w:p w14:paraId="2564C8D1"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Equipment and Modifications Service Assessors </w:t>
      </w:r>
    </w:p>
    <w:p w14:paraId="2678CBD3"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Registered Medical Practitioners, Ophthalmologists, Audiologist Māori community care services </w:t>
      </w:r>
    </w:p>
    <w:p w14:paraId="03302596"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Pacific Peoples’ community care services</w:t>
      </w:r>
    </w:p>
    <w:p w14:paraId="691EAD5A"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Residential care providers</w:t>
      </w:r>
    </w:p>
    <w:p w14:paraId="58ED48F0"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Equipment and Modification service providers</w:t>
      </w:r>
    </w:p>
    <w:p w14:paraId="2213F79B"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District Health Boards</w:t>
      </w:r>
    </w:p>
    <w:p w14:paraId="730EB5AB"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Consumer advocacy services</w:t>
      </w:r>
    </w:p>
    <w:p w14:paraId="165C6273"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Deaf Aotearoa</w:t>
      </w:r>
    </w:p>
    <w:p w14:paraId="71399D08"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Child Development Services</w:t>
      </w:r>
    </w:p>
    <w:p w14:paraId="4A4A3225"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Education Services including Blind Low Vision Education Network New Zealand</w:t>
      </w:r>
    </w:p>
    <w:p w14:paraId="1B728132"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Consumer </w:t>
      </w:r>
      <w:proofErr w:type="spellStart"/>
      <w:r w:rsidRPr="003D1EA0">
        <w:rPr>
          <w:rFonts w:ascii="Arial" w:hAnsi="Arial" w:cs="Arial"/>
        </w:rPr>
        <w:t>organiasations</w:t>
      </w:r>
      <w:proofErr w:type="spellEnd"/>
      <w:r w:rsidRPr="003D1EA0">
        <w:rPr>
          <w:rFonts w:ascii="Arial" w:hAnsi="Arial" w:cs="Arial"/>
        </w:rPr>
        <w:t xml:space="preserve"> for the blind such as Blind Citizens of New Zealand, </w:t>
      </w:r>
      <w:proofErr w:type="spellStart"/>
      <w:r w:rsidRPr="003D1EA0">
        <w:rPr>
          <w:rFonts w:ascii="Arial" w:hAnsi="Arial" w:cs="Arial"/>
        </w:rPr>
        <w:t>Ngati</w:t>
      </w:r>
      <w:proofErr w:type="spellEnd"/>
      <w:r w:rsidRPr="003D1EA0">
        <w:rPr>
          <w:rFonts w:ascii="Arial" w:hAnsi="Arial" w:cs="Arial"/>
        </w:rPr>
        <w:t xml:space="preserve"> </w:t>
      </w:r>
      <w:proofErr w:type="spellStart"/>
      <w:r w:rsidRPr="003D1EA0">
        <w:rPr>
          <w:rFonts w:ascii="Arial" w:hAnsi="Arial" w:cs="Arial"/>
        </w:rPr>
        <w:t>kāpō</w:t>
      </w:r>
      <w:proofErr w:type="spellEnd"/>
      <w:r w:rsidRPr="003D1EA0">
        <w:rPr>
          <w:rFonts w:ascii="Arial" w:hAnsi="Arial" w:cs="Arial"/>
        </w:rPr>
        <w:t>, Parents Vision Impaired</w:t>
      </w:r>
    </w:p>
    <w:p w14:paraId="12D32725"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Other government agencies as appropriate, such as Work and Income. </w:t>
      </w:r>
    </w:p>
    <w:p w14:paraId="499170F6" w14:textId="77777777" w:rsidR="00DE4B53" w:rsidRPr="003D1EA0" w:rsidRDefault="00DE4B53" w:rsidP="0088714B">
      <w:pPr>
        <w:pStyle w:val="BodyText"/>
        <w:spacing w:before="120"/>
        <w:jc w:val="left"/>
        <w:rPr>
          <w:rFonts w:ascii="Arial" w:hAnsi="Arial" w:cs="Arial"/>
        </w:rPr>
      </w:pPr>
      <w:r w:rsidRPr="003D1EA0">
        <w:rPr>
          <w:rFonts w:ascii="Arial" w:hAnsi="Arial" w:cs="Arial"/>
        </w:rPr>
        <w:t xml:space="preserve">Where appropriate, the Provider will develop written service protocols or Memoranda of Understanding with those organisations and agencies listed above to ensure the Services can be operated in an effective and timely manner. </w:t>
      </w:r>
    </w:p>
    <w:p w14:paraId="6BA761E2" w14:textId="77777777" w:rsidR="00DE4B53" w:rsidRPr="003D1EA0" w:rsidRDefault="00DE4B53" w:rsidP="0088714B">
      <w:pPr>
        <w:pStyle w:val="BodyText"/>
        <w:spacing w:before="120"/>
        <w:jc w:val="left"/>
        <w:rPr>
          <w:rFonts w:ascii="Arial" w:hAnsi="Arial" w:cs="Arial"/>
        </w:rPr>
      </w:pPr>
      <w:r w:rsidRPr="003D1EA0">
        <w:rPr>
          <w:rFonts w:ascii="Arial" w:hAnsi="Arial" w:cs="Arial"/>
        </w:rPr>
        <w:t xml:space="preserve">Where appropriate, the Provider will participate in intersectoral collaboration such as Strengthening Families. </w:t>
      </w:r>
    </w:p>
    <w:p w14:paraId="0F63171C" w14:textId="77777777" w:rsidR="00E611B3" w:rsidRPr="003D1EA0" w:rsidRDefault="00ED25DB">
      <w:pPr>
        <w:tabs>
          <w:tab w:val="left" w:pos="720"/>
          <w:tab w:val="left" w:pos="1440"/>
          <w:tab w:val="left" w:pos="2160"/>
          <w:tab w:val="left" w:pos="2880"/>
          <w:tab w:val="center" w:pos="4513"/>
        </w:tabs>
        <w:autoSpaceDE w:val="0"/>
        <w:autoSpaceDN w:val="0"/>
        <w:adjustRightInd w:val="0"/>
        <w:spacing w:before="240" w:after="120"/>
        <w:rPr>
          <w:rFonts w:cs="Arial"/>
          <w:b/>
          <w:szCs w:val="24"/>
        </w:rPr>
      </w:pPr>
      <w:r w:rsidRPr="003D1EA0">
        <w:rPr>
          <w:rFonts w:cs="Arial"/>
          <w:b/>
          <w:szCs w:val="24"/>
        </w:rPr>
        <w:t>1</w:t>
      </w:r>
      <w:r w:rsidR="00D610B2">
        <w:rPr>
          <w:rFonts w:cs="Arial"/>
          <w:b/>
          <w:szCs w:val="24"/>
        </w:rPr>
        <w:t>1</w:t>
      </w:r>
      <w:r w:rsidR="00E611B3" w:rsidRPr="003D1EA0">
        <w:rPr>
          <w:rFonts w:cs="Arial"/>
          <w:b/>
          <w:szCs w:val="24"/>
        </w:rPr>
        <w:tab/>
        <w:t>Quality Requirements</w:t>
      </w:r>
      <w:r w:rsidR="00193A4E" w:rsidRPr="003D1EA0">
        <w:rPr>
          <w:rFonts w:cs="Arial"/>
          <w:b/>
          <w:szCs w:val="24"/>
        </w:rPr>
        <w:tab/>
      </w:r>
    </w:p>
    <w:p w14:paraId="677A5853" w14:textId="77777777" w:rsidR="00DE4B53" w:rsidRPr="003D1EA0" w:rsidRDefault="00DE4B53" w:rsidP="00DE4B53">
      <w:pPr>
        <w:pStyle w:val="BodyText"/>
        <w:tabs>
          <w:tab w:val="num" w:pos="1212"/>
        </w:tabs>
        <w:rPr>
          <w:rFonts w:ascii="Arial" w:hAnsi="Arial" w:cs="Arial"/>
        </w:rPr>
      </w:pPr>
      <w:r w:rsidRPr="003D1EA0">
        <w:rPr>
          <w:rFonts w:ascii="Arial" w:hAnsi="Arial" w:cs="Arial"/>
        </w:rPr>
        <w:t xml:space="preserve">The Provider is required to comply with the </w:t>
      </w:r>
      <w:r w:rsidR="00CE5645">
        <w:rPr>
          <w:rFonts w:ascii="Arial" w:hAnsi="Arial" w:cs="Arial"/>
        </w:rPr>
        <w:t>q</w:t>
      </w:r>
      <w:r w:rsidRPr="003D1EA0">
        <w:rPr>
          <w:rFonts w:ascii="Arial" w:hAnsi="Arial" w:cs="Arial"/>
        </w:rPr>
        <w:t xml:space="preserve">uality </w:t>
      </w:r>
      <w:r w:rsidR="00CE5645">
        <w:rPr>
          <w:rFonts w:ascii="Arial" w:hAnsi="Arial" w:cs="Arial"/>
        </w:rPr>
        <w:t>s</w:t>
      </w:r>
      <w:r w:rsidRPr="003D1EA0">
        <w:rPr>
          <w:rFonts w:ascii="Arial" w:hAnsi="Arial" w:cs="Arial"/>
        </w:rPr>
        <w:t>pecifications as set out in</w:t>
      </w:r>
      <w:r w:rsidR="00CE5645">
        <w:rPr>
          <w:rFonts w:ascii="Arial" w:hAnsi="Arial" w:cs="Arial"/>
        </w:rPr>
        <w:t xml:space="preserve"> the</w:t>
      </w:r>
      <w:r w:rsidRPr="003D1EA0">
        <w:rPr>
          <w:rFonts w:ascii="Arial" w:hAnsi="Arial" w:cs="Arial"/>
        </w:rPr>
        <w:t xml:space="preserve"> </w:t>
      </w:r>
      <w:r w:rsidR="0088714B">
        <w:rPr>
          <w:rFonts w:ascii="Arial" w:hAnsi="Arial" w:cs="Arial"/>
        </w:rPr>
        <w:t>Tier One</w:t>
      </w:r>
      <w:r w:rsidR="00CE5645">
        <w:rPr>
          <w:rFonts w:ascii="Arial" w:hAnsi="Arial" w:cs="Arial"/>
        </w:rPr>
        <w:t xml:space="preserve"> Service Specification</w:t>
      </w:r>
      <w:r w:rsidRPr="003D1EA0">
        <w:rPr>
          <w:rFonts w:ascii="Arial" w:hAnsi="Arial" w:cs="Arial"/>
        </w:rPr>
        <w:t>.</w:t>
      </w:r>
      <w:r w:rsidR="00CE5645">
        <w:rPr>
          <w:rFonts w:ascii="Arial" w:hAnsi="Arial" w:cs="Arial"/>
        </w:rPr>
        <w:t xml:space="preserve"> </w:t>
      </w:r>
      <w:r w:rsidRPr="003D1EA0">
        <w:rPr>
          <w:rFonts w:ascii="Arial" w:hAnsi="Arial" w:cs="Arial"/>
        </w:rPr>
        <w:t>The Provider will also meet the following specific quality requirements</w:t>
      </w:r>
      <w:r w:rsidR="00CE5645">
        <w:rPr>
          <w:rFonts w:ascii="Arial" w:hAnsi="Arial" w:cs="Arial"/>
        </w:rPr>
        <w:t>.</w:t>
      </w:r>
    </w:p>
    <w:p w14:paraId="5B9B491C" w14:textId="77777777" w:rsidR="00DE4B53" w:rsidRPr="003D1EA0" w:rsidRDefault="00DE4B53" w:rsidP="00DE4B53">
      <w:pPr>
        <w:pStyle w:val="BodyText"/>
        <w:tabs>
          <w:tab w:val="num" w:pos="1212"/>
        </w:tabs>
        <w:rPr>
          <w:rFonts w:ascii="Arial" w:hAnsi="Arial" w:cs="Arial"/>
        </w:rPr>
      </w:pPr>
    </w:p>
    <w:p w14:paraId="6F5092A8" w14:textId="77777777" w:rsidR="00DE4B53" w:rsidRPr="003D1EA0" w:rsidRDefault="00DE4B53" w:rsidP="00F92AB2">
      <w:pPr>
        <w:pStyle w:val="BodyText"/>
        <w:numPr>
          <w:ilvl w:val="1"/>
          <w:numId w:val="44"/>
        </w:numPr>
        <w:spacing w:before="120"/>
        <w:jc w:val="left"/>
        <w:rPr>
          <w:rFonts w:ascii="Arial" w:hAnsi="Arial" w:cs="Arial"/>
          <w:b/>
        </w:rPr>
      </w:pPr>
      <w:r w:rsidRPr="003D1EA0">
        <w:rPr>
          <w:rFonts w:ascii="Arial" w:hAnsi="Arial" w:cs="Arial"/>
          <w:b/>
        </w:rPr>
        <w:t>Acceptability</w:t>
      </w:r>
    </w:p>
    <w:p w14:paraId="01172EEC" w14:textId="77777777" w:rsidR="00DE4B53" w:rsidRPr="003D1EA0" w:rsidRDefault="00DE4B53" w:rsidP="0088714B">
      <w:pPr>
        <w:pStyle w:val="BodyText"/>
        <w:numPr>
          <w:ilvl w:val="2"/>
          <w:numId w:val="32"/>
        </w:numPr>
        <w:spacing w:before="120"/>
        <w:jc w:val="left"/>
        <w:rPr>
          <w:rFonts w:ascii="Arial" w:hAnsi="Arial" w:cs="Arial"/>
          <w:lang w:val="en-AU"/>
        </w:rPr>
      </w:pPr>
      <w:r w:rsidRPr="003D1EA0">
        <w:rPr>
          <w:rFonts w:ascii="Arial" w:hAnsi="Arial" w:cs="Arial"/>
          <w:lang w:val="en-AU"/>
        </w:rPr>
        <w:t xml:space="preserve">The Services will be delivered in a framework and manner that is consistent with the objectives of the New Zealand Disability Strategy. </w:t>
      </w:r>
    </w:p>
    <w:p w14:paraId="716FB8D2" w14:textId="77777777" w:rsidR="00DE4B53" w:rsidRPr="003D1EA0" w:rsidRDefault="00DE4B53" w:rsidP="0088714B">
      <w:pPr>
        <w:pStyle w:val="BodyText"/>
        <w:numPr>
          <w:ilvl w:val="2"/>
          <w:numId w:val="32"/>
        </w:numPr>
        <w:spacing w:before="120"/>
        <w:jc w:val="left"/>
        <w:rPr>
          <w:rFonts w:ascii="Arial" w:hAnsi="Arial" w:cs="Arial"/>
          <w:lang w:val="en-AU"/>
        </w:rPr>
      </w:pPr>
      <w:r w:rsidRPr="003D1EA0">
        <w:rPr>
          <w:rFonts w:ascii="Arial" w:hAnsi="Arial" w:cs="Arial"/>
          <w:lang w:val="en-AU"/>
        </w:rPr>
        <w:t>The Services should be provided in a way that is sensitive to the needs of the community within which the Provider operates and should have effective working relationships based on cooperation with a range of relevant community and support link groups.</w:t>
      </w:r>
    </w:p>
    <w:p w14:paraId="66124D1E" w14:textId="77777777" w:rsidR="00DE4B53" w:rsidRPr="003D1EA0" w:rsidRDefault="00DE4B53" w:rsidP="0088714B">
      <w:pPr>
        <w:pStyle w:val="BodyText"/>
        <w:numPr>
          <w:ilvl w:val="2"/>
          <w:numId w:val="32"/>
        </w:numPr>
        <w:spacing w:before="120"/>
        <w:jc w:val="left"/>
        <w:rPr>
          <w:rFonts w:ascii="Arial" w:hAnsi="Arial" w:cs="Arial"/>
          <w:lang w:val="en-AU"/>
        </w:rPr>
      </w:pPr>
      <w:r w:rsidRPr="003D1EA0">
        <w:rPr>
          <w:rFonts w:ascii="Arial" w:hAnsi="Arial" w:cs="Arial"/>
          <w:lang w:val="en-AU"/>
        </w:rPr>
        <w:t xml:space="preserve">Client satisfaction surveys will be conducted by the Provider at least once a year, to ensure outcomes are being achieved and people are satisfied with the Services they receive.  These surveys may also highlight the areas of the Services that may require reviewing or modifying.  The Provider will </w:t>
      </w:r>
      <w:r w:rsidR="00C90FCF">
        <w:rPr>
          <w:rFonts w:ascii="Arial" w:hAnsi="Arial" w:cs="Arial"/>
          <w:lang w:val="en-AU"/>
        </w:rPr>
        <w:t>Help inform reporting against service performance measures.</w:t>
      </w:r>
    </w:p>
    <w:p w14:paraId="672574CD" w14:textId="77777777" w:rsidR="00DE4B53" w:rsidRPr="003D1EA0" w:rsidRDefault="00DE4B53" w:rsidP="0088714B">
      <w:pPr>
        <w:pStyle w:val="BodyText"/>
        <w:numPr>
          <w:ilvl w:val="2"/>
          <w:numId w:val="32"/>
        </w:numPr>
        <w:spacing w:before="120"/>
        <w:jc w:val="left"/>
        <w:rPr>
          <w:rFonts w:ascii="Arial" w:hAnsi="Arial" w:cs="Arial"/>
          <w:lang w:val="en-AU"/>
        </w:rPr>
      </w:pPr>
      <w:r w:rsidRPr="003D1EA0">
        <w:rPr>
          <w:rFonts w:ascii="Arial" w:hAnsi="Arial" w:cs="Arial"/>
          <w:lang w:val="en-AU"/>
        </w:rPr>
        <w:t>In addition, acceptability to Māori and Pacific Peoples should be included in the review conducted by the Provider in conjunction with Māori and Pacific People. Support services to Māori and Pacific People should be proactively offered and available.</w:t>
      </w:r>
      <w:bookmarkStart w:id="1" w:name="_Toc3079028"/>
    </w:p>
    <w:bookmarkEnd w:id="1"/>
    <w:p w14:paraId="22FED4CF" w14:textId="77777777" w:rsidR="00DE4B53" w:rsidRPr="003D1EA0" w:rsidRDefault="00DE4B53" w:rsidP="00DE4B53">
      <w:pPr>
        <w:pStyle w:val="BodyText"/>
        <w:overflowPunct w:val="0"/>
        <w:autoSpaceDE w:val="0"/>
        <w:autoSpaceDN w:val="0"/>
        <w:adjustRightInd w:val="0"/>
        <w:ind w:left="1080"/>
        <w:textAlignment w:val="baseline"/>
        <w:rPr>
          <w:rFonts w:ascii="Arial" w:hAnsi="Arial" w:cs="Arial"/>
        </w:rPr>
      </w:pPr>
    </w:p>
    <w:p w14:paraId="2536D81A" w14:textId="77777777" w:rsidR="00DE4B53" w:rsidRPr="003D1EA0" w:rsidRDefault="00DE4B53" w:rsidP="00F92AB2">
      <w:pPr>
        <w:pStyle w:val="BodyText"/>
        <w:numPr>
          <w:ilvl w:val="1"/>
          <w:numId w:val="45"/>
        </w:numPr>
        <w:spacing w:before="120"/>
        <w:jc w:val="left"/>
        <w:rPr>
          <w:rFonts w:ascii="Arial" w:hAnsi="Arial" w:cs="Arial"/>
          <w:b/>
        </w:rPr>
      </w:pPr>
      <w:r w:rsidRPr="003D1EA0">
        <w:rPr>
          <w:rFonts w:ascii="Arial" w:hAnsi="Arial" w:cs="Arial"/>
          <w:b/>
        </w:rPr>
        <w:t>Record and Information Management</w:t>
      </w:r>
    </w:p>
    <w:p w14:paraId="440D1B30" w14:textId="77777777" w:rsidR="00DE4B53" w:rsidRPr="003D1EA0" w:rsidRDefault="00DE4B53" w:rsidP="0088714B">
      <w:pPr>
        <w:pStyle w:val="BodyText"/>
        <w:spacing w:before="120"/>
        <w:jc w:val="left"/>
        <w:rPr>
          <w:rFonts w:ascii="Arial" w:hAnsi="Arial" w:cs="Arial"/>
        </w:rPr>
      </w:pPr>
      <w:r w:rsidRPr="003D1EA0">
        <w:rPr>
          <w:rFonts w:ascii="Arial" w:hAnsi="Arial" w:cs="Arial"/>
        </w:rPr>
        <w:t>The Provider is responsible for:</w:t>
      </w:r>
    </w:p>
    <w:p w14:paraId="45D8CDB0"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 xml:space="preserve">keeping accurate and up-to-date records of each </w:t>
      </w:r>
      <w:r w:rsidR="00495EF4">
        <w:rPr>
          <w:rFonts w:ascii="Arial" w:hAnsi="Arial" w:cs="Arial"/>
        </w:rPr>
        <w:t>P</w:t>
      </w:r>
      <w:r w:rsidRPr="003D1EA0">
        <w:rPr>
          <w:rFonts w:ascii="Arial" w:hAnsi="Arial" w:cs="Arial"/>
        </w:rPr>
        <w:t xml:space="preserve">erson’s needs and ensuring that their records are linked to </w:t>
      </w:r>
      <w:proofErr w:type="gramStart"/>
      <w:r w:rsidRPr="003D1EA0">
        <w:rPr>
          <w:rFonts w:ascii="Arial" w:hAnsi="Arial" w:cs="Arial"/>
        </w:rPr>
        <w:t>each individual’s</w:t>
      </w:r>
      <w:proofErr w:type="gramEnd"/>
      <w:r w:rsidRPr="003D1EA0">
        <w:rPr>
          <w:rFonts w:ascii="Arial" w:hAnsi="Arial" w:cs="Arial"/>
        </w:rPr>
        <w:t xml:space="preserve"> National Health Index (NHI) number.</w:t>
      </w:r>
      <w:r w:rsidRPr="003D1EA0">
        <w:rPr>
          <w:rStyle w:val="FootnoteReference"/>
          <w:rFonts w:ascii="Arial" w:hAnsi="Arial" w:cs="Arial"/>
        </w:rPr>
        <w:footnoteReference w:id="3"/>
      </w:r>
    </w:p>
    <w:p w14:paraId="2957BD31" w14:textId="77777777" w:rsidR="00DE4B53" w:rsidRPr="003D1EA0" w:rsidRDefault="00DE4B53" w:rsidP="006C3836">
      <w:pPr>
        <w:pStyle w:val="BodyText"/>
        <w:numPr>
          <w:ilvl w:val="0"/>
          <w:numId w:val="23"/>
        </w:numPr>
        <w:spacing w:before="120"/>
        <w:jc w:val="left"/>
        <w:rPr>
          <w:rFonts w:ascii="Arial" w:hAnsi="Arial" w:cs="Arial"/>
        </w:rPr>
      </w:pPr>
      <w:r w:rsidRPr="003D1EA0">
        <w:rPr>
          <w:rFonts w:ascii="Arial" w:hAnsi="Arial" w:cs="Arial"/>
        </w:rPr>
        <w:t>complying with their obligations under relevant legislation including the Privacy Act 1993, the Health Information Privacy Code 1994.</w:t>
      </w:r>
    </w:p>
    <w:p w14:paraId="2601DBFE" w14:textId="77777777" w:rsidR="00BD52B3" w:rsidRPr="003D1EA0" w:rsidRDefault="00BD52B3" w:rsidP="004476C5">
      <w:pPr>
        <w:pStyle w:val="BodyText"/>
        <w:spacing w:after="0"/>
        <w:jc w:val="left"/>
        <w:rPr>
          <w:rFonts w:ascii="Arial" w:hAnsi="Arial" w:cs="Arial"/>
          <w:i/>
          <w:lang w:val="en-GB"/>
        </w:rPr>
      </w:pPr>
    </w:p>
    <w:p w14:paraId="306154EC" w14:textId="77777777" w:rsidR="00E611B3" w:rsidRPr="003D1EA0" w:rsidRDefault="00D610B2">
      <w:pPr>
        <w:tabs>
          <w:tab w:val="left" w:pos="0"/>
          <w:tab w:val="left" w:pos="540"/>
        </w:tabs>
        <w:autoSpaceDE w:val="0"/>
        <w:autoSpaceDN w:val="0"/>
        <w:adjustRightInd w:val="0"/>
        <w:spacing w:before="240" w:after="120"/>
        <w:rPr>
          <w:rFonts w:cs="Arial"/>
          <w:b/>
          <w:szCs w:val="24"/>
        </w:rPr>
      </w:pPr>
      <w:r>
        <w:rPr>
          <w:rFonts w:cs="Arial"/>
          <w:b/>
          <w:szCs w:val="24"/>
        </w:rPr>
        <w:t>12</w:t>
      </w:r>
      <w:r w:rsidR="00E611B3" w:rsidRPr="003D1EA0">
        <w:rPr>
          <w:rFonts w:cs="Arial"/>
          <w:b/>
          <w:szCs w:val="24"/>
        </w:rPr>
        <w:tab/>
        <w:t xml:space="preserve">Purchase Units </w:t>
      </w:r>
    </w:p>
    <w:p w14:paraId="2103BDAC" w14:textId="77777777" w:rsidR="00E611B3" w:rsidRDefault="00E611B3" w:rsidP="00F92AB2">
      <w:pPr>
        <w:spacing w:after="0" w:line="240" w:lineRule="auto"/>
        <w:rPr>
          <w:rFonts w:cs="Arial"/>
          <w:szCs w:val="24"/>
          <w:lang w:val="en-US"/>
        </w:rPr>
      </w:pPr>
      <w:r w:rsidRPr="003D1EA0">
        <w:rPr>
          <w:rFonts w:cs="Arial"/>
          <w:szCs w:val="24"/>
          <w:lang w:val="en-US"/>
        </w:rPr>
        <w:t xml:space="preserve">Purchase Units are defined </w:t>
      </w:r>
      <w:r w:rsidR="00085F8C" w:rsidRPr="003D1EA0">
        <w:rPr>
          <w:rFonts w:cs="Arial"/>
          <w:szCs w:val="24"/>
          <w:lang w:val="en-US"/>
        </w:rPr>
        <w:t>in the</w:t>
      </w:r>
      <w:r w:rsidR="00222ACA" w:rsidRPr="003D1EA0">
        <w:rPr>
          <w:rFonts w:cs="Arial"/>
          <w:szCs w:val="24"/>
          <w:lang w:val="en-US"/>
        </w:rPr>
        <w:t xml:space="preserve"> </w:t>
      </w:r>
      <w:r w:rsidRPr="003D1EA0">
        <w:rPr>
          <w:rFonts w:cs="Arial"/>
          <w:szCs w:val="24"/>
          <w:lang w:val="en-US"/>
        </w:rPr>
        <w:t xml:space="preserve">Ministry of Health’s Nationwide Service Framework Purchase Unit Data Dictionary.  The following table is a summary list of the </w:t>
      </w:r>
      <w:r w:rsidR="00DA2334" w:rsidRPr="003D1EA0">
        <w:rPr>
          <w:rFonts w:cs="Arial"/>
          <w:szCs w:val="24"/>
          <w:lang w:val="en-US"/>
        </w:rPr>
        <w:t>T</w:t>
      </w:r>
      <w:r w:rsidRPr="003D1EA0">
        <w:rPr>
          <w:rFonts w:cs="Arial"/>
          <w:szCs w:val="24"/>
          <w:lang w:val="en-US"/>
        </w:rPr>
        <w:t xml:space="preserve">ier </w:t>
      </w:r>
      <w:r w:rsidR="00DA2334" w:rsidRPr="003D1EA0">
        <w:rPr>
          <w:rFonts w:cs="Arial"/>
          <w:szCs w:val="24"/>
          <w:lang w:val="en-US"/>
        </w:rPr>
        <w:t>T</w:t>
      </w:r>
      <w:r w:rsidRPr="003D1EA0">
        <w:rPr>
          <w:rFonts w:cs="Arial"/>
          <w:szCs w:val="24"/>
          <w:lang w:val="en-US"/>
        </w:rPr>
        <w:t xml:space="preserve">wo </w:t>
      </w:r>
      <w:r w:rsidR="00495EF4" w:rsidRPr="00F92AB2">
        <w:rPr>
          <w:rFonts w:cs="Arial"/>
          <w:szCs w:val="24"/>
        </w:rPr>
        <w:t>Specialist Vision Assessment and Rehabilitation Services</w:t>
      </w:r>
      <w:r w:rsidR="00495EF4">
        <w:rPr>
          <w:rFonts w:cs="Arial"/>
          <w:szCs w:val="24"/>
        </w:rPr>
        <w:t xml:space="preserve"> </w:t>
      </w:r>
      <w:r w:rsidR="00193A4E" w:rsidRPr="00F92AB2">
        <w:rPr>
          <w:rFonts w:cs="Arial"/>
          <w:szCs w:val="24"/>
          <w:lang w:val="en-US"/>
        </w:rPr>
        <w:t>Purchase Unit Codes associated with this Service.</w:t>
      </w:r>
      <w:r w:rsidR="00495EF4" w:rsidRPr="00F92AB2">
        <w:rPr>
          <w:rFonts w:cs="Arial"/>
          <w:szCs w:val="24"/>
          <w:lang w:val="en-US"/>
        </w:rPr>
        <w:tab/>
      </w:r>
    </w:p>
    <w:p w14:paraId="27904474" w14:textId="77777777" w:rsidR="00495EF4" w:rsidRPr="003D1EA0" w:rsidRDefault="00495EF4" w:rsidP="00F92AB2">
      <w:pPr>
        <w:spacing w:after="0" w:line="240" w:lineRule="auto"/>
        <w:rPr>
          <w:rFonts w:cs="Arial"/>
          <w:szCs w:val="24"/>
          <w:lang w:val="en-U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2246"/>
        <w:gridCol w:w="1534"/>
        <w:gridCol w:w="3780"/>
      </w:tblGrid>
      <w:tr w:rsidR="00E611B3" w:rsidRPr="003D1EA0" w14:paraId="7B3BCDEC" w14:textId="77777777" w:rsidTr="004476C5">
        <w:tc>
          <w:tcPr>
            <w:tcW w:w="1548" w:type="dxa"/>
          </w:tcPr>
          <w:p w14:paraId="649EEF3A" w14:textId="77777777" w:rsidR="00E611B3" w:rsidRPr="003D1EA0" w:rsidRDefault="00E611B3" w:rsidP="004476C5">
            <w:pPr>
              <w:pStyle w:val="BodyText"/>
              <w:jc w:val="left"/>
              <w:rPr>
                <w:rFonts w:ascii="Arial" w:hAnsi="Arial" w:cs="Arial"/>
                <w:b/>
                <w:lang w:val="en-GB"/>
              </w:rPr>
            </w:pPr>
            <w:bookmarkStart w:id="2" w:name="Table2"/>
            <w:r w:rsidRPr="003D1EA0">
              <w:rPr>
                <w:rFonts w:ascii="Arial" w:hAnsi="Arial" w:cs="Arial"/>
                <w:b/>
                <w:lang w:val="en-GB"/>
              </w:rPr>
              <w:t>Purchase Unit Code</w:t>
            </w:r>
          </w:p>
        </w:tc>
        <w:tc>
          <w:tcPr>
            <w:tcW w:w="2246" w:type="dxa"/>
          </w:tcPr>
          <w:p w14:paraId="404C8326" w14:textId="77777777" w:rsidR="00E611B3" w:rsidRPr="003D1EA0" w:rsidRDefault="00E611B3" w:rsidP="004476C5">
            <w:pPr>
              <w:pStyle w:val="BodyText"/>
              <w:jc w:val="left"/>
              <w:rPr>
                <w:rFonts w:ascii="Arial" w:hAnsi="Arial" w:cs="Arial"/>
                <w:b/>
                <w:lang w:val="en-GB"/>
              </w:rPr>
            </w:pPr>
            <w:r w:rsidRPr="003D1EA0">
              <w:rPr>
                <w:rFonts w:ascii="Arial" w:hAnsi="Arial" w:cs="Arial"/>
                <w:b/>
                <w:lang w:val="en-GB"/>
              </w:rPr>
              <w:t>Purchase Unit</w:t>
            </w:r>
            <w:r w:rsidR="00AD6C11" w:rsidRPr="003D1EA0">
              <w:rPr>
                <w:rFonts w:ascii="Arial" w:hAnsi="Arial" w:cs="Arial"/>
                <w:b/>
                <w:lang w:val="en-GB"/>
              </w:rPr>
              <w:t xml:space="preserve"> </w:t>
            </w:r>
            <w:r w:rsidR="00193A4E" w:rsidRPr="003D1EA0">
              <w:rPr>
                <w:rFonts w:ascii="Arial" w:hAnsi="Arial" w:cs="Arial"/>
                <w:b/>
                <w:lang w:val="en-GB"/>
              </w:rPr>
              <w:t>Description</w:t>
            </w:r>
          </w:p>
        </w:tc>
        <w:tc>
          <w:tcPr>
            <w:tcW w:w="1534" w:type="dxa"/>
          </w:tcPr>
          <w:p w14:paraId="5250250A" w14:textId="77777777" w:rsidR="00E611B3" w:rsidRPr="003D1EA0" w:rsidRDefault="00E611B3" w:rsidP="004476C5">
            <w:pPr>
              <w:pStyle w:val="BodyText"/>
              <w:jc w:val="left"/>
              <w:rPr>
                <w:rFonts w:ascii="Arial" w:hAnsi="Arial" w:cs="Arial"/>
                <w:b/>
                <w:lang w:val="en-GB"/>
              </w:rPr>
            </w:pPr>
            <w:r w:rsidRPr="003D1EA0">
              <w:rPr>
                <w:rFonts w:ascii="Arial" w:hAnsi="Arial" w:cs="Arial"/>
                <w:b/>
                <w:lang w:val="en-GB"/>
              </w:rPr>
              <w:t>Measure</w:t>
            </w:r>
          </w:p>
        </w:tc>
        <w:tc>
          <w:tcPr>
            <w:tcW w:w="3780" w:type="dxa"/>
          </w:tcPr>
          <w:p w14:paraId="67A9E179" w14:textId="77777777" w:rsidR="00E611B3" w:rsidRPr="003D1EA0" w:rsidRDefault="00E611B3" w:rsidP="004476C5">
            <w:pPr>
              <w:pStyle w:val="BodyText"/>
              <w:jc w:val="left"/>
              <w:rPr>
                <w:rFonts w:ascii="Arial" w:hAnsi="Arial" w:cs="Arial"/>
                <w:b/>
                <w:lang w:val="en-GB"/>
              </w:rPr>
            </w:pPr>
            <w:r w:rsidRPr="003D1EA0">
              <w:rPr>
                <w:rFonts w:ascii="Arial" w:hAnsi="Arial" w:cs="Arial"/>
                <w:b/>
                <w:lang w:val="en-GB"/>
              </w:rPr>
              <w:t>Purchase Measure definition</w:t>
            </w:r>
          </w:p>
        </w:tc>
      </w:tr>
      <w:tr w:rsidR="00E611B3" w:rsidRPr="003D1EA0" w14:paraId="61A57FB9" w14:textId="77777777" w:rsidTr="004476C5">
        <w:tc>
          <w:tcPr>
            <w:tcW w:w="1548" w:type="dxa"/>
          </w:tcPr>
          <w:p w14:paraId="4057D750" w14:textId="77777777" w:rsidR="0088714B" w:rsidRPr="00D36931" w:rsidRDefault="0088714B" w:rsidP="0088714B">
            <w:pPr>
              <w:spacing w:after="80"/>
              <w:rPr>
                <w:rFonts w:cs="Arial"/>
                <w:szCs w:val="24"/>
              </w:rPr>
            </w:pPr>
            <w:r w:rsidRPr="00D36931">
              <w:rPr>
                <w:rFonts w:cs="Arial"/>
                <w:szCs w:val="24"/>
              </w:rPr>
              <w:lastRenderedPageBreak/>
              <w:t>DSS1029</w:t>
            </w:r>
          </w:p>
          <w:p w14:paraId="04EBE637" w14:textId="77777777" w:rsidR="00E611B3" w:rsidRPr="00D36931" w:rsidRDefault="00E611B3" w:rsidP="004476C5">
            <w:pPr>
              <w:pStyle w:val="BodyText"/>
              <w:jc w:val="left"/>
              <w:rPr>
                <w:rFonts w:ascii="Arial" w:hAnsi="Arial" w:cs="Arial"/>
                <w:highlight w:val="green"/>
                <w:lang w:val="en-GB"/>
              </w:rPr>
            </w:pPr>
          </w:p>
        </w:tc>
        <w:tc>
          <w:tcPr>
            <w:tcW w:w="2246" w:type="dxa"/>
          </w:tcPr>
          <w:p w14:paraId="68EB90C3" w14:textId="77777777" w:rsidR="00E611B3" w:rsidRPr="00D36931" w:rsidRDefault="0088714B" w:rsidP="004476C5">
            <w:pPr>
              <w:pStyle w:val="BodyText"/>
              <w:jc w:val="left"/>
              <w:rPr>
                <w:rFonts w:ascii="Arial" w:hAnsi="Arial" w:cs="Arial"/>
                <w:highlight w:val="green"/>
                <w:lang w:val="en-GB"/>
              </w:rPr>
            </w:pPr>
            <w:r w:rsidRPr="00D36931">
              <w:rPr>
                <w:rFonts w:ascii="Arial" w:hAnsi="Arial" w:cs="Arial"/>
              </w:rPr>
              <w:t>Specialist services -sensory</w:t>
            </w:r>
          </w:p>
        </w:tc>
        <w:tc>
          <w:tcPr>
            <w:tcW w:w="1534" w:type="dxa"/>
          </w:tcPr>
          <w:p w14:paraId="301D7F4E" w14:textId="77777777" w:rsidR="00E611B3" w:rsidRPr="00D36931" w:rsidRDefault="00D36931" w:rsidP="004476C5">
            <w:pPr>
              <w:pStyle w:val="BodyText"/>
              <w:jc w:val="left"/>
              <w:rPr>
                <w:rFonts w:ascii="Arial" w:hAnsi="Arial" w:cs="Arial"/>
                <w:highlight w:val="green"/>
                <w:lang w:val="en-GB"/>
              </w:rPr>
            </w:pPr>
            <w:r w:rsidRPr="00D36931">
              <w:rPr>
                <w:rFonts w:ascii="Arial" w:hAnsi="Arial" w:cs="Arial"/>
                <w:lang w:val="en-GB"/>
              </w:rPr>
              <w:t>Assessment</w:t>
            </w:r>
          </w:p>
        </w:tc>
        <w:tc>
          <w:tcPr>
            <w:tcW w:w="3780" w:type="dxa"/>
          </w:tcPr>
          <w:p w14:paraId="76A98D7A" w14:textId="77777777" w:rsidR="00E611B3" w:rsidRPr="003D1EA0" w:rsidRDefault="00E611B3" w:rsidP="004476C5">
            <w:pPr>
              <w:pStyle w:val="BodyText"/>
              <w:jc w:val="left"/>
              <w:rPr>
                <w:rFonts w:ascii="Arial" w:hAnsi="Arial" w:cs="Arial"/>
                <w:highlight w:val="green"/>
              </w:rPr>
            </w:pPr>
          </w:p>
        </w:tc>
      </w:tr>
    </w:tbl>
    <w:bookmarkEnd w:id="2"/>
    <w:p w14:paraId="2521C688" w14:textId="77777777" w:rsidR="00E611B3" w:rsidRPr="003D1EA0" w:rsidRDefault="00E611B3">
      <w:pPr>
        <w:autoSpaceDE w:val="0"/>
        <w:autoSpaceDN w:val="0"/>
        <w:adjustRightInd w:val="0"/>
        <w:spacing w:before="240" w:after="120"/>
        <w:rPr>
          <w:rFonts w:cs="Arial"/>
          <w:b/>
          <w:szCs w:val="24"/>
        </w:rPr>
      </w:pPr>
      <w:r w:rsidRPr="003D1EA0">
        <w:rPr>
          <w:rFonts w:cs="Arial"/>
          <w:b/>
          <w:szCs w:val="24"/>
        </w:rPr>
        <w:t>1</w:t>
      </w:r>
      <w:r w:rsidR="00D610B2">
        <w:rPr>
          <w:rFonts w:cs="Arial"/>
          <w:b/>
          <w:szCs w:val="24"/>
        </w:rPr>
        <w:t>3</w:t>
      </w:r>
      <w:r w:rsidR="007C1345" w:rsidRPr="003D1EA0">
        <w:rPr>
          <w:rFonts w:cs="Arial"/>
          <w:b/>
          <w:szCs w:val="24"/>
        </w:rPr>
        <w:tab/>
      </w:r>
      <w:r w:rsidRPr="003D1EA0">
        <w:rPr>
          <w:rFonts w:cs="Arial"/>
          <w:b/>
          <w:szCs w:val="24"/>
        </w:rPr>
        <w:t>Reporting Requirements</w:t>
      </w:r>
    </w:p>
    <w:p w14:paraId="1BCA1F95" w14:textId="77777777" w:rsidR="0085371D" w:rsidRPr="003D1EA0" w:rsidRDefault="0085371D">
      <w:pPr>
        <w:tabs>
          <w:tab w:val="left" w:pos="567"/>
          <w:tab w:val="left" w:pos="709"/>
          <w:tab w:val="left" w:pos="1701"/>
          <w:tab w:val="left" w:pos="2693"/>
        </w:tabs>
        <w:spacing w:before="120"/>
        <w:rPr>
          <w:rFonts w:cs="Arial"/>
          <w:szCs w:val="24"/>
          <w:lang w:eastAsia="en-NZ"/>
        </w:rPr>
      </w:pPr>
      <w:r w:rsidRPr="003D1EA0">
        <w:rPr>
          <w:rFonts w:cs="Arial"/>
          <w:szCs w:val="24"/>
          <w:lang w:eastAsia="en-NZ"/>
        </w:rPr>
        <w:t xml:space="preserve">Full Reporting Requirements (including any Provider specific reporting requirements) are included in Appendix 3 of the Outcome Agreement. </w:t>
      </w:r>
    </w:p>
    <w:p w14:paraId="3F4CED4A" w14:textId="77777777" w:rsidR="002E2465" w:rsidRPr="003D1EA0" w:rsidRDefault="002E2465" w:rsidP="001531CB">
      <w:pPr>
        <w:spacing w:before="120" w:after="120" w:line="240" w:lineRule="auto"/>
        <w:rPr>
          <w:rFonts w:cs="Arial"/>
          <w:szCs w:val="24"/>
        </w:rPr>
      </w:pPr>
    </w:p>
    <w:sectPr w:rsidR="002E2465" w:rsidRPr="003D1EA0">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632D" w14:textId="77777777" w:rsidR="00832D24" w:rsidRDefault="00832D24" w:rsidP="007C1345">
      <w:pPr>
        <w:spacing w:after="0" w:line="240" w:lineRule="auto"/>
      </w:pPr>
      <w:r>
        <w:separator/>
      </w:r>
    </w:p>
  </w:endnote>
  <w:endnote w:type="continuationSeparator" w:id="0">
    <w:p w14:paraId="3F04C464" w14:textId="77777777" w:rsidR="00832D24" w:rsidRDefault="00832D24"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Mäori">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C94" w14:textId="77777777" w:rsidR="00BE4B54" w:rsidRDefault="00BE4B54" w:rsidP="009F735F">
    <w:pPr>
      <w:pStyle w:val="Footer"/>
      <w:tabs>
        <w:tab w:val="clear" w:pos="4153"/>
        <w:tab w:val="clear" w:pos="8306"/>
        <w:tab w:val="center" w:pos="4678"/>
        <w:tab w:val="right" w:pos="9072"/>
      </w:tabs>
      <w:ind w:right="-46"/>
      <w:jc w:val="left"/>
      <w:rPr>
        <w:rFonts w:ascii="Arial" w:eastAsiaTheme="minorHAnsi" w:hAnsi="Arial" w:cs="Arial"/>
        <w:sz w:val="16"/>
        <w:szCs w:val="22"/>
      </w:rPr>
    </w:pPr>
    <w:r>
      <w:rPr>
        <w:rFonts w:ascii="Arial" w:hAnsi="Arial" w:cs="Arial"/>
        <w:sz w:val="16"/>
      </w:rPr>
      <w:t>RNZFB</w:t>
    </w:r>
    <w:r>
      <w:rPr>
        <w:rFonts w:cs="Arial"/>
        <w:sz w:val="16"/>
      </w:rPr>
      <w:tab/>
    </w:r>
    <w:sdt>
      <w:sdtPr>
        <w:rPr>
          <w:sz w:val="16"/>
        </w:rPr>
        <w:id w:val="-823114134"/>
        <w:docPartObj>
          <w:docPartGallery w:val="Page Numbers (Top of Page)"/>
          <w:docPartUnique/>
        </w:docPartObj>
      </w:sdtPr>
      <w:sdtEndPr/>
      <w:sdtContent>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0B2E21">
          <w:rPr>
            <w:rFonts w:ascii="Arial" w:hAnsi="Arial" w:cs="Arial"/>
            <w:bCs/>
            <w:noProof/>
            <w:sz w:val="16"/>
          </w:rPr>
          <w:t>1</w:t>
        </w:r>
        <w:r>
          <w:rPr>
            <w:rFonts w:ascii="Arial" w:hAnsi="Arial" w:cs="Arial"/>
            <w:bCs/>
            <w:sz w:val="16"/>
          </w:rPr>
          <w:fldChar w:fldCharType="end"/>
        </w:r>
        <w:r>
          <w:rPr>
            <w:rFonts w:ascii="Arial" w:hAnsi="Arial" w:cs="Arial"/>
            <w:sz w:val="16"/>
          </w:rPr>
          <w:t xml:space="preserve"> of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0B2E21">
          <w:rPr>
            <w:rFonts w:ascii="Arial" w:hAnsi="Arial" w:cs="Arial"/>
            <w:bCs/>
            <w:noProof/>
            <w:sz w:val="16"/>
          </w:rPr>
          <w:t>18</w:t>
        </w:r>
        <w:r>
          <w:rPr>
            <w:rFonts w:ascii="Arial" w:hAnsi="Arial" w:cs="Arial"/>
            <w:bCs/>
            <w:sz w:val="16"/>
          </w:rPr>
          <w:fldChar w:fldCharType="end"/>
        </w:r>
        <w:r>
          <w:rPr>
            <w:rFonts w:ascii="Arial" w:hAnsi="Arial" w:cs="Arial"/>
            <w:bCs/>
            <w:sz w:val="16"/>
          </w:rPr>
          <w:t xml:space="preserve"> </w:t>
        </w:r>
      </w:sdtContent>
    </w:sdt>
    <w:r>
      <w:rPr>
        <w:rFonts w:cs="Arial"/>
        <w:bCs/>
        <w:sz w:val="16"/>
      </w:rPr>
      <w:tab/>
    </w:r>
    <w:r>
      <w:rPr>
        <w:rFonts w:ascii="Arial" w:eastAsiaTheme="minorHAnsi" w:hAnsi="Arial" w:cs="Arial"/>
        <w:sz w:val="16"/>
        <w:szCs w:val="22"/>
      </w:rPr>
      <w:t>Version 1.0</w:t>
    </w:r>
  </w:p>
  <w:p w14:paraId="43183598" w14:textId="77777777" w:rsidR="00BE4B54" w:rsidRDefault="00BE4B54" w:rsidP="009F735F">
    <w:pPr>
      <w:tabs>
        <w:tab w:val="center" w:pos="4678"/>
        <w:tab w:val="right" w:pos="9072"/>
      </w:tabs>
      <w:spacing w:after="0" w:line="240" w:lineRule="auto"/>
      <w:ind w:right="-46"/>
      <w:rPr>
        <w:rFonts w:cs="Arial"/>
        <w:sz w:val="16"/>
      </w:rPr>
    </w:pPr>
    <w:r>
      <w:rPr>
        <w:rFonts w:cs="Arial"/>
        <w:sz w:val="16"/>
      </w:rPr>
      <w:t>Tier Two Service Specification</w:t>
    </w:r>
    <w:r>
      <w:rPr>
        <w:rFonts w:cs="Arial"/>
        <w:sz w:val="16"/>
      </w:rPr>
      <w:tab/>
    </w:r>
    <w:r>
      <w:rPr>
        <w:rFonts w:cs="Arial"/>
        <w:sz w:val="16"/>
      </w:rPr>
      <w:tab/>
      <w:t>July 2015</w:t>
    </w:r>
  </w:p>
  <w:p w14:paraId="12CCDB2B" w14:textId="77777777" w:rsidR="00BE4B54" w:rsidRPr="00F5647E" w:rsidRDefault="00BE4B54" w:rsidP="009F735F">
    <w:pPr>
      <w:spacing w:after="0" w:line="240" w:lineRule="auto"/>
      <w:rPr>
        <w:sz w:val="16"/>
      </w:rPr>
    </w:pPr>
    <w:r>
      <w:rPr>
        <w:rFonts w:cs="Arial"/>
        <w:sz w:val="16"/>
      </w:rPr>
      <w:t>Disability Support Services</w:t>
    </w:r>
  </w:p>
  <w:p w14:paraId="5800B705" w14:textId="77777777" w:rsidR="00BE4B54" w:rsidRDefault="00BE4B54">
    <w:pPr>
      <w:pStyle w:val="Footer"/>
    </w:pPr>
  </w:p>
  <w:p w14:paraId="2E7A0FB6" w14:textId="77777777" w:rsidR="00BE4B54" w:rsidRDefault="00BE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B98B" w14:textId="77777777" w:rsidR="00832D24" w:rsidRDefault="00832D24" w:rsidP="007C1345">
      <w:pPr>
        <w:spacing w:after="0" w:line="240" w:lineRule="auto"/>
      </w:pPr>
      <w:r>
        <w:separator/>
      </w:r>
    </w:p>
  </w:footnote>
  <w:footnote w:type="continuationSeparator" w:id="0">
    <w:p w14:paraId="19BAA142" w14:textId="77777777" w:rsidR="00832D24" w:rsidRDefault="00832D24" w:rsidP="007C1345">
      <w:pPr>
        <w:spacing w:after="0" w:line="240" w:lineRule="auto"/>
      </w:pPr>
      <w:r>
        <w:continuationSeparator/>
      </w:r>
    </w:p>
  </w:footnote>
  <w:footnote w:id="1">
    <w:p w14:paraId="23D73D81" w14:textId="77777777" w:rsidR="00BE4B54" w:rsidRPr="00AC3B0D" w:rsidRDefault="00BE4B54" w:rsidP="00C97443">
      <w:pPr>
        <w:pStyle w:val="FootnoteText"/>
        <w:rPr>
          <w:rFonts w:ascii="Arial" w:hAnsi="Arial" w:cs="Arial"/>
        </w:rPr>
      </w:pPr>
      <w:r w:rsidRPr="00AC3B0D">
        <w:rPr>
          <w:rStyle w:val="FootnoteReference"/>
          <w:rFonts w:ascii="Arial" w:hAnsi="Arial" w:cs="Arial"/>
        </w:rPr>
        <w:footnoteRef/>
      </w:r>
      <w:r w:rsidRPr="00AC3B0D">
        <w:rPr>
          <w:rFonts w:ascii="Arial" w:hAnsi="Arial" w:cs="Arial"/>
        </w:rPr>
        <w:t xml:space="preserve"> </w:t>
      </w:r>
      <w:r w:rsidRPr="00AC3B0D">
        <w:rPr>
          <w:rFonts w:ascii="Arial" w:hAnsi="Arial" w:cs="Arial"/>
          <w:sz w:val="18"/>
          <w:szCs w:val="18"/>
        </w:rPr>
        <w:t xml:space="preserve">Refer to the current </w:t>
      </w:r>
      <w:r w:rsidRPr="00FF6ECA">
        <w:rPr>
          <w:rFonts w:ascii="Arial" w:hAnsi="Arial" w:cs="Arial"/>
          <w:i/>
          <w:sz w:val="18"/>
          <w:szCs w:val="18"/>
        </w:rPr>
        <w:t>Ministry of Health Equipment Manual</w:t>
      </w:r>
      <w:r w:rsidRPr="005A0A70">
        <w:rPr>
          <w:rFonts w:ascii="Arial" w:hAnsi="Arial" w:cs="Arial"/>
          <w:sz w:val="18"/>
          <w:szCs w:val="18"/>
        </w:rPr>
        <w:t xml:space="preserve"> </w:t>
      </w:r>
      <w:r w:rsidRPr="001C6301">
        <w:rPr>
          <w:rFonts w:ascii="Arial" w:hAnsi="Arial" w:cs="Arial"/>
          <w:sz w:val="18"/>
          <w:szCs w:val="18"/>
        </w:rPr>
        <w:t>and/or</w:t>
      </w:r>
      <w:r>
        <w:rPr>
          <w:rFonts w:ascii="Arial" w:hAnsi="Arial" w:cs="Arial"/>
          <w:sz w:val="18"/>
          <w:szCs w:val="18"/>
        </w:rPr>
        <w:t xml:space="preserve"> visit</w:t>
      </w:r>
      <w:r w:rsidRPr="001C6301">
        <w:rPr>
          <w:rFonts w:ascii="Arial" w:hAnsi="Arial" w:cs="Arial"/>
          <w:sz w:val="18"/>
          <w:szCs w:val="18"/>
        </w:rPr>
        <w:t xml:space="preserve"> </w:t>
      </w:r>
      <w:r w:rsidRPr="00632BD4">
        <w:t xml:space="preserve"> </w:t>
      </w:r>
      <w:r w:rsidRPr="00632BD4">
        <w:rPr>
          <w:rFonts w:ascii="Arial" w:hAnsi="Arial" w:cs="Arial"/>
          <w:color w:val="000000"/>
          <w:sz w:val="18"/>
          <w:szCs w:val="18"/>
          <w:lang w:eastAsia="en-GB"/>
        </w:rPr>
        <w:t>http://www.health.govt.nz/new-zealand-health-system/eligibility-publicly-funded-health-services</w:t>
      </w:r>
    </w:p>
  </w:footnote>
  <w:footnote w:id="2">
    <w:p w14:paraId="135F34B7" w14:textId="77777777" w:rsidR="00BE4B54" w:rsidRPr="00664A8F" w:rsidRDefault="00BE4B54" w:rsidP="00C97443">
      <w:pPr>
        <w:pStyle w:val="FootnoteText"/>
        <w:rPr>
          <w:rFonts w:ascii="Arial" w:hAnsi="Arial" w:cs="Arial"/>
          <w:sz w:val="18"/>
          <w:szCs w:val="18"/>
        </w:rPr>
      </w:pPr>
      <w:r w:rsidRPr="00664A8F">
        <w:rPr>
          <w:rStyle w:val="FootnoteReference"/>
          <w:rFonts w:ascii="Arial" w:hAnsi="Arial" w:cs="Arial"/>
          <w:sz w:val="18"/>
          <w:szCs w:val="18"/>
        </w:rPr>
        <w:footnoteRef/>
      </w:r>
      <w:r w:rsidRPr="00664A8F">
        <w:rPr>
          <w:rFonts w:ascii="Arial" w:hAnsi="Arial" w:cs="Arial"/>
          <w:sz w:val="18"/>
          <w:szCs w:val="18"/>
        </w:rPr>
        <w:t xml:space="preserve"> Access to Disability Support Services is based on </w:t>
      </w:r>
      <w:r>
        <w:rPr>
          <w:rFonts w:ascii="Arial" w:hAnsi="Arial" w:cs="Arial"/>
          <w:sz w:val="18"/>
          <w:szCs w:val="18"/>
        </w:rPr>
        <w:t xml:space="preserve">meeting </w:t>
      </w:r>
      <w:r w:rsidRPr="00664A8F">
        <w:rPr>
          <w:rFonts w:ascii="Arial" w:hAnsi="Arial" w:cs="Arial"/>
          <w:sz w:val="18"/>
          <w:szCs w:val="18"/>
        </w:rPr>
        <w:t>the following eligibility criteria ‘have a disability; either physical, intellectual, sensory (vision or hearing) and/or an age related disability (or a combination of these) that is likely to lasts for more than six months</w:t>
      </w:r>
    </w:p>
  </w:footnote>
  <w:footnote w:id="3">
    <w:p w14:paraId="46760275" w14:textId="77777777" w:rsidR="00BE4B54" w:rsidRDefault="00BE4B54" w:rsidP="006C3836">
      <w:pPr>
        <w:pStyle w:val="BodyText"/>
        <w:numPr>
          <w:ilvl w:val="0"/>
          <w:numId w:val="23"/>
        </w:numPr>
        <w:spacing w:before="120"/>
        <w:jc w:val="left"/>
        <w:rPr>
          <w:rFonts w:cs="Arial"/>
          <w:sz w:val="22"/>
          <w:szCs w:val="22"/>
        </w:rPr>
      </w:pPr>
      <w:r w:rsidRPr="001C3056">
        <w:rPr>
          <w:rStyle w:val="FootnoteReference"/>
          <w:rFonts w:cs="Arial"/>
          <w:sz w:val="18"/>
          <w:szCs w:val="18"/>
        </w:rPr>
        <w:footnoteRef/>
      </w:r>
      <w:r w:rsidRPr="001C3056">
        <w:rPr>
          <w:sz w:val="18"/>
          <w:szCs w:val="18"/>
        </w:rPr>
        <w:t xml:space="preserve"> </w:t>
      </w:r>
      <w:r w:rsidRPr="00C70291">
        <w:rPr>
          <w:rFonts w:cs="Arial"/>
          <w:sz w:val="18"/>
          <w:szCs w:val="18"/>
        </w:rPr>
        <w:t>“</w:t>
      </w:r>
      <w:r w:rsidRPr="00C70291">
        <w:rPr>
          <w:rFonts w:cs="Arial"/>
          <w:sz w:val="18"/>
          <w:szCs w:val="18"/>
          <w:lang w:val="en-US"/>
        </w:rPr>
        <w:t xml:space="preserve">The NHI and the NHI number are central to the vision of safe and secure sharing of information among health and disability support services. An NHI number is fundamental for services to link information and get a better understanding of each person’s needs.” NHI Frequently Asked Questions, New Zealand Health Information Service website:   </w:t>
      </w:r>
      <w:hyperlink r:id="rId1" w:history="1">
        <w:r w:rsidRPr="00C70291">
          <w:rPr>
            <w:rStyle w:val="Hyperlink"/>
            <w:rFonts w:cs="Arial"/>
            <w:sz w:val="18"/>
            <w:szCs w:val="18"/>
            <w:lang w:val="en-US"/>
          </w:rPr>
          <w:t>http://www.nzhis.govt.nz/moh.nsf/pagesns/265?Open</w:t>
        </w:r>
      </w:hyperlink>
      <w:r w:rsidRPr="006F6B7A">
        <w:rPr>
          <w:rFonts w:cs="Arial"/>
          <w:sz w:val="22"/>
          <w:szCs w:val="22"/>
        </w:rPr>
        <w:t xml:space="preserve"> </w:t>
      </w:r>
      <w:r>
        <w:rPr>
          <w:rFonts w:cs="Arial"/>
          <w:sz w:val="22"/>
          <w:szCs w:val="22"/>
        </w:rPr>
        <w:t xml:space="preserve"> </w:t>
      </w:r>
      <w:r w:rsidRPr="00FF6ECA">
        <w:rPr>
          <w:rFonts w:cs="Arial"/>
          <w:sz w:val="18"/>
          <w:szCs w:val="18"/>
        </w:rPr>
        <w:t xml:space="preserve"> The NHI is a unique identifier that is assigned to each person using health and disability support services, enabling individuals to be positively and uniquely identified for the purposes of treatment and care, and for maintaining medical records</w:t>
      </w:r>
      <w:r w:rsidRPr="005824BB">
        <w:rPr>
          <w:rFonts w:cs="Arial"/>
          <w:sz w:val="22"/>
          <w:szCs w:val="22"/>
        </w:rPr>
        <w:t xml:space="preserve"> </w:t>
      </w:r>
    </w:p>
    <w:p w14:paraId="38492243" w14:textId="77777777" w:rsidR="00BE4B54" w:rsidRPr="00C70291" w:rsidRDefault="00BE4B54" w:rsidP="00DE4B53">
      <w:pPr>
        <w:pStyle w:val="BodyText"/>
        <w:rPr>
          <w:rFonts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8BF7" w14:textId="16F09B6F" w:rsidR="00F51AA7" w:rsidRDefault="00F51AA7">
    <w:pPr>
      <w:pStyle w:val="Header"/>
    </w:pPr>
    <w:r>
      <w:rPr>
        <w:noProof/>
      </w:rPr>
      <mc:AlternateContent>
        <mc:Choice Requires="wps">
          <w:drawing>
            <wp:anchor distT="0" distB="0" distL="0" distR="0" simplePos="0" relativeHeight="251659264" behindDoc="0" locked="0" layoutInCell="1" allowOverlap="1" wp14:anchorId="2787A9BF" wp14:editId="3136401B">
              <wp:simplePos x="635" y="635"/>
              <wp:positionH relativeFrom="page">
                <wp:align>center</wp:align>
              </wp:positionH>
              <wp:positionV relativeFrom="page">
                <wp:align>top</wp:align>
              </wp:positionV>
              <wp:extent cx="443865" cy="443865"/>
              <wp:effectExtent l="0" t="0" r="8890" b="1206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748FC" w14:textId="66F7DB6A"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87A9BF"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F3748FC" w14:textId="66F7DB6A"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FD4D" w14:textId="62C606FC" w:rsidR="00BE4B54" w:rsidRDefault="00F51AA7">
    <w:pPr>
      <w:pStyle w:val="Header"/>
    </w:pPr>
    <w:r>
      <w:rPr>
        <w:noProof/>
      </w:rPr>
      <mc:AlternateContent>
        <mc:Choice Requires="wps">
          <w:drawing>
            <wp:anchor distT="0" distB="0" distL="0" distR="0" simplePos="0" relativeHeight="251660288" behindDoc="0" locked="0" layoutInCell="1" allowOverlap="1" wp14:anchorId="6206D799" wp14:editId="07460F82">
              <wp:simplePos x="914400" y="450850"/>
              <wp:positionH relativeFrom="page">
                <wp:align>center</wp:align>
              </wp:positionH>
              <wp:positionV relativeFrom="page">
                <wp:align>top</wp:align>
              </wp:positionV>
              <wp:extent cx="443865" cy="443865"/>
              <wp:effectExtent l="0" t="0" r="8890" b="1206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49D95" w14:textId="01FE50AC"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06D799" id="_x0000_t202" coordsize="21600,21600" o:spt="202" path="m,l,21600r21600,l21600,xe">
              <v:stroke joinstyle="miter"/>
              <v:path gradientshapeok="t" o:connecttype="rect"/>
            </v:shapetype>
            <v:shape id="Text Box 3"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F649D95" w14:textId="01FE50AC"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750" w14:textId="5360D007" w:rsidR="00F51AA7" w:rsidRDefault="00F51AA7">
    <w:pPr>
      <w:pStyle w:val="Header"/>
    </w:pPr>
    <w:r>
      <w:rPr>
        <w:noProof/>
      </w:rPr>
      <mc:AlternateContent>
        <mc:Choice Requires="wps">
          <w:drawing>
            <wp:anchor distT="0" distB="0" distL="0" distR="0" simplePos="0" relativeHeight="251658240" behindDoc="0" locked="0" layoutInCell="1" allowOverlap="1" wp14:anchorId="441990AF" wp14:editId="0E0AE831">
              <wp:simplePos x="635" y="635"/>
              <wp:positionH relativeFrom="page">
                <wp:align>center</wp:align>
              </wp:positionH>
              <wp:positionV relativeFrom="page">
                <wp:align>top</wp:align>
              </wp:positionV>
              <wp:extent cx="443865" cy="443865"/>
              <wp:effectExtent l="0" t="0" r="8890" b="1206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112B0" w14:textId="3B86AD39"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1990AF"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F9112B0" w14:textId="3B86AD39" w:rsidR="00F51AA7" w:rsidRPr="00F51AA7" w:rsidRDefault="00F51AA7" w:rsidP="00F51AA7">
                    <w:pPr>
                      <w:spacing w:after="0"/>
                      <w:rPr>
                        <w:rFonts w:ascii="Calibri" w:eastAsia="Calibri" w:hAnsi="Calibri" w:cs="Calibri"/>
                        <w:noProof/>
                        <w:color w:val="000000"/>
                        <w:sz w:val="20"/>
                        <w:szCs w:val="20"/>
                      </w:rPr>
                    </w:pPr>
                    <w:r w:rsidRPr="00F51AA7">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997"/>
    <w:multiLevelType w:val="multilevel"/>
    <w:tmpl w:val="B25AB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D5AC2"/>
    <w:multiLevelType w:val="hybridMultilevel"/>
    <w:tmpl w:val="246CA694"/>
    <w:lvl w:ilvl="0" w:tplc="14090017">
      <w:start w:val="1"/>
      <w:numFmt w:val="lowerLetter"/>
      <w:lvlText w:val="%1)"/>
      <w:lvlJc w:val="left"/>
      <w:pPr>
        <w:ind w:left="1440" w:hanging="360"/>
      </w:pPr>
    </w:lvl>
    <w:lvl w:ilvl="1" w:tplc="14090017">
      <w:start w:val="1"/>
      <w:numFmt w:val="lowerLetter"/>
      <w:lvlText w:val="%2)"/>
      <w:lvlJc w:val="left"/>
      <w:pPr>
        <w:ind w:left="3905"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2" w15:restartNumberingAfterBreak="0">
    <w:nsid w:val="0C8D2A6A"/>
    <w:multiLevelType w:val="multilevel"/>
    <w:tmpl w:val="C5328C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EA2BB7"/>
    <w:multiLevelType w:val="multilevel"/>
    <w:tmpl w:val="4308F786"/>
    <w:name w:val="ListBullet"/>
    <w:lvl w:ilvl="0">
      <w:start w:val="1"/>
      <w:numFmt w:val="bullet"/>
      <w:pStyle w:val="ListBullet1"/>
      <w:lvlText w:val=""/>
      <w:lvlJc w:val="left"/>
      <w:pPr>
        <w:tabs>
          <w:tab w:val="num" w:pos="8181"/>
        </w:tabs>
        <w:ind w:left="8181" w:hanging="851"/>
      </w:pPr>
      <w:rPr>
        <w:rFonts w:ascii="Symbol" w:hAnsi="Symbol"/>
      </w:rPr>
    </w:lvl>
    <w:lvl w:ilvl="1">
      <w:start w:val="1"/>
      <w:numFmt w:val="bullet"/>
      <w:pStyle w:val="ListBullet2"/>
      <w:lvlText w:val=""/>
      <w:lvlJc w:val="left"/>
      <w:pPr>
        <w:tabs>
          <w:tab w:val="num" w:pos="1134"/>
        </w:tabs>
        <w:ind w:left="1134" w:hanging="850"/>
      </w:pPr>
      <w:rPr>
        <w:rFonts w:ascii="Symbol" w:hAnsi="Symbol"/>
      </w:rPr>
    </w:lvl>
    <w:lvl w:ilvl="2">
      <w:start w:val="1"/>
      <w:numFmt w:val="bullet"/>
      <w:pStyle w:val="ListBullet3"/>
      <w:lvlText w:val=""/>
      <w:lvlJc w:val="left"/>
      <w:pPr>
        <w:tabs>
          <w:tab w:val="num" w:pos="9882"/>
        </w:tabs>
        <w:ind w:left="9882" w:hanging="851"/>
      </w:pPr>
      <w:rPr>
        <w:rFonts w:ascii="Symbol" w:hAnsi="Symbol"/>
      </w:rPr>
    </w:lvl>
    <w:lvl w:ilvl="3">
      <w:start w:val="1"/>
      <w:numFmt w:val="bullet"/>
      <w:pStyle w:val="ListBullet4"/>
      <w:lvlText w:val=""/>
      <w:lvlJc w:val="left"/>
      <w:pPr>
        <w:tabs>
          <w:tab w:val="num" w:pos="10732"/>
        </w:tabs>
        <w:ind w:left="10732" w:hanging="850"/>
      </w:pPr>
      <w:rPr>
        <w:rFonts w:ascii="Symbol" w:hAnsi="Symbol"/>
      </w:rPr>
    </w:lvl>
    <w:lvl w:ilvl="4">
      <w:start w:val="1"/>
      <w:numFmt w:val="bullet"/>
      <w:pStyle w:val="ListBullet5"/>
      <w:lvlText w:val=""/>
      <w:lvlJc w:val="left"/>
      <w:pPr>
        <w:tabs>
          <w:tab w:val="num" w:pos="11582"/>
        </w:tabs>
        <w:ind w:left="11582" w:hanging="850"/>
      </w:pPr>
      <w:rPr>
        <w:rFonts w:ascii="Symbol" w:hAnsi="Symbol"/>
      </w:rPr>
    </w:lvl>
    <w:lvl w:ilvl="5">
      <w:start w:val="1"/>
      <w:numFmt w:val="bullet"/>
      <w:lvlText w:val=""/>
      <w:lvlJc w:val="left"/>
      <w:pPr>
        <w:tabs>
          <w:tab w:val="num" w:pos="8181"/>
        </w:tabs>
        <w:ind w:left="8181" w:hanging="851"/>
      </w:pPr>
      <w:rPr>
        <w:rFonts w:ascii="Symbol" w:hAnsi="Symbol"/>
      </w:rPr>
    </w:lvl>
    <w:lvl w:ilvl="6">
      <w:start w:val="1"/>
      <w:numFmt w:val="bullet"/>
      <w:lvlText w:val=""/>
      <w:lvlJc w:val="left"/>
      <w:pPr>
        <w:tabs>
          <w:tab w:val="num" w:pos="8181"/>
        </w:tabs>
        <w:ind w:left="8181" w:hanging="851"/>
      </w:pPr>
      <w:rPr>
        <w:rFonts w:ascii="Symbol" w:hAnsi="Symbol"/>
      </w:rPr>
    </w:lvl>
    <w:lvl w:ilvl="7">
      <w:start w:val="1"/>
      <w:numFmt w:val="bullet"/>
      <w:lvlText w:val=""/>
      <w:lvlJc w:val="left"/>
      <w:pPr>
        <w:tabs>
          <w:tab w:val="num" w:pos="8181"/>
        </w:tabs>
        <w:ind w:left="8181" w:hanging="851"/>
      </w:pPr>
      <w:rPr>
        <w:rFonts w:ascii="Symbol" w:hAnsi="Symbol"/>
      </w:rPr>
    </w:lvl>
    <w:lvl w:ilvl="8">
      <w:start w:val="1"/>
      <w:numFmt w:val="bullet"/>
      <w:lvlText w:val=""/>
      <w:lvlJc w:val="left"/>
      <w:pPr>
        <w:tabs>
          <w:tab w:val="num" w:pos="8181"/>
        </w:tabs>
        <w:ind w:left="8181" w:hanging="851"/>
      </w:pPr>
      <w:rPr>
        <w:rFonts w:ascii="Symbol" w:hAnsi="Symbol"/>
      </w:rPr>
    </w:lvl>
  </w:abstractNum>
  <w:abstractNum w:abstractNumId="4" w15:restartNumberingAfterBreak="0">
    <w:nsid w:val="0E630C3B"/>
    <w:multiLevelType w:val="multilevel"/>
    <w:tmpl w:val="D572F0A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377C85"/>
    <w:multiLevelType w:val="multilevel"/>
    <w:tmpl w:val="55DE9F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366F95"/>
    <w:multiLevelType w:val="multilevel"/>
    <w:tmpl w:val="3BC4458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39370F"/>
    <w:multiLevelType w:val="multilevel"/>
    <w:tmpl w:val="77CAF400"/>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E2FD2"/>
    <w:multiLevelType w:val="multilevel"/>
    <w:tmpl w:val="2C1C7AD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81EFE"/>
    <w:multiLevelType w:val="multilevel"/>
    <w:tmpl w:val="782E0BEC"/>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5131B1"/>
    <w:multiLevelType w:val="hybridMultilevel"/>
    <w:tmpl w:val="363AB978"/>
    <w:lvl w:ilvl="0" w:tplc="20024C5A">
      <w:start w:val="1"/>
      <w:numFmt w:val="lowerLetter"/>
      <w:lvlText w:val="(%1)"/>
      <w:lvlJc w:val="left"/>
      <w:pPr>
        <w:tabs>
          <w:tab w:val="num" w:pos="450"/>
        </w:tabs>
        <w:ind w:left="450" w:hanging="450"/>
      </w:pPr>
      <w:rPr>
        <w:rFonts w:hint="default"/>
      </w:rPr>
    </w:lvl>
    <w:lvl w:ilvl="1" w:tplc="08090019">
      <w:start w:val="1"/>
      <w:numFmt w:val="lowerLetter"/>
      <w:lvlText w:val="%2."/>
      <w:lvlJc w:val="left"/>
      <w:pPr>
        <w:tabs>
          <w:tab w:val="num" w:pos="813"/>
        </w:tabs>
        <w:ind w:left="813" w:hanging="360"/>
      </w:pPr>
    </w:lvl>
    <w:lvl w:ilvl="2" w:tplc="0809001B">
      <w:start w:val="1"/>
      <w:numFmt w:val="lowerRoman"/>
      <w:lvlText w:val="%3."/>
      <w:lvlJc w:val="right"/>
      <w:pPr>
        <w:tabs>
          <w:tab w:val="num" w:pos="1533"/>
        </w:tabs>
        <w:ind w:left="1533" w:hanging="180"/>
      </w:pPr>
    </w:lvl>
    <w:lvl w:ilvl="3" w:tplc="0809000F" w:tentative="1">
      <w:start w:val="1"/>
      <w:numFmt w:val="decimal"/>
      <w:lvlText w:val="%4."/>
      <w:lvlJc w:val="left"/>
      <w:pPr>
        <w:tabs>
          <w:tab w:val="num" w:pos="2253"/>
        </w:tabs>
        <w:ind w:left="2253" w:hanging="360"/>
      </w:pPr>
    </w:lvl>
    <w:lvl w:ilvl="4" w:tplc="08090019" w:tentative="1">
      <w:start w:val="1"/>
      <w:numFmt w:val="lowerLetter"/>
      <w:lvlText w:val="%5."/>
      <w:lvlJc w:val="left"/>
      <w:pPr>
        <w:tabs>
          <w:tab w:val="num" w:pos="2973"/>
        </w:tabs>
        <w:ind w:left="2973" w:hanging="360"/>
      </w:pPr>
    </w:lvl>
    <w:lvl w:ilvl="5" w:tplc="0809001B" w:tentative="1">
      <w:start w:val="1"/>
      <w:numFmt w:val="lowerRoman"/>
      <w:lvlText w:val="%6."/>
      <w:lvlJc w:val="right"/>
      <w:pPr>
        <w:tabs>
          <w:tab w:val="num" w:pos="3693"/>
        </w:tabs>
        <w:ind w:left="3693" w:hanging="180"/>
      </w:pPr>
    </w:lvl>
    <w:lvl w:ilvl="6" w:tplc="0809000F" w:tentative="1">
      <w:start w:val="1"/>
      <w:numFmt w:val="decimal"/>
      <w:lvlText w:val="%7."/>
      <w:lvlJc w:val="left"/>
      <w:pPr>
        <w:tabs>
          <w:tab w:val="num" w:pos="4413"/>
        </w:tabs>
        <w:ind w:left="4413" w:hanging="360"/>
      </w:pPr>
    </w:lvl>
    <w:lvl w:ilvl="7" w:tplc="08090019" w:tentative="1">
      <w:start w:val="1"/>
      <w:numFmt w:val="lowerLetter"/>
      <w:lvlText w:val="%8."/>
      <w:lvlJc w:val="left"/>
      <w:pPr>
        <w:tabs>
          <w:tab w:val="num" w:pos="5133"/>
        </w:tabs>
        <w:ind w:left="5133" w:hanging="360"/>
      </w:pPr>
    </w:lvl>
    <w:lvl w:ilvl="8" w:tplc="0809001B" w:tentative="1">
      <w:start w:val="1"/>
      <w:numFmt w:val="lowerRoman"/>
      <w:lvlText w:val="%9."/>
      <w:lvlJc w:val="right"/>
      <w:pPr>
        <w:tabs>
          <w:tab w:val="num" w:pos="5853"/>
        </w:tabs>
        <w:ind w:left="5853" w:hanging="180"/>
      </w:pPr>
    </w:lvl>
  </w:abstractNum>
  <w:abstractNum w:abstractNumId="11" w15:restartNumberingAfterBreak="0">
    <w:nsid w:val="1E531F49"/>
    <w:multiLevelType w:val="multilevel"/>
    <w:tmpl w:val="73E6A4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FF4520"/>
    <w:multiLevelType w:val="hybridMultilevel"/>
    <w:tmpl w:val="40CEA9D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3BD5091"/>
    <w:multiLevelType w:val="multilevel"/>
    <w:tmpl w:val="EA4057B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1D1182"/>
    <w:multiLevelType w:val="hybridMultilevel"/>
    <w:tmpl w:val="D7625E8E"/>
    <w:lvl w:ilvl="0" w:tplc="1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890FC9"/>
    <w:multiLevelType w:val="hybridMultilevel"/>
    <w:tmpl w:val="9DBCDE10"/>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B713A69"/>
    <w:multiLevelType w:val="multilevel"/>
    <w:tmpl w:val="46B271F8"/>
    <w:lvl w:ilvl="0">
      <w:start w:val="1"/>
      <w:numFmt w:val="bullet"/>
      <w:lvlText w:val=""/>
      <w:lvlJc w:val="left"/>
      <w:pPr>
        <w:tabs>
          <w:tab w:val="num" w:pos="960"/>
        </w:tabs>
        <w:ind w:left="960" w:hanging="360"/>
      </w:pPr>
      <w:rPr>
        <w:rFonts w:ascii="Symbol" w:hAnsi="Symbol" w:hint="default"/>
        <w:sz w:val="18"/>
        <w:szCs w:val="18"/>
      </w:rPr>
    </w:lvl>
    <w:lvl w:ilvl="1">
      <w:start w:val="1"/>
      <w:numFmt w:val="bullet"/>
      <w:lvlText w:val=""/>
      <w:lvlJc w:val="left"/>
      <w:pPr>
        <w:tabs>
          <w:tab w:val="num" w:pos="960"/>
        </w:tabs>
        <w:ind w:left="960" w:hanging="360"/>
      </w:pPr>
      <w:rPr>
        <w:rFonts w:ascii="Wingdings" w:hAnsi="Wingdings" w:hint="default"/>
        <w:sz w:val="18"/>
        <w:szCs w:val="18"/>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80"/>
        </w:tabs>
        <w:ind w:left="168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bullet"/>
      <w:lvlText w:val=""/>
      <w:lvlJc w:val="left"/>
      <w:pPr>
        <w:tabs>
          <w:tab w:val="num" w:pos="2760"/>
        </w:tabs>
        <w:ind w:left="2760" w:hanging="360"/>
      </w:pPr>
      <w:rPr>
        <w:rFonts w:ascii="Wingdings" w:hAnsi="Wingdings" w:hint="default"/>
        <w:sz w:val="22"/>
        <w:szCs w:val="22"/>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400"/>
        </w:tabs>
        <w:ind w:left="2400"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17" w15:restartNumberingAfterBreak="0">
    <w:nsid w:val="2CA26CE5"/>
    <w:multiLevelType w:val="multilevel"/>
    <w:tmpl w:val="DDE651B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9B3D26"/>
    <w:multiLevelType w:val="multilevel"/>
    <w:tmpl w:val="5448BF1C"/>
    <w:lvl w:ilvl="0">
      <w:start w:val="1"/>
      <w:numFmt w:val="bullet"/>
      <w:lvlText w:val=""/>
      <w:lvlJc w:val="left"/>
      <w:pPr>
        <w:tabs>
          <w:tab w:val="num" w:pos="1080"/>
        </w:tabs>
        <w:ind w:left="1080" w:hanging="360"/>
      </w:pPr>
      <w:rPr>
        <w:rFonts w:ascii="Wingdings" w:hAnsi="Wingding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15:restartNumberingAfterBreak="0">
    <w:nsid w:val="2E9706C7"/>
    <w:multiLevelType w:val="multilevel"/>
    <w:tmpl w:val="4EAA35A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935A69"/>
    <w:multiLevelType w:val="multilevel"/>
    <w:tmpl w:val="7B9CA41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3E4661"/>
    <w:multiLevelType w:val="multilevel"/>
    <w:tmpl w:val="4D12245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691408"/>
    <w:multiLevelType w:val="multilevel"/>
    <w:tmpl w:val="DC6E0CE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374072"/>
    <w:multiLevelType w:val="multilevel"/>
    <w:tmpl w:val="66486CD8"/>
    <w:lvl w:ilvl="0">
      <w:start w:val="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0871DC"/>
    <w:multiLevelType w:val="multilevel"/>
    <w:tmpl w:val="CDB07070"/>
    <w:lvl w:ilvl="0">
      <w:start w:val="6"/>
      <w:numFmt w:val="decimal"/>
      <w:lvlText w:val="%1"/>
      <w:lvlJc w:val="left"/>
      <w:pPr>
        <w:ind w:left="480" w:hanging="480"/>
      </w:pPr>
      <w:rPr>
        <w:rFonts w:hint="default"/>
      </w:rPr>
    </w:lvl>
    <w:lvl w:ilvl="1">
      <w:start w:val="1"/>
      <w:numFmt w:val="bullet"/>
      <w:lvlText w:val=""/>
      <w:lvlJc w:val="left"/>
      <w:pPr>
        <w:ind w:left="480" w:hanging="480"/>
      </w:pPr>
      <w:rPr>
        <w:rFonts w:ascii="Wingdings" w:hAnsi="Wingding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7769A6"/>
    <w:multiLevelType w:val="hybridMultilevel"/>
    <w:tmpl w:val="9200A5B6"/>
    <w:lvl w:ilvl="0" w:tplc="00030409">
      <w:start w:val="1"/>
      <w:numFmt w:val="bullet"/>
      <w:lvlText w:val="o"/>
      <w:lvlJc w:val="left"/>
      <w:pPr>
        <w:ind w:left="720" w:hanging="360"/>
      </w:pPr>
      <w:rPr>
        <w:rFonts w:ascii="Courier New" w:hAnsi="Courier New" w:hint="default"/>
      </w:rPr>
    </w:lvl>
    <w:lvl w:ilvl="1" w:tplc="14090005">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F1C595B"/>
    <w:multiLevelType w:val="multilevel"/>
    <w:tmpl w:val="7018D2D6"/>
    <w:lvl w:ilvl="0">
      <w:start w:val="4"/>
      <w:numFmt w:val="decimal"/>
      <w:lvlText w:val="%1"/>
      <w:lvlJc w:val="left"/>
      <w:pPr>
        <w:ind w:left="480" w:hanging="480"/>
      </w:pPr>
      <w:rPr>
        <w:rFonts w:cs="Arial" w:hint="default"/>
      </w:rPr>
    </w:lvl>
    <w:lvl w:ilvl="1">
      <w:start w:val="3"/>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7" w15:restartNumberingAfterBreak="0">
    <w:nsid w:val="4550556D"/>
    <w:multiLevelType w:val="hybridMultilevel"/>
    <w:tmpl w:val="04C0B972"/>
    <w:lvl w:ilvl="0" w:tplc="BA3C238C">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78E5A86"/>
    <w:multiLevelType w:val="hybridMultilevel"/>
    <w:tmpl w:val="1AA8176C"/>
    <w:lvl w:ilvl="0" w:tplc="14090017">
      <w:start w:val="1"/>
      <w:numFmt w:val="lowerLetter"/>
      <w:lvlText w:val="%1)"/>
      <w:lvlJc w:val="left"/>
      <w:pPr>
        <w:tabs>
          <w:tab w:val="num" w:pos="1723"/>
        </w:tabs>
        <w:ind w:left="1836" w:hanging="396"/>
      </w:pPr>
      <w:rPr>
        <w:rFonts w:hint="default"/>
        <w:b w:val="0"/>
        <w:i w:val="0"/>
        <w:sz w:val="24"/>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4BDF7737"/>
    <w:multiLevelType w:val="hybridMultilevel"/>
    <w:tmpl w:val="88081FA6"/>
    <w:lvl w:ilvl="0" w:tplc="14090005">
      <w:start w:val="1"/>
      <w:numFmt w:val="bullet"/>
      <w:lvlText w:val=""/>
      <w:lvlJc w:val="left"/>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4CB4656B"/>
    <w:multiLevelType w:val="multilevel"/>
    <w:tmpl w:val="87E035E6"/>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6C5D0A"/>
    <w:multiLevelType w:val="multilevel"/>
    <w:tmpl w:val="1D8CDE62"/>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164B07"/>
    <w:multiLevelType w:val="multilevel"/>
    <w:tmpl w:val="32B6F566"/>
    <w:lvl w:ilvl="0">
      <w:start w:val="1"/>
      <w:numFmt w:val="bullet"/>
      <w:lvlText w:val=""/>
      <w:lvlJc w:val="left"/>
      <w:pPr>
        <w:ind w:left="1080" w:hanging="360"/>
      </w:pPr>
      <w:rPr>
        <w:rFonts w:ascii="Wingdings" w:hAnsi="Wingdings" w:hint="default"/>
        <w:b/>
      </w:rPr>
    </w:lvl>
    <w:lvl w:ilvl="1">
      <w:start w:val="1"/>
      <w:numFmt w:val="decimal"/>
      <w:lvlText w:val="%1.%2."/>
      <w:lvlJc w:val="left"/>
      <w:pPr>
        <w:ind w:left="1294"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528929D2"/>
    <w:multiLevelType w:val="multilevel"/>
    <w:tmpl w:val="13D64F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E91601"/>
    <w:multiLevelType w:val="multilevel"/>
    <w:tmpl w:val="D1CE5B0E"/>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73145EA"/>
    <w:multiLevelType w:val="multilevel"/>
    <w:tmpl w:val="A7B078E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8383163"/>
    <w:multiLevelType w:val="multilevel"/>
    <w:tmpl w:val="AD42611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C0283E"/>
    <w:multiLevelType w:val="multilevel"/>
    <w:tmpl w:val="30FC94F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8D61F4"/>
    <w:multiLevelType w:val="multilevel"/>
    <w:tmpl w:val="4EAA35A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8C7015"/>
    <w:multiLevelType w:val="hybridMultilevel"/>
    <w:tmpl w:val="67B4BCCC"/>
    <w:lvl w:ilvl="0" w:tplc="FFFFFFFF">
      <w:start w:val="1"/>
      <w:numFmt w:val="bullet"/>
      <w:lvlText w:val=""/>
      <w:lvlJc w:val="left"/>
      <w:pPr>
        <w:ind w:left="1080" w:hanging="360"/>
      </w:pPr>
      <w:rPr>
        <w:rFonts w:ascii="Wingdings" w:hAnsi="Wingding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60711803"/>
    <w:multiLevelType w:val="hybridMultilevel"/>
    <w:tmpl w:val="BB0C3968"/>
    <w:lvl w:ilvl="0" w:tplc="14090005">
      <w:start w:val="1"/>
      <w:numFmt w:val="bullet"/>
      <w:lvlText w:val=""/>
      <w:lvlJc w:val="left"/>
      <w:pPr>
        <w:tabs>
          <w:tab w:val="num" w:pos="1080"/>
        </w:tabs>
        <w:ind w:left="1080" w:hanging="360"/>
      </w:pPr>
      <w:rPr>
        <w:rFonts w:ascii="Wingdings" w:hAnsi="Wingdings" w:hint="default"/>
      </w:rPr>
    </w:lvl>
    <w:lvl w:ilvl="1" w:tplc="08090019">
      <w:start w:val="1"/>
      <w:numFmt w:val="lowerLetter"/>
      <w:lvlText w:val="%2."/>
      <w:lvlJc w:val="left"/>
      <w:pPr>
        <w:tabs>
          <w:tab w:val="num" w:pos="1362"/>
        </w:tabs>
        <w:ind w:left="1362" w:hanging="360"/>
      </w:pPr>
    </w:lvl>
    <w:lvl w:ilvl="2" w:tplc="0809001B">
      <w:start w:val="1"/>
      <w:numFmt w:val="lowerRoman"/>
      <w:lvlText w:val="%3."/>
      <w:lvlJc w:val="right"/>
      <w:pPr>
        <w:tabs>
          <w:tab w:val="num" w:pos="2082"/>
        </w:tabs>
        <w:ind w:left="2082" w:hanging="180"/>
      </w:pPr>
    </w:lvl>
    <w:lvl w:ilvl="3" w:tplc="0809000F" w:tentative="1">
      <w:start w:val="1"/>
      <w:numFmt w:val="decimal"/>
      <w:lvlText w:val="%4."/>
      <w:lvlJc w:val="left"/>
      <w:pPr>
        <w:tabs>
          <w:tab w:val="num" w:pos="2802"/>
        </w:tabs>
        <w:ind w:left="2802" w:hanging="360"/>
      </w:pPr>
    </w:lvl>
    <w:lvl w:ilvl="4" w:tplc="08090019" w:tentative="1">
      <w:start w:val="1"/>
      <w:numFmt w:val="lowerLetter"/>
      <w:lvlText w:val="%5."/>
      <w:lvlJc w:val="left"/>
      <w:pPr>
        <w:tabs>
          <w:tab w:val="num" w:pos="3522"/>
        </w:tabs>
        <w:ind w:left="3522" w:hanging="360"/>
      </w:pPr>
    </w:lvl>
    <w:lvl w:ilvl="5" w:tplc="0809001B" w:tentative="1">
      <w:start w:val="1"/>
      <w:numFmt w:val="lowerRoman"/>
      <w:lvlText w:val="%6."/>
      <w:lvlJc w:val="right"/>
      <w:pPr>
        <w:tabs>
          <w:tab w:val="num" w:pos="4242"/>
        </w:tabs>
        <w:ind w:left="4242" w:hanging="180"/>
      </w:pPr>
    </w:lvl>
    <w:lvl w:ilvl="6" w:tplc="0809000F" w:tentative="1">
      <w:start w:val="1"/>
      <w:numFmt w:val="decimal"/>
      <w:lvlText w:val="%7."/>
      <w:lvlJc w:val="left"/>
      <w:pPr>
        <w:tabs>
          <w:tab w:val="num" w:pos="4962"/>
        </w:tabs>
        <w:ind w:left="4962" w:hanging="360"/>
      </w:pPr>
    </w:lvl>
    <w:lvl w:ilvl="7" w:tplc="08090019" w:tentative="1">
      <w:start w:val="1"/>
      <w:numFmt w:val="lowerLetter"/>
      <w:lvlText w:val="%8."/>
      <w:lvlJc w:val="left"/>
      <w:pPr>
        <w:tabs>
          <w:tab w:val="num" w:pos="5682"/>
        </w:tabs>
        <w:ind w:left="5682" w:hanging="360"/>
      </w:pPr>
    </w:lvl>
    <w:lvl w:ilvl="8" w:tplc="0809001B" w:tentative="1">
      <w:start w:val="1"/>
      <w:numFmt w:val="lowerRoman"/>
      <w:lvlText w:val="%9."/>
      <w:lvlJc w:val="right"/>
      <w:pPr>
        <w:tabs>
          <w:tab w:val="num" w:pos="6402"/>
        </w:tabs>
        <w:ind w:left="6402" w:hanging="180"/>
      </w:pPr>
    </w:lvl>
  </w:abstractNum>
  <w:abstractNum w:abstractNumId="41" w15:restartNumberingAfterBreak="0">
    <w:nsid w:val="61BC40B4"/>
    <w:multiLevelType w:val="multilevel"/>
    <w:tmpl w:val="8854707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D03122"/>
    <w:multiLevelType w:val="multilevel"/>
    <w:tmpl w:val="A0906118"/>
    <w:lvl w:ilvl="0">
      <w:start w:val="2"/>
      <w:numFmt w:val="upperLetter"/>
      <w:pStyle w:val="Partheading"/>
      <w:lvlText w:val="Part %1:"/>
      <w:lvlJc w:val="left"/>
      <w:pPr>
        <w:tabs>
          <w:tab w:val="num" w:pos="360"/>
        </w:tabs>
        <w:ind w:left="360" w:hanging="360"/>
      </w:pPr>
      <w:rPr>
        <w:rFonts w:ascii="Arial Bold" w:hAnsi="Arial Bold" w:hint="default"/>
        <w:b/>
        <w:i w:val="0"/>
        <w:color w:val="auto"/>
        <w:sz w:val="24"/>
      </w:rPr>
    </w:lvl>
    <w:lvl w:ilvl="1">
      <w:start w:val="5"/>
      <w:numFmt w:val="decimal"/>
      <w:pStyle w:val="tabletext"/>
      <w:lvlText w:val="%1.%2."/>
      <w:lvlJc w:val="left"/>
      <w:pPr>
        <w:tabs>
          <w:tab w:val="num" w:pos="720"/>
        </w:tabs>
        <w:ind w:left="4706" w:hanging="4706"/>
      </w:pPr>
      <w:rPr>
        <w:rFonts w:ascii="Arial" w:hAnsi="Arial" w:cs="Arial" w:hint="default"/>
        <w:b/>
        <w:color w:val="auto"/>
        <w:sz w:val="24"/>
        <w:szCs w:val="24"/>
      </w:rPr>
    </w:lvl>
    <w:lvl w:ilvl="2">
      <w:start w:val="1"/>
      <w:numFmt w:val="decimal"/>
      <w:lvlText w:val="%1.%2.%3."/>
      <w:lvlJc w:val="left"/>
      <w:pPr>
        <w:tabs>
          <w:tab w:val="num" w:pos="720"/>
        </w:tabs>
        <w:ind w:left="504" w:hanging="504"/>
      </w:pPr>
      <w:rPr>
        <w:rFonts w:hint="default"/>
        <w:b w:val="0"/>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4527D0C"/>
    <w:multiLevelType w:val="multilevel"/>
    <w:tmpl w:val="4EAA35A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Wingdings" w:hAnsi="Wingding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6A09EC"/>
    <w:multiLevelType w:val="multilevel"/>
    <w:tmpl w:val="3394398A"/>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96804DB"/>
    <w:multiLevelType w:val="multilevel"/>
    <w:tmpl w:val="F34C3896"/>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6628E2"/>
    <w:multiLevelType w:val="multilevel"/>
    <w:tmpl w:val="7E7A7A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7C25A5"/>
    <w:multiLevelType w:val="multilevel"/>
    <w:tmpl w:val="D8EC5A0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8" w15:restartNumberingAfterBreak="0">
    <w:nsid w:val="6E2C4C9F"/>
    <w:multiLevelType w:val="hybridMultilevel"/>
    <w:tmpl w:val="95F45CFC"/>
    <w:lvl w:ilvl="0" w:tplc="14090017">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49" w15:restartNumberingAfterBreak="0">
    <w:nsid w:val="6E8C32B0"/>
    <w:multiLevelType w:val="multilevel"/>
    <w:tmpl w:val="6AB64E8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1C6C5E"/>
    <w:multiLevelType w:val="hybridMultilevel"/>
    <w:tmpl w:val="35F21246"/>
    <w:lvl w:ilvl="0" w:tplc="14090017">
      <w:start w:val="1"/>
      <w:numFmt w:val="lowerLetter"/>
      <w:lvlText w:val="%1)"/>
      <w:lvlJc w:val="left"/>
      <w:pPr>
        <w:tabs>
          <w:tab w:val="num" w:pos="1159"/>
        </w:tabs>
        <w:ind w:left="1159" w:hanging="450"/>
      </w:pPr>
      <w:rPr>
        <w:rFonts w:hint="default"/>
      </w:rPr>
    </w:lvl>
    <w:lvl w:ilvl="1" w:tplc="08090019">
      <w:start w:val="1"/>
      <w:numFmt w:val="lowerLetter"/>
      <w:lvlText w:val="%2."/>
      <w:lvlJc w:val="left"/>
      <w:pPr>
        <w:tabs>
          <w:tab w:val="num" w:pos="1522"/>
        </w:tabs>
        <w:ind w:left="1522" w:hanging="360"/>
      </w:pPr>
    </w:lvl>
    <w:lvl w:ilvl="2" w:tplc="0809001B">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1" w15:restartNumberingAfterBreak="0">
    <w:nsid w:val="7B8E55E0"/>
    <w:multiLevelType w:val="multilevel"/>
    <w:tmpl w:val="AFE099F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96214A"/>
    <w:multiLevelType w:val="multilevel"/>
    <w:tmpl w:val="E050E9A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ascii="Arial" w:hAnsi="Arial" w:cs="Arial" w:hint="default"/>
        <w:b/>
      </w:rPr>
    </w:lvl>
    <w:lvl w:ilvl="2">
      <w:start w:val="1"/>
      <w:numFmt w:val="bullet"/>
      <w:lvlText w:val=""/>
      <w:lvlJc w:val="left"/>
      <w:pPr>
        <w:tabs>
          <w:tab w:val="num" w:pos="720"/>
        </w:tabs>
        <w:ind w:left="720" w:hanging="720"/>
      </w:pPr>
      <w:rPr>
        <w:rFonts w:ascii="Symbol" w:hAnsi="Symbol" w:hint="default"/>
        <w:b/>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415066">
    <w:abstractNumId w:val="52"/>
  </w:num>
  <w:num w:numId="2" w16cid:durableId="816609022">
    <w:abstractNumId w:val="3"/>
  </w:num>
  <w:num w:numId="3" w16cid:durableId="91123937">
    <w:abstractNumId w:val="15"/>
  </w:num>
  <w:num w:numId="4" w16cid:durableId="386874684">
    <w:abstractNumId w:val="34"/>
  </w:num>
  <w:num w:numId="5" w16cid:durableId="244270790">
    <w:abstractNumId w:val="2"/>
  </w:num>
  <w:num w:numId="6" w16cid:durableId="1061758831">
    <w:abstractNumId w:val="42"/>
  </w:num>
  <w:num w:numId="7" w16cid:durableId="1428692570">
    <w:abstractNumId w:val="32"/>
  </w:num>
  <w:num w:numId="8" w16cid:durableId="831676376">
    <w:abstractNumId w:val="10"/>
  </w:num>
  <w:num w:numId="9" w16cid:durableId="1696156754">
    <w:abstractNumId w:val="48"/>
  </w:num>
  <w:num w:numId="10" w16cid:durableId="1885291120">
    <w:abstractNumId w:val="43"/>
  </w:num>
  <w:num w:numId="11" w16cid:durableId="2033413459">
    <w:abstractNumId w:val="1"/>
  </w:num>
  <w:num w:numId="12" w16cid:durableId="1295983746">
    <w:abstractNumId w:val="50"/>
  </w:num>
  <w:num w:numId="13" w16cid:durableId="1973094158">
    <w:abstractNumId w:val="21"/>
  </w:num>
  <w:num w:numId="14" w16cid:durableId="1922910436">
    <w:abstractNumId w:val="5"/>
  </w:num>
  <w:num w:numId="15" w16cid:durableId="456484601">
    <w:abstractNumId w:val="33"/>
  </w:num>
  <w:num w:numId="16" w16cid:durableId="176620665">
    <w:abstractNumId w:val="25"/>
  </w:num>
  <w:num w:numId="17" w16cid:durableId="294723306">
    <w:abstractNumId w:val="12"/>
  </w:num>
  <w:num w:numId="18" w16cid:durableId="355157104">
    <w:abstractNumId w:val="40"/>
  </w:num>
  <w:num w:numId="19" w16cid:durableId="1132749184">
    <w:abstractNumId w:val="28"/>
  </w:num>
  <w:num w:numId="20" w16cid:durableId="1463576291">
    <w:abstractNumId w:val="46"/>
  </w:num>
  <w:num w:numId="21" w16cid:durableId="1600455433">
    <w:abstractNumId w:val="26"/>
  </w:num>
  <w:num w:numId="22" w16cid:durableId="685710014">
    <w:abstractNumId w:val="51"/>
  </w:num>
  <w:num w:numId="23" w16cid:durableId="1525485126">
    <w:abstractNumId w:val="18"/>
  </w:num>
  <w:num w:numId="24" w16cid:durableId="802039552">
    <w:abstractNumId w:val="13"/>
  </w:num>
  <w:num w:numId="25" w16cid:durableId="1603030762">
    <w:abstractNumId w:val="11"/>
  </w:num>
  <w:num w:numId="26" w16cid:durableId="379981208">
    <w:abstractNumId w:val="22"/>
  </w:num>
  <w:num w:numId="27" w16cid:durableId="1592936058">
    <w:abstractNumId w:val="8"/>
  </w:num>
  <w:num w:numId="28" w16cid:durableId="422381221">
    <w:abstractNumId w:val="9"/>
  </w:num>
  <w:num w:numId="29" w16cid:durableId="1623686248">
    <w:abstractNumId w:val="45"/>
  </w:num>
  <w:num w:numId="30" w16cid:durableId="1846968086">
    <w:abstractNumId w:val="44"/>
  </w:num>
  <w:num w:numId="31" w16cid:durableId="221139134">
    <w:abstractNumId w:val="23"/>
  </w:num>
  <w:num w:numId="32" w16cid:durableId="278806771">
    <w:abstractNumId w:val="19"/>
  </w:num>
  <w:num w:numId="33" w16cid:durableId="2023313238">
    <w:abstractNumId w:val="7"/>
  </w:num>
  <w:num w:numId="34" w16cid:durableId="1168641475">
    <w:abstractNumId w:val="30"/>
  </w:num>
  <w:num w:numId="35" w16cid:durableId="30956745">
    <w:abstractNumId w:val="16"/>
  </w:num>
  <w:num w:numId="36" w16cid:durableId="59524396">
    <w:abstractNumId w:val="14"/>
  </w:num>
  <w:num w:numId="37" w16cid:durableId="1863859825">
    <w:abstractNumId w:val="29"/>
  </w:num>
  <w:num w:numId="38" w16cid:durableId="1357926209">
    <w:abstractNumId w:val="4"/>
  </w:num>
  <w:num w:numId="39" w16cid:durableId="933130863">
    <w:abstractNumId w:val="38"/>
  </w:num>
  <w:num w:numId="40" w16cid:durableId="275719471">
    <w:abstractNumId w:val="20"/>
  </w:num>
  <w:num w:numId="41" w16cid:durableId="1195075450">
    <w:abstractNumId w:val="27"/>
  </w:num>
  <w:num w:numId="42" w16cid:durableId="288125659">
    <w:abstractNumId w:val="47"/>
  </w:num>
  <w:num w:numId="43" w16cid:durableId="522743473">
    <w:abstractNumId w:val="0"/>
  </w:num>
  <w:num w:numId="44" w16cid:durableId="101733790">
    <w:abstractNumId w:val="49"/>
  </w:num>
  <w:num w:numId="45" w16cid:durableId="357318164">
    <w:abstractNumId w:val="35"/>
  </w:num>
  <w:num w:numId="46" w16cid:durableId="1729915437">
    <w:abstractNumId w:val="17"/>
  </w:num>
  <w:num w:numId="47" w16cid:durableId="618338126">
    <w:abstractNumId w:val="39"/>
  </w:num>
  <w:num w:numId="48" w16cid:durableId="1142772627">
    <w:abstractNumId w:val="41"/>
  </w:num>
  <w:num w:numId="49" w16cid:durableId="455417378">
    <w:abstractNumId w:val="6"/>
  </w:num>
  <w:num w:numId="50" w16cid:durableId="1522166409">
    <w:abstractNumId w:val="37"/>
  </w:num>
  <w:num w:numId="51" w16cid:durableId="1066800789">
    <w:abstractNumId w:val="31"/>
  </w:num>
  <w:num w:numId="52" w16cid:durableId="676469218">
    <w:abstractNumId w:val="36"/>
  </w:num>
  <w:num w:numId="53" w16cid:durableId="1490100219">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B78"/>
    <w:rsid w:val="000033F8"/>
    <w:rsid w:val="000230C2"/>
    <w:rsid w:val="00047FDB"/>
    <w:rsid w:val="00051FF3"/>
    <w:rsid w:val="00063990"/>
    <w:rsid w:val="00085F8C"/>
    <w:rsid w:val="000A24C3"/>
    <w:rsid w:val="000B2E21"/>
    <w:rsid w:val="000D0229"/>
    <w:rsid w:val="000D0F2D"/>
    <w:rsid w:val="000E0CF0"/>
    <w:rsid w:val="001353B2"/>
    <w:rsid w:val="00137FCA"/>
    <w:rsid w:val="001410D8"/>
    <w:rsid w:val="001531CB"/>
    <w:rsid w:val="001573F9"/>
    <w:rsid w:val="00164CE3"/>
    <w:rsid w:val="00193215"/>
    <w:rsid w:val="00193A4E"/>
    <w:rsid w:val="001A6FDA"/>
    <w:rsid w:val="001C6D25"/>
    <w:rsid w:val="00202827"/>
    <w:rsid w:val="00222ACA"/>
    <w:rsid w:val="002539FD"/>
    <w:rsid w:val="0026178E"/>
    <w:rsid w:val="00265E97"/>
    <w:rsid w:val="0028190B"/>
    <w:rsid w:val="00282A07"/>
    <w:rsid w:val="00291253"/>
    <w:rsid w:val="00294A11"/>
    <w:rsid w:val="00296BD5"/>
    <w:rsid w:val="002A7984"/>
    <w:rsid w:val="002D2A61"/>
    <w:rsid w:val="002E2465"/>
    <w:rsid w:val="002E2900"/>
    <w:rsid w:val="002F2757"/>
    <w:rsid w:val="003255D9"/>
    <w:rsid w:val="003344DD"/>
    <w:rsid w:val="003369CD"/>
    <w:rsid w:val="003964E7"/>
    <w:rsid w:val="003A1423"/>
    <w:rsid w:val="003C2D7D"/>
    <w:rsid w:val="003D1EA0"/>
    <w:rsid w:val="003E7778"/>
    <w:rsid w:val="00443002"/>
    <w:rsid w:val="004449BC"/>
    <w:rsid w:val="004476C5"/>
    <w:rsid w:val="00452826"/>
    <w:rsid w:val="00460FDC"/>
    <w:rsid w:val="0048082E"/>
    <w:rsid w:val="00484651"/>
    <w:rsid w:val="004907EC"/>
    <w:rsid w:val="00495EF4"/>
    <w:rsid w:val="00496D79"/>
    <w:rsid w:val="004A416D"/>
    <w:rsid w:val="004B64D2"/>
    <w:rsid w:val="004C58D8"/>
    <w:rsid w:val="004D0AB5"/>
    <w:rsid w:val="004E72A0"/>
    <w:rsid w:val="004F73CC"/>
    <w:rsid w:val="0053473F"/>
    <w:rsid w:val="00540555"/>
    <w:rsid w:val="00547FF2"/>
    <w:rsid w:val="00553750"/>
    <w:rsid w:val="005578C0"/>
    <w:rsid w:val="00564735"/>
    <w:rsid w:val="00567E20"/>
    <w:rsid w:val="00586A71"/>
    <w:rsid w:val="00590031"/>
    <w:rsid w:val="005913A7"/>
    <w:rsid w:val="005A2497"/>
    <w:rsid w:val="005A306E"/>
    <w:rsid w:val="005C6725"/>
    <w:rsid w:val="00610848"/>
    <w:rsid w:val="00615A42"/>
    <w:rsid w:val="006226A7"/>
    <w:rsid w:val="00630E86"/>
    <w:rsid w:val="00654B78"/>
    <w:rsid w:val="006835F3"/>
    <w:rsid w:val="006B1C17"/>
    <w:rsid w:val="006C1068"/>
    <w:rsid w:val="006C3836"/>
    <w:rsid w:val="006C4B66"/>
    <w:rsid w:val="006E3321"/>
    <w:rsid w:val="00710C48"/>
    <w:rsid w:val="007150D1"/>
    <w:rsid w:val="00732940"/>
    <w:rsid w:val="007353B1"/>
    <w:rsid w:val="00742189"/>
    <w:rsid w:val="007B2EC3"/>
    <w:rsid w:val="007B7C50"/>
    <w:rsid w:val="007C1345"/>
    <w:rsid w:val="007C712B"/>
    <w:rsid w:val="007E7084"/>
    <w:rsid w:val="007F7B18"/>
    <w:rsid w:val="008041A5"/>
    <w:rsid w:val="00805B51"/>
    <w:rsid w:val="00805D13"/>
    <w:rsid w:val="0082542A"/>
    <w:rsid w:val="00832D24"/>
    <w:rsid w:val="00840BE1"/>
    <w:rsid w:val="00840DA4"/>
    <w:rsid w:val="0085371D"/>
    <w:rsid w:val="00877F3A"/>
    <w:rsid w:val="0088714B"/>
    <w:rsid w:val="00895BF4"/>
    <w:rsid w:val="008977F1"/>
    <w:rsid w:val="008B693A"/>
    <w:rsid w:val="008E6BF5"/>
    <w:rsid w:val="008F1C1C"/>
    <w:rsid w:val="008F520F"/>
    <w:rsid w:val="009138C8"/>
    <w:rsid w:val="00937ED4"/>
    <w:rsid w:val="00943A92"/>
    <w:rsid w:val="00954CB1"/>
    <w:rsid w:val="00954E56"/>
    <w:rsid w:val="00963A2E"/>
    <w:rsid w:val="00970426"/>
    <w:rsid w:val="009866FE"/>
    <w:rsid w:val="009B600B"/>
    <w:rsid w:val="009D73E1"/>
    <w:rsid w:val="009D7E1B"/>
    <w:rsid w:val="009F735F"/>
    <w:rsid w:val="00A03ED7"/>
    <w:rsid w:val="00A91E50"/>
    <w:rsid w:val="00AA4D7A"/>
    <w:rsid w:val="00AA7E28"/>
    <w:rsid w:val="00AC13AA"/>
    <w:rsid w:val="00AC457A"/>
    <w:rsid w:val="00AC6274"/>
    <w:rsid w:val="00AD6C11"/>
    <w:rsid w:val="00AF3065"/>
    <w:rsid w:val="00AF411C"/>
    <w:rsid w:val="00B149FE"/>
    <w:rsid w:val="00B178DA"/>
    <w:rsid w:val="00B46E08"/>
    <w:rsid w:val="00B505CF"/>
    <w:rsid w:val="00B54054"/>
    <w:rsid w:val="00B60997"/>
    <w:rsid w:val="00B60A0C"/>
    <w:rsid w:val="00B8727E"/>
    <w:rsid w:val="00BB2EE8"/>
    <w:rsid w:val="00BC4BE9"/>
    <w:rsid w:val="00BD4FC4"/>
    <w:rsid w:val="00BD52B3"/>
    <w:rsid w:val="00BE4B54"/>
    <w:rsid w:val="00C05032"/>
    <w:rsid w:val="00C837F5"/>
    <w:rsid w:val="00C8540A"/>
    <w:rsid w:val="00C90FCF"/>
    <w:rsid w:val="00C97443"/>
    <w:rsid w:val="00CA1205"/>
    <w:rsid w:val="00CA78E1"/>
    <w:rsid w:val="00CB7793"/>
    <w:rsid w:val="00CC60EB"/>
    <w:rsid w:val="00CE5645"/>
    <w:rsid w:val="00D36931"/>
    <w:rsid w:val="00D37A17"/>
    <w:rsid w:val="00D5004E"/>
    <w:rsid w:val="00D56F9D"/>
    <w:rsid w:val="00D610B2"/>
    <w:rsid w:val="00D621F4"/>
    <w:rsid w:val="00D63FA7"/>
    <w:rsid w:val="00D70710"/>
    <w:rsid w:val="00DA2334"/>
    <w:rsid w:val="00DA6055"/>
    <w:rsid w:val="00DC5454"/>
    <w:rsid w:val="00DC68B5"/>
    <w:rsid w:val="00DD69A8"/>
    <w:rsid w:val="00DE4B53"/>
    <w:rsid w:val="00DF663B"/>
    <w:rsid w:val="00E020BC"/>
    <w:rsid w:val="00E065E2"/>
    <w:rsid w:val="00E13256"/>
    <w:rsid w:val="00E264B3"/>
    <w:rsid w:val="00E30898"/>
    <w:rsid w:val="00E611B3"/>
    <w:rsid w:val="00E71C94"/>
    <w:rsid w:val="00E80018"/>
    <w:rsid w:val="00E91105"/>
    <w:rsid w:val="00EA0ECC"/>
    <w:rsid w:val="00EB343C"/>
    <w:rsid w:val="00EC3487"/>
    <w:rsid w:val="00ED25DB"/>
    <w:rsid w:val="00ED2FED"/>
    <w:rsid w:val="00F01DD4"/>
    <w:rsid w:val="00F03378"/>
    <w:rsid w:val="00F0693B"/>
    <w:rsid w:val="00F177E2"/>
    <w:rsid w:val="00F51AA7"/>
    <w:rsid w:val="00F5325A"/>
    <w:rsid w:val="00F638EB"/>
    <w:rsid w:val="00F65C8F"/>
    <w:rsid w:val="00F92AB2"/>
    <w:rsid w:val="00FA0722"/>
    <w:rsid w:val="00FA2DCA"/>
    <w:rsid w:val="00FA6509"/>
    <w:rsid w:val="00FC28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44957"/>
  <w15:docId w15:val="{30E4D88F-9ECF-4AEE-8AC5-4ABD5374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78"/>
  </w:style>
  <w:style w:type="paragraph" w:styleId="Heading1">
    <w:name w:val="heading 1"/>
    <w:basedOn w:val="Normal"/>
    <w:next w:val="Normal"/>
    <w:link w:val="Heading1Char"/>
    <w:uiPriority w:val="9"/>
    <w:qFormat/>
    <w:rsid w:val="008B6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6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69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B693A"/>
    <w:pPr>
      <w:keepNext/>
      <w:spacing w:after="0" w:line="240" w:lineRule="auto"/>
      <w:jc w:val="both"/>
      <w:outlineLvl w:val="3"/>
    </w:pPr>
    <w:rPr>
      <w:rFonts w:eastAsia="Times New Roman" w:cs="Times New Roman"/>
      <w:b/>
      <w:sz w:val="20"/>
      <w:szCs w:val="20"/>
    </w:rPr>
  </w:style>
  <w:style w:type="paragraph" w:styleId="Heading7">
    <w:name w:val="heading 7"/>
    <w:basedOn w:val="Normal"/>
    <w:next w:val="Normal"/>
    <w:link w:val="Heading7Char"/>
    <w:uiPriority w:val="9"/>
    <w:semiHidden/>
    <w:unhideWhenUsed/>
    <w:qFormat/>
    <w:rsid w:val="008B693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iPriority w:val="99"/>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customStyle="1" w:styleId="a">
    <w:name w:val="_"/>
    <w:rsid w:val="008B693A"/>
  </w:style>
  <w:style w:type="character" w:customStyle="1" w:styleId="Heading4Char">
    <w:name w:val="Heading 4 Char"/>
    <w:basedOn w:val="DefaultParagraphFont"/>
    <w:link w:val="Heading4"/>
    <w:rsid w:val="008B693A"/>
    <w:rPr>
      <w:rFonts w:eastAsia="Times New Roman" w:cs="Times New Roman"/>
      <w:b/>
      <w:sz w:val="20"/>
      <w:szCs w:val="20"/>
    </w:rPr>
  </w:style>
  <w:style w:type="character" w:customStyle="1" w:styleId="Heading1Char">
    <w:name w:val="Heading 1 Char"/>
    <w:basedOn w:val="DefaultParagraphFont"/>
    <w:link w:val="Heading1"/>
    <w:uiPriority w:val="9"/>
    <w:rsid w:val="008B69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B69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8B693A"/>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uiPriority w:val="99"/>
    <w:semiHidden/>
    <w:unhideWhenUsed/>
    <w:rsid w:val="008B693A"/>
    <w:pPr>
      <w:spacing w:after="120" w:line="480" w:lineRule="auto"/>
      <w:ind w:left="283"/>
    </w:pPr>
  </w:style>
  <w:style w:type="character" w:customStyle="1" w:styleId="BodyTextIndent2Char">
    <w:name w:val="Body Text Indent 2 Char"/>
    <w:basedOn w:val="DefaultParagraphFont"/>
    <w:link w:val="BodyTextIndent2"/>
    <w:uiPriority w:val="99"/>
    <w:semiHidden/>
    <w:rsid w:val="008B693A"/>
  </w:style>
  <w:style w:type="character" w:customStyle="1" w:styleId="Heading2Char">
    <w:name w:val="Heading 2 Char"/>
    <w:basedOn w:val="DefaultParagraphFont"/>
    <w:link w:val="Heading2"/>
    <w:uiPriority w:val="9"/>
    <w:semiHidden/>
    <w:rsid w:val="008B693A"/>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unhideWhenUsed/>
    <w:rsid w:val="008B693A"/>
    <w:pPr>
      <w:spacing w:after="120" w:line="480" w:lineRule="auto"/>
    </w:pPr>
  </w:style>
  <w:style w:type="character" w:customStyle="1" w:styleId="BodyText2Char">
    <w:name w:val="Body Text 2 Char"/>
    <w:basedOn w:val="DefaultParagraphFont"/>
    <w:link w:val="BodyText2"/>
    <w:uiPriority w:val="99"/>
    <w:rsid w:val="008B693A"/>
  </w:style>
  <w:style w:type="paragraph" w:styleId="BodyText3">
    <w:name w:val="Body Text 3"/>
    <w:basedOn w:val="Normal"/>
    <w:link w:val="BodyText3Char"/>
    <w:uiPriority w:val="99"/>
    <w:semiHidden/>
    <w:unhideWhenUsed/>
    <w:rsid w:val="008B693A"/>
    <w:pPr>
      <w:spacing w:after="120"/>
    </w:pPr>
    <w:rPr>
      <w:sz w:val="16"/>
      <w:szCs w:val="16"/>
    </w:rPr>
  </w:style>
  <w:style w:type="character" w:customStyle="1" w:styleId="BodyText3Char">
    <w:name w:val="Body Text 3 Char"/>
    <w:basedOn w:val="DefaultParagraphFont"/>
    <w:link w:val="BodyText3"/>
    <w:uiPriority w:val="99"/>
    <w:semiHidden/>
    <w:rsid w:val="008B693A"/>
    <w:rPr>
      <w:sz w:val="16"/>
      <w:szCs w:val="16"/>
    </w:rPr>
  </w:style>
  <w:style w:type="paragraph" w:styleId="CommentSubject">
    <w:name w:val="annotation subject"/>
    <w:basedOn w:val="CommentText"/>
    <w:next w:val="CommentText"/>
    <w:link w:val="CommentSubjectChar"/>
    <w:uiPriority w:val="99"/>
    <w:semiHidden/>
    <w:unhideWhenUsed/>
    <w:rsid w:val="00D5004E"/>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5004E"/>
    <w:rPr>
      <w:rFonts w:ascii="Times New Roman Mäori" w:eastAsia="Times New Roman" w:hAnsi="Times New Roman Mäori" w:cs="Times New Roman"/>
      <w:b/>
      <w:bCs/>
      <w:sz w:val="20"/>
      <w:szCs w:val="20"/>
    </w:rPr>
  </w:style>
  <w:style w:type="paragraph" w:styleId="Revision">
    <w:name w:val="Revision"/>
    <w:hidden/>
    <w:uiPriority w:val="99"/>
    <w:semiHidden/>
    <w:rsid w:val="00BB2EE8"/>
    <w:pPr>
      <w:spacing w:after="0" w:line="240" w:lineRule="auto"/>
    </w:pPr>
  </w:style>
  <w:style w:type="character" w:styleId="Hyperlink">
    <w:name w:val="Hyperlink"/>
    <w:basedOn w:val="DefaultParagraphFont"/>
    <w:uiPriority w:val="99"/>
    <w:unhideWhenUsed/>
    <w:rsid w:val="005578C0"/>
    <w:rPr>
      <w:color w:val="0000FF" w:themeColor="hyperlink"/>
      <w:u w:val="single"/>
    </w:rPr>
  </w:style>
  <w:style w:type="paragraph" w:styleId="FootnoteText">
    <w:name w:val="footnote text"/>
    <w:basedOn w:val="Normal"/>
    <w:link w:val="FootnoteTextChar"/>
    <w:unhideWhenUsed/>
    <w:rsid w:val="00B60A0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rsid w:val="00B60A0C"/>
    <w:rPr>
      <w:rFonts w:asciiTheme="minorHAnsi" w:hAnsiTheme="minorHAnsi"/>
      <w:sz w:val="20"/>
      <w:szCs w:val="20"/>
    </w:rPr>
  </w:style>
  <w:style w:type="character" w:styleId="FootnoteReference">
    <w:name w:val="footnote reference"/>
    <w:basedOn w:val="DefaultParagraphFont"/>
    <w:semiHidden/>
    <w:unhideWhenUsed/>
    <w:rsid w:val="00B60A0C"/>
    <w:rPr>
      <w:vertAlign w:val="superscript"/>
    </w:rPr>
  </w:style>
  <w:style w:type="paragraph" w:customStyle="1" w:styleId="ListBullet1">
    <w:name w:val="List Bullet 1"/>
    <w:basedOn w:val="Normal"/>
    <w:rsid w:val="00C97443"/>
    <w:pPr>
      <w:numPr>
        <w:numId w:val="2"/>
      </w:numPr>
      <w:spacing w:after="60" w:line="240" w:lineRule="auto"/>
    </w:pPr>
    <w:rPr>
      <w:rFonts w:eastAsia="Times New Roman" w:cs="Times New Roman"/>
      <w:sz w:val="20"/>
      <w:szCs w:val="20"/>
    </w:rPr>
  </w:style>
  <w:style w:type="paragraph" w:styleId="ListBullet2">
    <w:name w:val="List Bullet 2"/>
    <w:basedOn w:val="ListBullet1"/>
    <w:rsid w:val="00C97443"/>
    <w:pPr>
      <w:numPr>
        <w:ilvl w:val="1"/>
      </w:numPr>
      <w:tabs>
        <w:tab w:val="clear" w:pos="1134"/>
        <w:tab w:val="num" w:pos="9031"/>
      </w:tabs>
      <w:ind w:left="9031"/>
    </w:pPr>
  </w:style>
  <w:style w:type="paragraph" w:styleId="ListBullet3">
    <w:name w:val="List Bullet 3"/>
    <w:basedOn w:val="ListBullet2"/>
    <w:rsid w:val="00C97443"/>
    <w:pPr>
      <w:numPr>
        <w:ilvl w:val="2"/>
      </w:numPr>
    </w:pPr>
  </w:style>
  <w:style w:type="paragraph" w:styleId="ListBullet4">
    <w:name w:val="List Bullet 4"/>
    <w:basedOn w:val="ListBullet3"/>
    <w:rsid w:val="00C97443"/>
    <w:pPr>
      <w:numPr>
        <w:ilvl w:val="3"/>
      </w:numPr>
    </w:pPr>
  </w:style>
  <w:style w:type="paragraph" w:styleId="ListBullet5">
    <w:name w:val="List Bullet 5"/>
    <w:basedOn w:val="ListBullet4"/>
    <w:rsid w:val="00C97443"/>
    <w:pPr>
      <w:numPr>
        <w:ilvl w:val="4"/>
      </w:numPr>
    </w:pPr>
  </w:style>
  <w:style w:type="paragraph" w:customStyle="1" w:styleId="Partheading">
    <w:name w:val="Part heading"/>
    <w:basedOn w:val="Normal"/>
    <w:rsid w:val="00C97443"/>
    <w:pPr>
      <w:numPr>
        <w:numId w:val="6"/>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customStyle="1" w:styleId="tabletext">
    <w:name w:val="table text"/>
    <w:basedOn w:val="Normal"/>
    <w:rsid w:val="00C97443"/>
    <w:pPr>
      <w:numPr>
        <w:ilvl w:val="1"/>
        <w:numId w:val="6"/>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semiHidden/>
    <w:unhideWhenUsed/>
    <w:rsid w:val="00DE4B53"/>
    <w:pPr>
      <w:spacing w:after="120"/>
      <w:ind w:left="283"/>
    </w:pPr>
  </w:style>
  <w:style w:type="character" w:customStyle="1" w:styleId="BodyTextIndentChar">
    <w:name w:val="Body Text Indent Char"/>
    <w:basedOn w:val="DefaultParagraphFont"/>
    <w:link w:val="BodyTextIndent"/>
    <w:uiPriority w:val="99"/>
    <w:semiHidden/>
    <w:rsid w:val="00DE4B53"/>
  </w:style>
  <w:style w:type="paragraph" w:customStyle="1" w:styleId="Unpublished">
    <w:name w:val="Unpublished"/>
    <w:basedOn w:val="Normal"/>
    <w:rsid w:val="00DE4B53"/>
    <w:pPr>
      <w:spacing w:after="0" w:line="240" w:lineRule="auto"/>
    </w:pPr>
    <w:rPr>
      <w:rFonts w:ascii="Arial Mäori" w:eastAsia="Times New Roman" w:hAnsi="Arial Mäo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zhis.govt.nz/moh.nsf/pagesns/265?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02DE-46B0-4E6C-A92D-948EBD92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Zoe Braithwaite</cp:lastModifiedBy>
  <cp:revision>3</cp:revision>
  <cp:lastPrinted>2015-05-21T02:30:00Z</cp:lastPrinted>
  <dcterms:created xsi:type="dcterms:W3CDTF">2023-11-21T20:15:00Z</dcterms:created>
  <dcterms:modified xsi:type="dcterms:W3CDTF">2023-12-10T20:15:00Z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2023-11-13T23:09:55Z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c0c34876-7782-464c-b78f-d5a2e586de4e</vt:lpwstr>
  </property>
  <property fmtid="{D5CDD505-2E9C-101B-9397-08002B2CF9AE}" pid="11" name="MSIP_Label_f43e46a9-9901-46e9-bfae-bb6189d4cb66_ContentBits">
    <vt:lpwstr>1</vt:lpwstr>
  </property>
</Properties>
</file>