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E1" w:rsidRPr="00B87505" w:rsidRDefault="00BB47E1" w:rsidP="00BB47E1">
      <w:pPr>
        <w:pStyle w:val="Heading1"/>
        <w:rPr>
          <w:rFonts w:ascii="Arial" w:eastAsiaTheme="minorHAnsi" w:hAnsi="Arial" w:cs="Arial"/>
        </w:rPr>
      </w:pPr>
      <w:bookmarkStart w:id="0" w:name="_Toc215319120"/>
    </w:p>
    <w:p w:rsidR="00BB47E1" w:rsidRPr="00B87505" w:rsidRDefault="00BB47E1" w:rsidP="00BB47E1">
      <w:pPr>
        <w:pStyle w:val="Heading1"/>
        <w:jc w:val="center"/>
        <w:rPr>
          <w:rFonts w:ascii="Arial" w:eastAsiaTheme="minorHAnsi" w:hAnsi="Arial" w:cs="Arial"/>
          <w:b w:val="0"/>
        </w:rPr>
      </w:pPr>
      <w:r w:rsidRPr="00B87505">
        <w:rPr>
          <w:rFonts w:ascii="Arial" w:eastAsiaTheme="minorHAnsi" w:hAnsi="Arial" w:cs="Arial"/>
        </w:rPr>
        <w:t>Disability Support Services</w:t>
      </w:r>
    </w:p>
    <w:p w:rsidR="00BB47E1" w:rsidRPr="00B87505" w:rsidRDefault="00BB47E1" w:rsidP="00BB47E1">
      <w:pPr>
        <w:pStyle w:val="Heading1"/>
        <w:jc w:val="center"/>
        <w:rPr>
          <w:rFonts w:ascii="Arial" w:eastAsiaTheme="minorHAnsi" w:hAnsi="Arial" w:cs="Arial"/>
        </w:rPr>
      </w:pPr>
      <w:r>
        <w:rPr>
          <w:rFonts w:ascii="Arial" w:eastAsiaTheme="minorHAnsi" w:hAnsi="Arial" w:cs="Arial"/>
        </w:rPr>
        <w:t xml:space="preserve">Tier Two </w:t>
      </w:r>
      <w:r w:rsidRPr="00B87505">
        <w:rPr>
          <w:rFonts w:ascii="Arial" w:eastAsiaTheme="minorHAnsi" w:hAnsi="Arial" w:cs="Arial"/>
        </w:rPr>
        <w:t>Service Specification</w:t>
      </w:r>
    </w:p>
    <w:p w:rsidR="00BB47E1" w:rsidRPr="00B87505" w:rsidRDefault="00BB47E1" w:rsidP="00BB47E1">
      <w:pPr>
        <w:pStyle w:val="Heading1"/>
        <w:spacing w:after="480"/>
        <w:jc w:val="center"/>
        <w:rPr>
          <w:rFonts w:ascii="Arial" w:eastAsiaTheme="minorHAnsi" w:hAnsi="Arial" w:cs="Arial"/>
          <w:b w:val="0"/>
        </w:rPr>
      </w:pPr>
      <w:r>
        <w:rPr>
          <w:rFonts w:ascii="Arial" w:eastAsiaTheme="minorHAnsi" w:hAnsi="Arial" w:cs="Arial"/>
        </w:rPr>
        <w:t xml:space="preserve">DSS227 </w:t>
      </w:r>
      <w:r w:rsidRPr="00B87505">
        <w:rPr>
          <w:rFonts w:ascii="Arial" w:eastAsiaTheme="minorHAnsi" w:hAnsi="Arial" w:cs="Arial"/>
        </w:rPr>
        <w:t>Aural Rehabilitation Services</w:t>
      </w:r>
    </w:p>
    <w:p w:rsidR="00BB47E1" w:rsidRPr="00B87505" w:rsidRDefault="00BB47E1" w:rsidP="00BB47E1">
      <w:pPr>
        <w:pStyle w:val="Heading2"/>
        <w:keepNext w:val="0"/>
        <w:keepLines w:val="0"/>
        <w:numPr>
          <w:ilvl w:val="0"/>
          <w:numId w:val="14"/>
        </w:numPr>
        <w:tabs>
          <w:tab w:val="left" w:pos="720"/>
        </w:tabs>
        <w:spacing w:before="360" w:after="240"/>
        <w:ind w:hanging="720"/>
        <w:rPr>
          <w:rFonts w:ascii="Arial" w:hAnsi="Arial" w:cs="Arial"/>
          <w:color w:val="auto"/>
          <w:sz w:val="28"/>
          <w:szCs w:val="28"/>
        </w:rPr>
      </w:pPr>
      <w:r w:rsidRPr="00B87505">
        <w:rPr>
          <w:rFonts w:ascii="Arial" w:hAnsi="Arial" w:cs="Arial"/>
          <w:color w:val="auto"/>
          <w:sz w:val="28"/>
          <w:szCs w:val="28"/>
        </w:rPr>
        <w:t>Introduction</w:t>
      </w:r>
    </w:p>
    <w:p w:rsidR="00BB47E1" w:rsidRDefault="00BB47E1" w:rsidP="00BB47E1">
      <w:pPr>
        <w:jc w:val="left"/>
        <w:rPr>
          <w:rFonts w:ascii="Arial" w:hAnsi="Arial" w:cs="Arial"/>
        </w:rPr>
      </w:pPr>
      <w:r w:rsidRPr="00B87505">
        <w:rPr>
          <w:rFonts w:ascii="Arial" w:hAnsi="Arial" w:cs="Arial"/>
        </w:rPr>
        <w:t xml:space="preserve">This </w:t>
      </w:r>
      <w:r>
        <w:rPr>
          <w:rFonts w:ascii="Arial" w:hAnsi="Arial" w:cs="Arial"/>
        </w:rPr>
        <w:t>Tier Two</w:t>
      </w:r>
      <w:bookmarkStart w:id="1" w:name="_GoBack"/>
      <w:bookmarkEnd w:id="1"/>
      <w:r>
        <w:rPr>
          <w:rFonts w:ascii="Arial" w:hAnsi="Arial" w:cs="Arial"/>
        </w:rPr>
        <w:t xml:space="preserve"> </w:t>
      </w:r>
      <w:r w:rsidRPr="00B87505">
        <w:rPr>
          <w:rFonts w:ascii="Arial" w:hAnsi="Arial" w:cs="Arial"/>
        </w:rPr>
        <w:t>Service Specification provides the overarching Service Specification for nationwide Aural Rehabilitation Services funded by Disability Support Services (DSS).</w:t>
      </w:r>
    </w:p>
    <w:p w:rsidR="00BB47E1" w:rsidRPr="00B87505"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2.</w:t>
      </w:r>
      <w:r>
        <w:rPr>
          <w:rFonts w:ascii="Arial" w:hAnsi="Arial" w:cs="Arial"/>
          <w:color w:val="auto"/>
          <w:sz w:val="28"/>
          <w:szCs w:val="28"/>
        </w:rPr>
        <w:tab/>
      </w:r>
      <w:r w:rsidRPr="00B87505">
        <w:rPr>
          <w:rFonts w:ascii="Arial" w:hAnsi="Arial" w:cs="Arial"/>
          <w:color w:val="auto"/>
          <w:sz w:val="28"/>
          <w:szCs w:val="28"/>
        </w:rPr>
        <w:t>Service Definition</w:t>
      </w:r>
    </w:p>
    <w:p w:rsidR="00BB47E1" w:rsidRPr="00B87505" w:rsidRDefault="00BB47E1" w:rsidP="00BB47E1">
      <w:pPr>
        <w:tabs>
          <w:tab w:val="left" w:pos="0"/>
        </w:tabs>
        <w:autoSpaceDE w:val="0"/>
        <w:autoSpaceDN w:val="0"/>
        <w:adjustRightInd w:val="0"/>
        <w:spacing w:before="240" w:after="120"/>
        <w:jc w:val="left"/>
        <w:rPr>
          <w:rFonts w:ascii="Arial" w:hAnsi="Arial" w:cs="Arial"/>
        </w:rPr>
      </w:pPr>
      <w:r w:rsidRPr="00B87505">
        <w:rPr>
          <w:rFonts w:ascii="Arial" w:hAnsi="Arial" w:cs="Arial"/>
        </w:rPr>
        <w:t xml:space="preserve">The Aural Rehabilitation Service provides short term assistance to people in New Zealand, aged 16 years and over, who have newly acquired or increasing hearing impairments. The aim is to manage the impact of hearing loss in people’s daily lives so that they can participate more fully in their chosen activities.  </w:t>
      </w:r>
    </w:p>
    <w:p w:rsidR="00BB47E1" w:rsidRPr="00B87505" w:rsidRDefault="00BB47E1" w:rsidP="00BB47E1">
      <w:pPr>
        <w:tabs>
          <w:tab w:val="left" w:pos="0"/>
        </w:tabs>
        <w:autoSpaceDE w:val="0"/>
        <w:autoSpaceDN w:val="0"/>
        <w:adjustRightInd w:val="0"/>
        <w:spacing w:before="240" w:after="120"/>
        <w:jc w:val="left"/>
        <w:rPr>
          <w:rFonts w:ascii="Arial" w:hAnsi="Arial" w:cs="Arial"/>
        </w:rPr>
      </w:pPr>
      <w:r w:rsidRPr="00B87505">
        <w:rPr>
          <w:rFonts w:ascii="Arial" w:hAnsi="Arial" w:cs="Arial"/>
        </w:rPr>
        <w:t xml:space="preserve">This assistance includes basic hearing evaluation, hearing needs assessment, referral, </w:t>
      </w:r>
      <w:proofErr w:type="gramStart"/>
      <w:r w:rsidRPr="00B87505">
        <w:rPr>
          <w:rFonts w:ascii="Arial" w:hAnsi="Arial" w:cs="Arial"/>
        </w:rPr>
        <w:t>advice</w:t>
      </w:r>
      <w:proofErr w:type="gramEnd"/>
      <w:r w:rsidRPr="00B87505">
        <w:rPr>
          <w:rFonts w:ascii="Arial" w:hAnsi="Arial" w:cs="Arial"/>
        </w:rPr>
        <w:t xml:space="preserve"> and skill enhancement in adapting to life with a hearing loss. It does not include skilled </w:t>
      </w:r>
      <w:proofErr w:type="spellStart"/>
      <w:r w:rsidRPr="00B87505">
        <w:rPr>
          <w:rFonts w:ascii="Arial" w:hAnsi="Arial" w:cs="Arial"/>
        </w:rPr>
        <w:t>audiological</w:t>
      </w:r>
      <w:proofErr w:type="spellEnd"/>
      <w:r w:rsidRPr="00B87505">
        <w:rPr>
          <w:rFonts w:ascii="Arial" w:hAnsi="Arial" w:cs="Arial"/>
        </w:rPr>
        <w:t xml:space="preserve"> or </w:t>
      </w:r>
      <w:proofErr w:type="spellStart"/>
      <w:r w:rsidRPr="00B87505">
        <w:rPr>
          <w:rFonts w:ascii="Arial" w:hAnsi="Arial" w:cs="Arial"/>
        </w:rPr>
        <w:t>otological</w:t>
      </w:r>
      <w:proofErr w:type="spellEnd"/>
      <w:r w:rsidRPr="00B87505">
        <w:rPr>
          <w:rFonts w:ascii="Arial" w:hAnsi="Arial" w:cs="Arial"/>
        </w:rPr>
        <w:t xml:space="preserve"> interventions, social support, counselling or other services that can be provided elsewhere in the community</w:t>
      </w:r>
      <w:r>
        <w:rPr>
          <w:rFonts w:ascii="Arial" w:hAnsi="Arial" w:cs="Arial"/>
        </w:rPr>
        <w:t xml:space="preserve"> (the Services)</w:t>
      </w:r>
      <w:r w:rsidRPr="00B87505">
        <w:rPr>
          <w:rFonts w:ascii="Arial" w:hAnsi="Arial" w:cs="Arial"/>
        </w:rPr>
        <w:t>.</w:t>
      </w:r>
    </w:p>
    <w:p w:rsidR="00BB47E1" w:rsidRPr="00B87505"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sidRPr="00B87505">
        <w:rPr>
          <w:rFonts w:ascii="Arial" w:hAnsi="Arial" w:cs="Arial"/>
          <w:color w:val="auto"/>
          <w:sz w:val="28"/>
          <w:szCs w:val="28"/>
        </w:rPr>
        <w:t>2.1</w:t>
      </w:r>
      <w:r>
        <w:rPr>
          <w:rFonts w:ascii="Arial" w:hAnsi="Arial" w:cs="Arial"/>
          <w:color w:val="auto"/>
          <w:sz w:val="28"/>
          <w:szCs w:val="28"/>
        </w:rPr>
        <w:tab/>
      </w:r>
      <w:r w:rsidRPr="00B87505">
        <w:rPr>
          <w:rFonts w:ascii="Arial" w:hAnsi="Arial" w:cs="Arial"/>
          <w:color w:val="auto"/>
          <w:sz w:val="28"/>
          <w:szCs w:val="28"/>
        </w:rPr>
        <w:t>Key Terms</w:t>
      </w:r>
    </w:p>
    <w:p w:rsidR="00BB47E1" w:rsidRPr="00B87505" w:rsidRDefault="00BB47E1" w:rsidP="00BB47E1">
      <w:pPr>
        <w:rPr>
          <w:rFonts w:ascii="Arial" w:hAnsi="Arial" w:cs="Arial"/>
        </w:rPr>
      </w:pPr>
      <w:r w:rsidRPr="00B87505">
        <w:rPr>
          <w:rFonts w:ascii="Arial" w:hAnsi="Arial" w:cs="Arial"/>
        </w:rPr>
        <w:t>The following are definitions of key terms used in this Service Specification:</w:t>
      </w:r>
    </w:p>
    <w:p w:rsidR="00BB47E1" w:rsidRPr="00B87505" w:rsidRDefault="00BB47E1" w:rsidP="00BB47E1">
      <w:pPr>
        <w:spacing w:before="120"/>
        <w:jc w:val="left"/>
        <w:rPr>
          <w:rFonts w:ascii="Arial" w:hAnsi="Arial" w:cs="Arial"/>
        </w:rPr>
      </w:pPr>
    </w:p>
    <w:tbl>
      <w:tblPr>
        <w:tblStyle w:val="TableGrid"/>
        <w:tblW w:w="0" w:type="auto"/>
        <w:tblInd w:w="0" w:type="dxa"/>
        <w:tblLayout w:type="fixed"/>
        <w:tblLook w:val="04A0" w:firstRow="1" w:lastRow="0" w:firstColumn="1" w:lastColumn="0" w:noHBand="0" w:noVBand="1"/>
      </w:tblPr>
      <w:tblGrid>
        <w:gridCol w:w="4641"/>
        <w:gridCol w:w="4601"/>
      </w:tblGrid>
      <w:tr w:rsidR="00BB47E1" w:rsidRPr="00B87505" w:rsidTr="001C0A09">
        <w:tc>
          <w:tcPr>
            <w:tcW w:w="464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ight="335"/>
              <w:jc w:val="both"/>
              <w:rPr>
                <w:rFonts w:ascii="Arial" w:hAnsi="Arial" w:cs="Arial"/>
                <w:sz w:val="24"/>
                <w:szCs w:val="24"/>
                <w:lang w:eastAsia="en-US"/>
              </w:rPr>
            </w:pPr>
            <w:r w:rsidRPr="00B87505">
              <w:rPr>
                <w:rFonts w:ascii="Arial" w:hAnsi="Arial" w:cs="Arial"/>
                <w:sz w:val="24"/>
                <w:szCs w:val="24"/>
                <w:lang w:eastAsia="en-US"/>
              </w:rPr>
              <w:t>Term</w:t>
            </w:r>
          </w:p>
        </w:tc>
        <w:tc>
          <w:tcPr>
            <w:tcW w:w="460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ight="335"/>
              <w:jc w:val="both"/>
              <w:rPr>
                <w:rFonts w:ascii="Arial" w:hAnsi="Arial" w:cs="Arial"/>
                <w:sz w:val="24"/>
                <w:szCs w:val="24"/>
                <w:lang w:eastAsia="en-US"/>
              </w:rPr>
            </w:pPr>
            <w:r w:rsidRPr="00B87505">
              <w:rPr>
                <w:rFonts w:ascii="Arial" w:hAnsi="Arial" w:cs="Arial"/>
                <w:sz w:val="24"/>
                <w:szCs w:val="24"/>
                <w:lang w:eastAsia="en-US"/>
              </w:rPr>
              <w:t>Definition</w:t>
            </w:r>
          </w:p>
        </w:tc>
      </w:tr>
      <w:tr w:rsidR="00BB47E1" w:rsidRPr="00B87505" w:rsidTr="001C0A09">
        <w:tc>
          <w:tcPr>
            <w:tcW w:w="464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ight="335"/>
              <w:jc w:val="both"/>
              <w:rPr>
                <w:rFonts w:ascii="Arial" w:hAnsi="Arial" w:cs="Arial"/>
                <w:sz w:val="24"/>
                <w:szCs w:val="24"/>
                <w:lang w:eastAsia="en-US"/>
              </w:rPr>
            </w:pPr>
            <w:r w:rsidRPr="00B87505">
              <w:rPr>
                <w:rFonts w:ascii="Arial" w:hAnsi="Arial" w:cs="Arial"/>
                <w:sz w:val="24"/>
                <w:szCs w:val="24"/>
                <w:lang w:eastAsia="en-US"/>
              </w:rPr>
              <w:t>Aural Rehabilitation</w:t>
            </w:r>
          </w:p>
        </w:tc>
        <w:tc>
          <w:tcPr>
            <w:tcW w:w="4601"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tabs>
                <w:tab w:val="left" w:pos="0"/>
              </w:tabs>
              <w:autoSpaceDE w:val="0"/>
              <w:autoSpaceDN w:val="0"/>
              <w:adjustRightInd w:val="0"/>
              <w:spacing w:before="240" w:after="120"/>
              <w:jc w:val="left"/>
              <w:rPr>
                <w:rFonts w:ascii="Arial" w:hAnsi="Arial" w:cs="Arial"/>
                <w:sz w:val="24"/>
                <w:lang w:eastAsia="en-US"/>
              </w:rPr>
            </w:pPr>
            <w:r w:rsidRPr="00B87505">
              <w:rPr>
                <w:rFonts w:ascii="Arial" w:hAnsi="Arial" w:cs="Arial"/>
                <w:sz w:val="24"/>
                <w:lang w:eastAsia="en-US"/>
              </w:rPr>
              <w:t>Aural Rehabilitation is any device, procedure, information, interaction, or therapy which less</w:t>
            </w:r>
            <w:r>
              <w:rPr>
                <w:rFonts w:ascii="Arial" w:hAnsi="Arial" w:cs="Arial"/>
                <w:sz w:val="24"/>
                <w:lang w:eastAsia="en-US"/>
              </w:rPr>
              <w:t>e</w:t>
            </w:r>
            <w:r w:rsidRPr="00B87505">
              <w:rPr>
                <w:rFonts w:ascii="Arial" w:hAnsi="Arial" w:cs="Arial"/>
                <w:sz w:val="24"/>
                <w:lang w:eastAsia="en-US"/>
              </w:rPr>
              <w:t>ns the communicative and psychosocial consequences of hearing loss</w:t>
            </w:r>
            <w:r>
              <w:rPr>
                <w:rFonts w:ascii="Arial" w:hAnsi="Arial" w:cs="Arial"/>
                <w:sz w:val="24"/>
                <w:lang w:eastAsia="en-US"/>
              </w:rPr>
              <w:t xml:space="preserve"> </w:t>
            </w:r>
            <w:r w:rsidRPr="00B87505">
              <w:rPr>
                <w:rFonts w:ascii="Arial" w:hAnsi="Arial" w:cs="Arial"/>
                <w:sz w:val="24"/>
              </w:rPr>
              <w:t>(Ross. M. JARA. 1997)</w:t>
            </w:r>
            <w:r w:rsidRPr="00B87505">
              <w:rPr>
                <w:rFonts w:ascii="Arial" w:hAnsi="Arial" w:cs="Arial"/>
                <w:sz w:val="24"/>
                <w:lang w:eastAsia="en-US"/>
              </w:rPr>
              <w:t xml:space="preserve">. This includes basic hearing evaluation, hearing needs assessment, </w:t>
            </w:r>
            <w:proofErr w:type="gramStart"/>
            <w:r w:rsidRPr="00B87505">
              <w:rPr>
                <w:rFonts w:ascii="Arial" w:hAnsi="Arial" w:cs="Arial"/>
                <w:sz w:val="24"/>
                <w:lang w:eastAsia="en-US"/>
              </w:rPr>
              <w:t>referral</w:t>
            </w:r>
            <w:proofErr w:type="gramEnd"/>
            <w:r w:rsidRPr="00B87505">
              <w:rPr>
                <w:rFonts w:ascii="Arial" w:hAnsi="Arial" w:cs="Arial"/>
                <w:sz w:val="24"/>
                <w:lang w:eastAsia="en-US"/>
              </w:rPr>
              <w:t xml:space="preserve">, advice and skill enhancement in adapting to life with a hearing loss. It does not include skilled </w:t>
            </w:r>
            <w:proofErr w:type="spellStart"/>
            <w:r w:rsidRPr="00B87505">
              <w:rPr>
                <w:rFonts w:ascii="Arial" w:hAnsi="Arial" w:cs="Arial"/>
                <w:sz w:val="24"/>
                <w:lang w:eastAsia="en-US"/>
              </w:rPr>
              <w:t>audiological</w:t>
            </w:r>
            <w:proofErr w:type="spellEnd"/>
            <w:r w:rsidRPr="00B87505">
              <w:rPr>
                <w:rFonts w:ascii="Arial" w:hAnsi="Arial" w:cs="Arial"/>
                <w:sz w:val="24"/>
                <w:lang w:eastAsia="en-US"/>
              </w:rPr>
              <w:t xml:space="preserve"> or </w:t>
            </w:r>
            <w:proofErr w:type="spellStart"/>
            <w:r w:rsidRPr="00B87505">
              <w:rPr>
                <w:rFonts w:ascii="Arial" w:hAnsi="Arial" w:cs="Arial"/>
                <w:sz w:val="24"/>
                <w:lang w:eastAsia="en-US"/>
              </w:rPr>
              <w:t>otological</w:t>
            </w:r>
            <w:proofErr w:type="spellEnd"/>
            <w:r w:rsidRPr="00B87505">
              <w:rPr>
                <w:rFonts w:ascii="Arial" w:hAnsi="Arial" w:cs="Arial"/>
                <w:sz w:val="24"/>
                <w:lang w:eastAsia="en-US"/>
              </w:rPr>
              <w:t xml:space="preserve"> interventions, social support, counselling or other services that can be provided elsewhere in the community.</w:t>
            </w:r>
          </w:p>
          <w:p w:rsidR="00BB47E1" w:rsidRDefault="00BB47E1" w:rsidP="001C0A09">
            <w:pPr>
              <w:pStyle w:val="BodyTextIndent3"/>
              <w:spacing w:before="120" w:after="0"/>
              <w:ind w:left="0" w:right="335"/>
              <w:jc w:val="both"/>
              <w:rPr>
                <w:rFonts w:ascii="Arial" w:hAnsi="Arial" w:cs="Arial"/>
                <w:sz w:val="24"/>
                <w:szCs w:val="24"/>
                <w:lang w:eastAsia="en-US"/>
              </w:rPr>
            </w:pPr>
          </w:p>
          <w:p w:rsidR="00BB47E1" w:rsidRPr="00B87505" w:rsidRDefault="00BB47E1" w:rsidP="001C0A09">
            <w:pPr>
              <w:pStyle w:val="BodyTextIndent3"/>
              <w:spacing w:before="120" w:after="0"/>
              <w:ind w:left="0" w:right="335"/>
              <w:jc w:val="both"/>
              <w:rPr>
                <w:rFonts w:ascii="Arial" w:hAnsi="Arial" w:cs="Arial"/>
                <w:sz w:val="24"/>
                <w:szCs w:val="24"/>
                <w:lang w:eastAsia="en-US"/>
              </w:rPr>
            </w:pPr>
          </w:p>
        </w:tc>
      </w:tr>
      <w:tr w:rsidR="00BB47E1" w:rsidRPr="00B87505" w:rsidTr="001C0A09">
        <w:tc>
          <w:tcPr>
            <w:tcW w:w="464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ight="335"/>
              <w:jc w:val="both"/>
              <w:rPr>
                <w:rFonts w:ascii="Arial" w:hAnsi="Arial" w:cs="Arial"/>
                <w:sz w:val="24"/>
                <w:szCs w:val="24"/>
                <w:lang w:eastAsia="en-US"/>
              </w:rPr>
            </w:pPr>
            <w:r w:rsidRPr="00B87505">
              <w:rPr>
                <w:rFonts w:ascii="Arial" w:hAnsi="Arial" w:cs="Arial"/>
                <w:sz w:val="24"/>
                <w:szCs w:val="24"/>
                <w:lang w:eastAsia="en-US"/>
              </w:rPr>
              <w:lastRenderedPageBreak/>
              <w:t>Person</w:t>
            </w:r>
            <w:r>
              <w:rPr>
                <w:rFonts w:ascii="Arial" w:hAnsi="Arial" w:cs="Arial"/>
                <w:sz w:val="24"/>
                <w:szCs w:val="24"/>
                <w:lang w:eastAsia="en-US"/>
              </w:rPr>
              <w:t>/People</w:t>
            </w:r>
          </w:p>
        </w:tc>
        <w:tc>
          <w:tcPr>
            <w:tcW w:w="4601"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jc w:val="left"/>
              <w:rPr>
                <w:rFonts w:ascii="Arial" w:hAnsi="Arial" w:cs="Arial"/>
                <w:sz w:val="24"/>
                <w:lang w:eastAsia="en-US"/>
              </w:rPr>
            </w:pPr>
            <w:r>
              <w:rPr>
                <w:rFonts w:ascii="Arial" w:hAnsi="Arial" w:cs="Arial"/>
                <w:sz w:val="24"/>
                <w:lang w:eastAsia="en-US"/>
              </w:rPr>
              <w:t>P</w:t>
            </w:r>
            <w:r w:rsidRPr="00B87505">
              <w:rPr>
                <w:rFonts w:ascii="Arial" w:hAnsi="Arial" w:cs="Arial"/>
                <w:sz w:val="24"/>
                <w:lang w:eastAsia="en-US"/>
              </w:rPr>
              <w:t xml:space="preserve">eople aged 16 years and over whose normal place of residence is in New Zealand, who are affected by hearing impairment and </w:t>
            </w:r>
            <w:r>
              <w:rPr>
                <w:rFonts w:ascii="Arial" w:hAnsi="Arial" w:cs="Arial"/>
                <w:sz w:val="24"/>
                <w:lang w:eastAsia="en-US"/>
              </w:rPr>
              <w:t>are assessed as</w:t>
            </w:r>
            <w:r w:rsidRPr="00B87505">
              <w:rPr>
                <w:rFonts w:ascii="Arial" w:hAnsi="Arial" w:cs="Arial"/>
                <w:sz w:val="24"/>
                <w:lang w:eastAsia="en-US"/>
              </w:rPr>
              <w:t xml:space="preserve"> requir</w:t>
            </w:r>
            <w:r>
              <w:rPr>
                <w:rFonts w:ascii="Arial" w:hAnsi="Arial" w:cs="Arial"/>
                <w:sz w:val="24"/>
                <w:lang w:eastAsia="en-US"/>
              </w:rPr>
              <w:t>ing</w:t>
            </w:r>
            <w:r w:rsidRPr="00B87505">
              <w:rPr>
                <w:rFonts w:ascii="Arial" w:hAnsi="Arial" w:cs="Arial"/>
                <w:sz w:val="24"/>
                <w:lang w:eastAsia="en-US"/>
              </w:rPr>
              <w:t xml:space="preserve"> access to the services, and the</w:t>
            </w:r>
            <w:r>
              <w:rPr>
                <w:rFonts w:ascii="Arial" w:hAnsi="Arial" w:cs="Arial"/>
                <w:sz w:val="24"/>
                <w:lang w:eastAsia="en-US"/>
              </w:rPr>
              <w:t>ir</w:t>
            </w:r>
            <w:r w:rsidRPr="00B87505">
              <w:rPr>
                <w:rFonts w:ascii="Arial" w:hAnsi="Arial" w:cs="Arial"/>
                <w:sz w:val="24"/>
                <w:lang w:eastAsia="en-US"/>
              </w:rPr>
              <w:t xml:space="preserve"> families, </w:t>
            </w:r>
            <w:proofErr w:type="spellStart"/>
            <w:r w:rsidRPr="00B87505">
              <w:rPr>
                <w:rFonts w:ascii="Arial" w:hAnsi="Arial" w:cs="Arial"/>
                <w:sz w:val="24"/>
                <w:lang w:eastAsia="en-US"/>
              </w:rPr>
              <w:t>whanāu</w:t>
            </w:r>
            <w:proofErr w:type="spellEnd"/>
            <w:r w:rsidRPr="00B87505">
              <w:rPr>
                <w:rFonts w:ascii="Arial" w:hAnsi="Arial" w:cs="Arial"/>
                <w:sz w:val="24"/>
                <w:lang w:eastAsia="en-US"/>
              </w:rPr>
              <w:t xml:space="preserve"> and caregivers</w:t>
            </w:r>
            <w:r>
              <w:rPr>
                <w:rFonts w:ascii="Arial" w:hAnsi="Arial" w:cs="Arial"/>
                <w:sz w:val="24"/>
                <w:lang w:eastAsia="en-US"/>
              </w:rPr>
              <w:t>.</w:t>
            </w:r>
          </w:p>
          <w:p w:rsidR="00BB47E1" w:rsidRPr="00B87505" w:rsidRDefault="00BB47E1" w:rsidP="001C0A09">
            <w:pPr>
              <w:pStyle w:val="BodyTextIndent3"/>
              <w:spacing w:before="120" w:after="0"/>
              <w:ind w:left="0" w:right="335"/>
              <w:rPr>
                <w:rFonts w:ascii="Arial" w:hAnsi="Arial" w:cs="Arial"/>
                <w:sz w:val="24"/>
                <w:szCs w:val="24"/>
                <w:lang w:eastAsia="en-US"/>
              </w:rPr>
            </w:pPr>
          </w:p>
        </w:tc>
      </w:tr>
      <w:tr w:rsidR="00BB47E1" w:rsidRPr="00B87505" w:rsidTr="001C0A09">
        <w:tc>
          <w:tcPr>
            <w:tcW w:w="464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ight="335"/>
              <w:jc w:val="both"/>
              <w:rPr>
                <w:rFonts w:ascii="Arial" w:hAnsi="Arial" w:cs="Arial"/>
                <w:sz w:val="24"/>
                <w:szCs w:val="24"/>
                <w:lang w:eastAsia="en-US"/>
              </w:rPr>
            </w:pPr>
            <w:r w:rsidRPr="00B87505">
              <w:rPr>
                <w:rFonts w:ascii="Arial" w:hAnsi="Arial" w:cs="Arial"/>
                <w:sz w:val="24"/>
                <w:szCs w:val="24"/>
                <w:lang w:eastAsia="en-US"/>
              </w:rPr>
              <w:t>Basic Hearing Evaluation</w:t>
            </w:r>
          </w:p>
        </w:tc>
        <w:tc>
          <w:tcPr>
            <w:tcW w:w="4601"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spacing w:before="120"/>
              <w:jc w:val="left"/>
              <w:rPr>
                <w:rFonts w:ascii="Arial" w:hAnsi="Arial" w:cs="Arial"/>
                <w:sz w:val="24"/>
                <w:lang w:eastAsia="en-US"/>
              </w:rPr>
            </w:pPr>
            <w:r w:rsidRPr="00B87505">
              <w:rPr>
                <w:rFonts w:ascii="Arial" w:hAnsi="Arial" w:cs="Arial"/>
                <w:sz w:val="24"/>
                <w:lang w:eastAsia="en-US"/>
              </w:rPr>
              <w:t xml:space="preserve">Conducting a basic screening test to determine the </w:t>
            </w:r>
            <w:r>
              <w:rPr>
                <w:rFonts w:ascii="Arial" w:hAnsi="Arial" w:cs="Arial"/>
                <w:sz w:val="24"/>
                <w:lang w:eastAsia="en-US"/>
              </w:rPr>
              <w:t>P</w:t>
            </w:r>
            <w:r w:rsidRPr="00B87505">
              <w:rPr>
                <w:rFonts w:ascii="Arial" w:hAnsi="Arial" w:cs="Arial"/>
                <w:sz w:val="24"/>
                <w:lang w:eastAsia="en-US"/>
              </w:rPr>
              <w:t>erson’s level of hearing impairment.</w:t>
            </w:r>
            <w:r w:rsidRPr="00B87505" w:rsidDel="00B67F08">
              <w:rPr>
                <w:rFonts w:ascii="Arial" w:hAnsi="Arial" w:cs="Arial"/>
                <w:sz w:val="24"/>
                <w:lang w:eastAsia="en-US"/>
              </w:rPr>
              <w:t xml:space="preserve"> </w:t>
            </w:r>
          </w:p>
        </w:tc>
      </w:tr>
      <w:tr w:rsidR="00BB47E1" w:rsidRPr="00B87505" w:rsidTr="001C0A09">
        <w:tc>
          <w:tcPr>
            <w:tcW w:w="464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ight="170"/>
              <w:jc w:val="both"/>
              <w:rPr>
                <w:rFonts w:ascii="Arial" w:hAnsi="Arial" w:cs="Arial"/>
                <w:sz w:val="24"/>
                <w:szCs w:val="24"/>
                <w:lang w:eastAsia="en-US"/>
              </w:rPr>
            </w:pPr>
            <w:r w:rsidRPr="00B87505">
              <w:rPr>
                <w:rFonts w:ascii="Arial" w:hAnsi="Arial" w:cs="Arial"/>
                <w:sz w:val="24"/>
                <w:szCs w:val="24"/>
                <w:lang w:eastAsia="en-US"/>
              </w:rPr>
              <w:t>Aural Rehabilitation Needs Assessment</w:t>
            </w:r>
          </w:p>
        </w:tc>
        <w:tc>
          <w:tcPr>
            <w:tcW w:w="4601"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spacing w:before="120"/>
              <w:jc w:val="left"/>
              <w:rPr>
                <w:rFonts w:ascii="Arial" w:hAnsi="Arial" w:cs="Arial"/>
                <w:sz w:val="24"/>
                <w:lang w:eastAsia="en-US"/>
              </w:rPr>
            </w:pPr>
            <w:r w:rsidRPr="00B87505">
              <w:rPr>
                <w:rFonts w:ascii="Arial" w:hAnsi="Arial" w:cs="Arial"/>
                <w:sz w:val="24"/>
                <w:lang w:eastAsia="en-US"/>
              </w:rPr>
              <w:t xml:space="preserve">Needs assessment is the process of determining the needs of the </w:t>
            </w:r>
            <w:r>
              <w:rPr>
                <w:rFonts w:ascii="Arial" w:hAnsi="Arial" w:cs="Arial"/>
                <w:sz w:val="24"/>
                <w:lang w:eastAsia="en-US"/>
              </w:rPr>
              <w:t>Person</w:t>
            </w:r>
            <w:r w:rsidRPr="00B87505">
              <w:rPr>
                <w:rFonts w:ascii="Arial" w:hAnsi="Arial" w:cs="Arial"/>
                <w:sz w:val="24"/>
                <w:lang w:eastAsia="en-US"/>
              </w:rPr>
              <w:t xml:space="preserve"> and the service goals in improving their ability to communicate and to participate in their chosen activities. </w:t>
            </w:r>
          </w:p>
        </w:tc>
      </w:tr>
      <w:tr w:rsidR="00BB47E1" w:rsidRPr="00B87505" w:rsidTr="001C0A09">
        <w:tc>
          <w:tcPr>
            <w:tcW w:w="464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ight="335"/>
              <w:jc w:val="both"/>
              <w:rPr>
                <w:rFonts w:ascii="Arial" w:hAnsi="Arial" w:cs="Arial"/>
                <w:sz w:val="24"/>
                <w:szCs w:val="24"/>
                <w:lang w:eastAsia="en-US"/>
              </w:rPr>
            </w:pPr>
            <w:r w:rsidRPr="00B87505">
              <w:rPr>
                <w:rFonts w:ascii="Arial" w:hAnsi="Arial" w:cs="Arial"/>
                <w:sz w:val="24"/>
                <w:szCs w:val="24"/>
              </w:rPr>
              <w:t>Communication Skills</w:t>
            </w:r>
          </w:p>
        </w:tc>
        <w:tc>
          <w:tcPr>
            <w:tcW w:w="460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Pr>
                <w:rFonts w:ascii="Arial" w:hAnsi="Arial" w:cs="Arial"/>
                <w:sz w:val="24"/>
                <w:szCs w:val="24"/>
                <w:lang w:eastAsia="en-US"/>
              </w:rPr>
            </w:pPr>
            <w:r w:rsidRPr="00B87505">
              <w:rPr>
                <w:rFonts w:ascii="Arial" w:hAnsi="Arial" w:cs="Arial"/>
                <w:sz w:val="24"/>
                <w:szCs w:val="24"/>
              </w:rPr>
              <w:t xml:space="preserve">These include strategies and skills to facilitate communication and to adapt the environments in which the </w:t>
            </w:r>
            <w:r>
              <w:rPr>
                <w:rFonts w:ascii="Arial" w:hAnsi="Arial" w:cs="Arial"/>
                <w:sz w:val="24"/>
                <w:szCs w:val="24"/>
              </w:rPr>
              <w:t xml:space="preserve">Person </w:t>
            </w:r>
            <w:r w:rsidRPr="00B87505">
              <w:rPr>
                <w:rFonts w:ascii="Arial" w:hAnsi="Arial" w:cs="Arial"/>
                <w:sz w:val="24"/>
                <w:szCs w:val="24"/>
              </w:rPr>
              <w:t>is currently experiencing difficulty.</w:t>
            </w:r>
            <w:r>
              <w:rPr>
                <w:rFonts w:ascii="Arial" w:hAnsi="Arial" w:cs="Arial"/>
                <w:sz w:val="24"/>
                <w:szCs w:val="24"/>
              </w:rPr>
              <w:t xml:space="preserve"> </w:t>
            </w:r>
            <w:r w:rsidRPr="00B87505">
              <w:rPr>
                <w:rFonts w:ascii="Arial" w:hAnsi="Arial" w:cs="Arial"/>
                <w:sz w:val="24"/>
                <w:szCs w:val="24"/>
              </w:rPr>
              <w:t>Training may be for individuals or a group, and is usually limited to six sessions for a group or three sessions for an individual.</w:t>
            </w:r>
          </w:p>
        </w:tc>
      </w:tr>
      <w:tr w:rsidR="00BB47E1" w:rsidRPr="00B87505" w:rsidTr="001C0A09">
        <w:tc>
          <w:tcPr>
            <w:tcW w:w="464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ight="335"/>
              <w:jc w:val="both"/>
              <w:rPr>
                <w:rFonts w:ascii="Arial" w:hAnsi="Arial" w:cs="Arial"/>
                <w:sz w:val="24"/>
                <w:szCs w:val="24"/>
                <w:lang w:eastAsia="en-US"/>
              </w:rPr>
            </w:pPr>
            <w:r w:rsidRPr="00B87505">
              <w:rPr>
                <w:rFonts w:ascii="Arial" w:hAnsi="Arial" w:cs="Arial"/>
                <w:sz w:val="24"/>
                <w:szCs w:val="24"/>
              </w:rPr>
              <w:t>Hearing Instrument Management</w:t>
            </w:r>
          </w:p>
        </w:tc>
        <w:tc>
          <w:tcPr>
            <w:tcW w:w="460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ight="283"/>
              <w:rPr>
                <w:rFonts w:ascii="Arial" w:hAnsi="Arial" w:cs="Arial"/>
                <w:sz w:val="24"/>
                <w:szCs w:val="24"/>
                <w:lang w:eastAsia="en-US"/>
              </w:rPr>
            </w:pPr>
            <w:r>
              <w:rPr>
                <w:rFonts w:ascii="Arial" w:hAnsi="Arial" w:cs="Arial"/>
                <w:sz w:val="24"/>
                <w:szCs w:val="24"/>
              </w:rPr>
              <w:t>People</w:t>
            </w:r>
            <w:r w:rsidRPr="00B87505">
              <w:rPr>
                <w:rFonts w:ascii="Arial" w:hAnsi="Arial" w:cs="Arial"/>
                <w:sz w:val="24"/>
                <w:szCs w:val="24"/>
              </w:rPr>
              <w:t xml:space="preserve"> and/or caregivers are instructed how to care for their hearing instruments, including hearing aids. Instruction is normally undertaken in no more than three one-hour sessions.</w:t>
            </w:r>
          </w:p>
        </w:tc>
      </w:tr>
      <w:tr w:rsidR="00BB47E1" w:rsidRPr="00B87505" w:rsidTr="001C0A09">
        <w:tc>
          <w:tcPr>
            <w:tcW w:w="464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ight="335"/>
              <w:jc w:val="both"/>
              <w:rPr>
                <w:rFonts w:ascii="Arial" w:hAnsi="Arial" w:cs="Arial"/>
                <w:sz w:val="24"/>
                <w:szCs w:val="24"/>
                <w:lang w:eastAsia="en-US"/>
              </w:rPr>
            </w:pPr>
            <w:r w:rsidRPr="00B87505">
              <w:rPr>
                <w:rFonts w:ascii="Arial" w:hAnsi="Arial" w:cs="Arial"/>
                <w:sz w:val="24"/>
                <w:szCs w:val="24"/>
              </w:rPr>
              <w:t>Community Information and Training</w:t>
            </w:r>
          </w:p>
        </w:tc>
        <w:tc>
          <w:tcPr>
            <w:tcW w:w="460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ight="335"/>
              <w:rPr>
                <w:rFonts w:ascii="Arial" w:hAnsi="Arial" w:cs="Arial"/>
                <w:sz w:val="24"/>
                <w:szCs w:val="24"/>
                <w:lang w:eastAsia="en-US"/>
              </w:rPr>
            </w:pPr>
            <w:r w:rsidRPr="00B87505">
              <w:rPr>
                <w:rFonts w:ascii="Arial" w:hAnsi="Arial" w:cs="Arial"/>
                <w:sz w:val="24"/>
                <w:szCs w:val="24"/>
              </w:rPr>
              <w:t xml:space="preserve">Information and training is provided for the community on ways to prevent hearing loss and to understand the impact of hearing loss on </w:t>
            </w:r>
            <w:r>
              <w:rPr>
                <w:rFonts w:ascii="Arial" w:hAnsi="Arial" w:cs="Arial"/>
                <w:sz w:val="24"/>
                <w:szCs w:val="24"/>
              </w:rPr>
              <w:t>People</w:t>
            </w:r>
            <w:r w:rsidRPr="00B87505">
              <w:rPr>
                <w:rFonts w:ascii="Arial" w:hAnsi="Arial" w:cs="Arial"/>
                <w:sz w:val="24"/>
                <w:szCs w:val="24"/>
              </w:rPr>
              <w:t xml:space="preserve"> and their families. A national education strategy is expected to be provided as well as more targeted local initiatives. Individual sessions with local community groups are normally no more than two hours long.  </w:t>
            </w:r>
          </w:p>
        </w:tc>
      </w:tr>
      <w:tr w:rsidR="00BB47E1" w:rsidRPr="00B87505" w:rsidTr="001C0A09">
        <w:tc>
          <w:tcPr>
            <w:tcW w:w="464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74457B">
            <w:pPr>
              <w:pStyle w:val="BodyTextIndent3"/>
              <w:spacing w:before="120" w:after="0"/>
              <w:ind w:left="0" w:right="335"/>
              <w:jc w:val="both"/>
              <w:rPr>
                <w:rFonts w:ascii="Arial" w:hAnsi="Arial" w:cs="Arial"/>
                <w:sz w:val="24"/>
                <w:szCs w:val="24"/>
                <w:lang w:eastAsia="en-US"/>
              </w:rPr>
            </w:pPr>
            <w:r w:rsidRPr="00B87505">
              <w:rPr>
                <w:rFonts w:ascii="Arial" w:hAnsi="Arial" w:cs="Arial"/>
                <w:sz w:val="24"/>
                <w:szCs w:val="24"/>
              </w:rPr>
              <w:t xml:space="preserve">Rural </w:t>
            </w:r>
            <w:proofErr w:type="spellStart"/>
            <w:r w:rsidRPr="00B87505">
              <w:rPr>
                <w:rFonts w:ascii="Arial" w:hAnsi="Arial" w:cs="Arial"/>
                <w:sz w:val="24"/>
                <w:szCs w:val="24"/>
              </w:rPr>
              <w:t>consumrs</w:t>
            </w:r>
            <w:proofErr w:type="spellEnd"/>
          </w:p>
        </w:tc>
        <w:tc>
          <w:tcPr>
            <w:tcW w:w="4601" w:type="dxa"/>
            <w:tcBorders>
              <w:top w:val="single" w:sz="4" w:space="0" w:color="auto"/>
              <w:left w:val="single" w:sz="4" w:space="0" w:color="auto"/>
              <w:bottom w:val="single" w:sz="4" w:space="0" w:color="auto"/>
              <w:right w:val="single" w:sz="4" w:space="0" w:color="auto"/>
            </w:tcBorders>
            <w:hideMark/>
          </w:tcPr>
          <w:p w:rsidR="00BB47E1" w:rsidRPr="00B87505" w:rsidRDefault="00BB47E1" w:rsidP="001C0A09">
            <w:pPr>
              <w:pStyle w:val="BodyTextIndent3"/>
              <w:spacing w:before="120" w:after="0"/>
              <w:ind w:left="0" w:right="335"/>
              <w:jc w:val="both"/>
              <w:rPr>
                <w:rFonts w:ascii="Arial" w:hAnsi="Arial" w:cs="Arial"/>
                <w:sz w:val="24"/>
                <w:szCs w:val="24"/>
                <w:lang w:eastAsia="en-US"/>
              </w:rPr>
            </w:pPr>
            <w:r w:rsidRPr="00912BFE">
              <w:rPr>
                <w:rFonts w:ascii="Arial" w:hAnsi="Arial" w:cs="Arial"/>
                <w:sz w:val="24"/>
                <w:szCs w:val="24"/>
              </w:rPr>
              <w:t xml:space="preserve">In terms of aural rehabilitation services rural refers to people who live in regions of New Zealand outside of the </w:t>
            </w:r>
            <w:r>
              <w:rPr>
                <w:rFonts w:ascii="Arial" w:hAnsi="Arial" w:cs="Arial"/>
                <w:sz w:val="24"/>
                <w:szCs w:val="24"/>
              </w:rPr>
              <w:t>m</w:t>
            </w:r>
            <w:r w:rsidRPr="00912BFE">
              <w:rPr>
                <w:rFonts w:ascii="Arial" w:hAnsi="Arial" w:cs="Arial"/>
                <w:sz w:val="24"/>
                <w:szCs w:val="24"/>
              </w:rPr>
              <w:t xml:space="preserve">ain </w:t>
            </w:r>
            <w:r>
              <w:rPr>
                <w:rFonts w:ascii="Arial" w:hAnsi="Arial" w:cs="Arial"/>
                <w:sz w:val="24"/>
                <w:szCs w:val="24"/>
              </w:rPr>
              <w:t>u</w:t>
            </w:r>
            <w:r w:rsidRPr="00912BFE">
              <w:rPr>
                <w:rFonts w:ascii="Arial" w:hAnsi="Arial" w:cs="Arial"/>
                <w:sz w:val="24"/>
                <w:szCs w:val="24"/>
              </w:rPr>
              <w:t xml:space="preserve">rban </w:t>
            </w:r>
            <w:r>
              <w:rPr>
                <w:rFonts w:ascii="Arial" w:hAnsi="Arial" w:cs="Arial"/>
                <w:sz w:val="24"/>
                <w:szCs w:val="24"/>
              </w:rPr>
              <w:t>a</w:t>
            </w:r>
            <w:r w:rsidRPr="00912BFE">
              <w:rPr>
                <w:rFonts w:ascii="Arial" w:hAnsi="Arial" w:cs="Arial"/>
                <w:sz w:val="24"/>
                <w:szCs w:val="24"/>
              </w:rPr>
              <w:t>reas as defined by Statistics New Zealand.</w:t>
            </w:r>
          </w:p>
        </w:tc>
      </w:tr>
    </w:tbl>
    <w:p w:rsidR="00BB47E1" w:rsidRPr="003A2E0F" w:rsidRDefault="00BB47E1" w:rsidP="00BB47E1">
      <w:pPr>
        <w:pStyle w:val="Heading2"/>
        <w:keepNext w:val="0"/>
        <w:keepLines w:val="0"/>
        <w:numPr>
          <w:ilvl w:val="0"/>
          <w:numId w:val="16"/>
        </w:numPr>
        <w:tabs>
          <w:tab w:val="left" w:pos="720"/>
        </w:tabs>
        <w:spacing w:before="360" w:after="240"/>
        <w:ind w:left="709" w:hanging="709"/>
        <w:rPr>
          <w:rFonts w:ascii="Arial" w:hAnsi="Arial" w:cs="Arial"/>
          <w:color w:val="auto"/>
          <w:sz w:val="28"/>
          <w:szCs w:val="28"/>
        </w:rPr>
      </w:pPr>
      <w:r w:rsidRPr="003A2E0F">
        <w:rPr>
          <w:rFonts w:ascii="Arial" w:hAnsi="Arial" w:cs="Arial"/>
          <w:color w:val="auto"/>
          <w:sz w:val="28"/>
          <w:szCs w:val="28"/>
        </w:rPr>
        <w:lastRenderedPageBreak/>
        <w:t>Service Objectives</w:t>
      </w:r>
    </w:p>
    <w:p w:rsidR="00BB47E1" w:rsidRPr="00682FE1" w:rsidRDefault="00BB47E1" w:rsidP="00BB47E1">
      <w:pPr>
        <w:pStyle w:val="ListParagraph"/>
        <w:numPr>
          <w:ilvl w:val="0"/>
          <w:numId w:val="1"/>
        </w:numPr>
        <w:autoSpaceDE w:val="0"/>
        <w:autoSpaceDN w:val="0"/>
        <w:adjustRightInd w:val="0"/>
        <w:spacing w:before="240" w:after="120"/>
        <w:jc w:val="left"/>
        <w:rPr>
          <w:rFonts w:ascii="Arial" w:eastAsia="Times New Roman" w:hAnsi="Arial" w:cs="Arial"/>
          <w:lang w:eastAsia="en-NZ"/>
        </w:rPr>
      </w:pPr>
      <w:r w:rsidRPr="00682FE1">
        <w:rPr>
          <w:rFonts w:ascii="Arial" w:eastAsia="Times New Roman" w:hAnsi="Arial" w:cs="Arial"/>
          <w:lang w:eastAsia="en-NZ"/>
        </w:rPr>
        <w:t>Living independence for New Zealanders with hearing impairment, 16 years of age and over.</w:t>
      </w:r>
    </w:p>
    <w:p w:rsidR="00BB47E1" w:rsidRPr="00682FE1" w:rsidRDefault="00BB47E1" w:rsidP="00BB47E1">
      <w:pPr>
        <w:pStyle w:val="BodyBullets"/>
        <w:numPr>
          <w:ilvl w:val="0"/>
          <w:numId w:val="1"/>
        </w:numPr>
        <w:jc w:val="left"/>
        <w:rPr>
          <w:rFonts w:ascii="Arial" w:eastAsia="Times New Roman" w:hAnsi="Arial" w:cs="Arial"/>
          <w:szCs w:val="24"/>
          <w:lang w:val="en-NZ" w:eastAsia="en-NZ"/>
        </w:rPr>
      </w:pPr>
      <w:r w:rsidRPr="00682FE1">
        <w:rPr>
          <w:rFonts w:ascii="Arial" w:eastAsia="Times New Roman" w:hAnsi="Arial" w:cs="Arial"/>
          <w:szCs w:val="24"/>
          <w:lang w:val="en-NZ" w:eastAsia="en-NZ"/>
        </w:rPr>
        <w:t xml:space="preserve">The impact of hearing loss on the </w:t>
      </w:r>
      <w:r>
        <w:rPr>
          <w:rFonts w:ascii="Arial" w:eastAsia="Times New Roman" w:hAnsi="Arial" w:cs="Arial"/>
          <w:szCs w:val="24"/>
          <w:lang w:val="en-NZ" w:eastAsia="en-NZ"/>
        </w:rPr>
        <w:t>Person</w:t>
      </w:r>
      <w:r w:rsidRPr="00682FE1">
        <w:rPr>
          <w:rFonts w:ascii="Arial" w:eastAsia="Times New Roman" w:hAnsi="Arial" w:cs="Arial"/>
          <w:szCs w:val="24"/>
          <w:lang w:val="en-NZ" w:eastAsia="en-NZ"/>
        </w:rPr>
        <w:t xml:space="preserve"> and their family/</w:t>
      </w:r>
      <w:proofErr w:type="spellStart"/>
      <w:r w:rsidRPr="00682FE1">
        <w:rPr>
          <w:rFonts w:ascii="Arial" w:eastAsia="Times New Roman" w:hAnsi="Arial" w:cs="Arial"/>
          <w:szCs w:val="24"/>
          <w:lang w:val="en-NZ" w:eastAsia="en-NZ"/>
        </w:rPr>
        <w:t>whānau</w:t>
      </w:r>
      <w:proofErr w:type="spellEnd"/>
      <w:r w:rsidRPr="00682FE1">
        <w:rPr>
          <w:rFonts w:ascii="Arial" w:eastAsia="Times New Roman" w:hAnsi="Arial" w:cs="Arial"/>
          <w:szCs w:val="24"/>
          <w:lang w:val="en-NZ" w:eastAsia="en-NZ"/>
        </w:rPr>
        <w:t xml:space="preserve"> is minimised, and their level of participation in their home, work, school, and social environments increases.</w:t>
      </w:r>
    </w:p>
    <w:p w:rsidR="00BB47E1" w:rsidRPr="00682FE1" w:rsidRDefault="00BB47E1" w:rsidP="00BB47E1">
      <w:pPr>
        <w:pStyle w:val="BodyBullets"/>
        <w:numPr>
          <w:ilvl w:val="0"/>
          <w:numId w:val="1"/>
        </w:numPr>
        <w:jc w:val="left"/>
        <w:rPr>
          <w:rFonts w:ascii="Arial" w:eastAsia="Times New Roman" w:hAnsi="Arial" w:cs="Arial"/>
          <w:szCs w:val="24"/>
          <w:lang w:val="en-NZ" w:eastAsia="en-NZ"/>
        </w:rPr>
      </w:pPr>
      <w:r w:rsidRPr="00682FE1">
        <w:rPr>
          <w:rFonts w:ascii="Arial" w:eastAsia="Times New Roman" w:hAnsi="Arial" w:cs="Arial"/>
          <w:szCs w:val="24"/>
          <w:lang w:val="en-NZ" w:eastAsia="en-NZ"/>
        </w:rPr>
        <w:t xml:space="preserve">More people in the community are aware of the impact of hearing loss on the lives of </w:t>
      </w:r>
      <w:r>
        <w:rPr>
          <w:rFonts w:ascii="Arial" w:eastAsia="Times New Roman" w:hAnsi="Arial" w:cs="Arial"/>
          <w:szCs w:val="24"/>
          <w:lang w:val="en-NZ" w:eastAsia="en-NZ"/>
        </w:rPr>
        <w:t>People</w:t>
      </w:r>
      <w:r w:rsidRPr="00682FE1">
        <w:rPr>
          <w:rFonts w:ascii="Arial" w:eastAsia="Times New Roman" w:hAnsi="Arial" w:cs="Arial"/>
          <w:szCs w:val="24"/>
          <w:lang w:val="en-NZ" w:eastAsia="en-NZ"/>
        </w:rPr>
        <w:t xml:space="preserve"> and on those who interact with them, supporting a reduction in the incidence of noise induced hearing loss.</w:t>
      </w:r>
    </w:p>
    <w:p w:rsidR="00BB47E1" w:rsidRPr="00B87505" w:rsidRDefault="00BB47E1" w:rsidP="00BB47E1">
      <w:pPr>
        <w:pStyle w:val="Heading2"/>
        <w:keepNext w:val="0"/>
        <w:keepLines w:val="0"/>
        <w:numPr>
          <w:ilvl w:val="0"/>
          <w:numId w:val="16"/>
        </w:numPr>
        <w:tabs>
          <w:tab w:val="left" w:pos="720"/>
        </w:tabs>
        <w:spacing w:before="360" w:after="240"/>
        <w:ind w:left="709" w:hanging="720"/>
        <w:rPr>
          <w:rFonts w:ascii="Arial" w:hAnsi="Arial" w:cs="Arial"/>
          <w:color w:val="auto"/>
          <w:sz w:val="28"/>
          <w:szCs w:val="28"/>
        </w:rPr>
      </w:pPr>
      <w:r w:rsidRPr="00B87505">
        <w:rPr>
          <w:rFonts w:ascii="Arial" w:hAnsi="Arial" w:cs="Arial"/>
          <w:color w:val="auto"/>
          <w:sz w:val="28"/>
          <w:szCs w:val="28"/>
        </w:rPr>
        <w:t>Service Performance Measures</w:t>
      </w:r>
    </w:p>
    <w:p w:rsidR="00AE5DD8" w:rsidRDefault="00BB47E1" w:rsidP="00AE5DD8">
      <w:pPr>
        <w:jc w:val="left"/>
        <w:rPr>
          <w:rFonts w:ascii="Arial" w:hAnsi="Arial" w:cs="Arial"/>
        </w:rPr>
      </w:pPr>
      <w:r w:rsidRPr="00AE5DD8">
        <w:rPr>
          <w:rFonts w:ascii="Arial" w:hAnsi="Arial" w:cs="Arial"/>
        </w:rPr>
        <w:t xml:space="preserve">Performance Measures form part of the Results Based Accountability (RBA) Framework. The Performance Measures </w:t>
      </w:r>
      <w:r w:rsidR="00AE5DD8" w:rsidRPr="00AE5DD8">
        <w:rPr>
          <w:rFonts w:ascii="Arial" w:hAnsi="Arial" w:cs="Arial"/>
        </w:rPr>
        <w:t>are set out in Appendix 3 of the Outcome Agreement.</w:t>
      </w:r>
      <w:r w:rsidR="00AE5DD8">
        <w:rPr>
          <w:rFonts w:ascii="Arial" w:hAnsi="Arial" w:cs="Arial"/>
        </w:rPr>
        <w:t xml:space="preserve"> </w:t>
      </w:r>
    </w:p>
    <w:p w:rsidR="00BB47E1" w:rsidRPr="00B87505"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sidRPr="006F29CC">
        <w:rPr>
          <w:rFonts w:ascii="Arial" w:hAnsi="Arial" w:cs="Arial"/>
          <w:bCs w:val="0"/>
          <w:color w:val="auto"/>
          <w:sz w:val="28"/>
          <w:szCs w:val="28"/>
        </w:rPr>
        <w:t>5.</w:t>
      </w:r>
      <w:r>
        <w:rPr>
          <w:rFonts w:ascii="Arial" w:hAnsi="Arial" w:cs="Arial"/>
          <w:color w:val="auto"/>
          <w:sz w:val="28"/>
          <w:szCs w:val="28"/>
        </w:rPr>
        <w:tab/>
      </w:r>
      <w:r w:rsidRPr="00B87505">
        <w:rPr>
          <w:rFonts w:ascii="Arial" w:hAnsi="Arial" w:cs="Arial"/>
          <w:color w:val="auto"/>
          <w:sz w:val="28"/>
          <w:szCs w:val="28"/>
        </w:rPr>
        <w:t>Service Users</w:t>
      </w:r>
    </w:p>
    <w:p w:rsidR="00BB47E1" w:rsidRDefault="00BB47E1" w:rsidP="00BB47E1">
      <w:pPr>
        <w:jc w:val="left"/>
        <w:rPr>
          <w:rFonts w:ascii="Arial" w:hAnsi="Arial" w:cs="Arial"/>
        </w:rPr>
      </w:pPr>
      <w:r>
        <w:rPr>
          <w:rFonts w:ascii="Arial" w:hAnsi="Arial" w:cs="Arial"/>
        </w:rPr>
        <w:t>Defined as P</w:t>
      </w:r>
      <w:r w:rsidRPr="00B87505">
        <w:rPr>
          <w:rFonts w:ascii="Arial" w:hAnsi="Arial" w:cs="Arial"/>
        </w:rPr>
        <w:t xml:space="preserve">eople 16 years and over whose normal place of residence is in New Zealand, who </w:t>
      </w:r>
      <w:proofErr w:type="gramStart"/>
      <w:r w:rsidRPr="00B87505">
        <w:rPr>
          <w:rFonts w:ascii="Arial" w:hAnsi="Arial" w:cs="Arial"/>
        </w:rPr>
        <w:t>are</w:t>
      </w:r>
      <w:proofErr w:type="gramEnd"/>
      <w:r w:rsidRPr="00B87505">
        <w:rPr>
          <w:rFonts w:ascii="Arial" w:hAnsi="Arial" w:cs="Arial"/>
        </w:rPr>
        <w:t xml:space="preserve"> affected by hearing impairment and who require access to the </w:t>
      </w:r>
      <w:r>
        <w:rPr>
          <w:rFonts w:ascii="Arial" w:hAnsi="Arial" w:cs="Arial"/>
        </w:rPr>
        <w:t>S</w:t>
      </w:r>
      <w:r w:rsidRPr="00B87505">
        <w:rPr>
          <w:rFonts w:ascii="Arial" w:hAnsi="Arial" w:cs="Arial"/>
        </w:rPr>
        <w:t>ervices, and the families, whanau and caregivers of those people.</w:t>
      </w:r>
    </w:p>
    <w:p w:rsidR="00BB47E1" w:rsidRPr="00B87505" w:rsidRDefault="00BB47E1" w:rsidP="00BB47E1">
      <w:pPr>
        <w:jc w:val="left"/>
        <w:rPr>
          <w:rFonts w:ascii="Arial" w:hAnsi="Arial" w:cs="Arial"/>
        </w:rPr>
      </w:pPr>
    </w:p>
    <w:p w:rsidR="00BB47E1" w:rsidRPr="00B87505" w:rsidRDefault="00BB47E1" w:rsidP="00BB47E1">
      <w:pPr>
        <w:jc w:val="left"/>
        <w:rPr>
          <w:rFonts w:ascii="Arial" w:hAnsi="Arial" w:cs="Arial"/>
        </w:rPr>
      </w:pPr>
      <w:r w:rsidRPr="00B87505">
        <w:rPr>
          <w:rFonts w:ascii="Arial" w:hAnsi="Arial" w:cs="Arial"/>
        </w:rPr>
        <w:t xml:space="preserve">Children under the age of 16, who have no access to any appropriate services, because of, for example, geographical isolation, may be provided with </w:t>
      </w:r>
      <w:r>
        <w:rPr>
          <w:rFonts w:ascii="Arial" w:hAnsi="Arial" w:cs="Arial"/>
        </w:rPr>
        <w:t>S</w:t>
      </w:r>
      <w:r w:rsidRPr="00B87505">
        <w:rPr>
          <w:rFonts w:ascii="Arial" w:hAnsi="Arial" w:cs="Arial"/>
        </w:rPr>
        <w:t xml:space="preserve">ervices and appropriate referrals. If </w:t>
      </w:r>
      <w:r>
        <w:rPr>
          <w:rFonts w:ascii="Arial" w:hAnsi="Arial" w:cs="Arial"/>
        </w:rPr>
        <w:t>S</w:t>
      </w:r>
      <w:r w:rsidRPr="00B87505">
        <w:rPr>
          <w:rFonts w:ascii="Arial" w:hAnsi="Arial" w:cs="Arial"/>
        </w:rPr>
        <w:t xml:space="preserve">ervices </w:t>
      </w:r>
      <w:r>
        <w:rPr>
          <w:rFonts w:ascii="Arial" w:hAnsi="Arial" w:cs="Arial"/>
        </w:rPr>
        <w:t>are</w:t>
      </w:r>
      <w:r w:rsidRPr="00B87505">
        <w:rPr>
          <w:rFonts w:ascii="Arial" w:hAnsi="Arial" w:cs="Arial"/>
        </w:rPr>
        <w:t xml:space="preserve"> provided to children under 16, the reason for </w:t>
      </w:r>
      <w:r>
        <w:rPr>
          <w:rFonts w:ascii="Arial" w:hAnsi="Arial" w:cs="Arial"/>
        </w:rPr>
        <w:t>children</w:t>
      </w:r>
      <w:r w:rsidRPr="00B87505">
        <w:rPr>
          <w:rFonts w:ascii="Arial" w:hAnsi="Arial" w:cs="Arial"/>
        </w:rPr>
        <w:t xml:space="preserve"> accessing the </w:t>
      </w:r>
      <w:r>
        <w:rPr>
          <w:rFonts w:ascii="Arial" w:hAnsi="Arial" w:cs="Arial"/>
        </w:rPr>
        <w:t>S</w:t>
      </w:r>
      <w:r w:rsidRPr="00B87505">
        <w:rPr>
          <w:rFonts w:ascii="Arial" w:hAnsi="Arial" w:cs="Arial"/>
        </w:rPr>
        <w:t>ervice must be recorded and available for analysis by the Ministry of Health.</w:t>
      </w:r>
    </w:p>
    <w:p w:rsidR="00BB47E1" w:rsidRPr="00B87505"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5.1</w:t>
      </w:r>
      <w:r>
        <w:rPr>
          <w:rFonts w:ascii="Arial" w:hAnsi="Arial" w:cs="Arial"/>
          <w:color w:val="auto"/>
          <w:sz w:val="28"/>
          <w:szCs w:val="28"/>
        </w:rPr>
        <w:tab/>
      </w:r>
      <w:r w:rsidRPr="00B87505">
        <w:rPr>
          <w:rFonts w:ascii="Arial" w:hAnsi="Arial" w:cs="Arial"/>
          <w:color w:val="auto"/>
          <w:sz w:val="28"/>
          <w:szCs w:val="28"/>
        </w:rPr>
        <w:t xml:space="preserve">People not eligible for this </w:t>
      </w:r>
      <w:r>
        <w:rPr>
          <w:rFonts w:ascii="Arial" w:hAnsi="Arial" w:cs="Arial"/>
          <w:color w:val="auto"/>
          <w:sz w:val="28"/>
          <w:szCs w:val="28"/>
        </w:rPr>
        <w:t>S</w:t>
      </w:r>
      <w:r w:rsidRPr="00B87505">
        <w:rPr>
          <w:rFonts w:ascii="Arial" w:hAnsi="Arial" w:cs="Arial"/>
          <w:color w:val="auto"/>
          <w:sz w:val="28"/>
          <w:szCs w:val="28"/>
        </w:rPr>
        <w:t>ervice</w:t>
      </w:r>
    </w:p>
    <w:p w:rsidR="00BB47E1" w:rsidRPr="00B87505" w:rsidRDefault="00BB47E1" w:rsidP="00BB47E1">
      <w:pPr>
        <w:tabs>
          <w:tab w:val="left" w:pos="0"/>
        </w:tabs>
        <w:autoSpaceDE w:val="0"/>
        <w:autoSpaceDN w:val="0"/>
        <w:adjustRightInd w:val="0"/>
        <w:spacing w:before="120" w:after="120"/>
        <w:jc w:val="left"/>
        <w:rPr>
          <w:rFonts w:ascii="Arial" w:hAnsi="Arial" w:cs="Arial"/>
        </w:rPr>
      </w:pPr>
      <w:proofErr w:type="gramStart"/>
      <w:r w:rsidRPr="00B87505">
        <w:rPr>
          <w:rFonts w:ascii="Arial" w:hAnsi="Arial" w:cs="Arial"/>
        </w:rPr>
        <w:t>Any individual who has relevant entitlement under the Accident Compensation Act 2001.</w:t>
      </w:r>
      <w:proofErr w:type="gramEnd"/>
    </w:p>
    <w:p w:rsidR="00BB47E1" w:rsidRPr="00B87505" w:rsidRDefault="00BB47E1" w:rsidP="00BB47E1">
      <w:pPr>
        <w:tabs>
          <w:tab w:val="left" w:pos="0"/>
        </w:tabs>
        <w:autoSpaceDE w:val="0"/>
        <w:autoSpaceDN w:val="0"/>
        <w:adjustRightInd w:val="0"/>
        <w:spacing w:before="120" w:after="120"/>
        <w:jc w:val="left"/>
        <w:rPr>
          <w:rFonts w:ascii="Arial" w:hAnsi="Arial" w:cs="Arial"/>
        </w:rPr>
      </w:pPr>
      <w:proofErr w:type="gramStart"/>
      <w:r w:rsidRPr="00B87505">
        <w:rPr>
          <w:rFonts w:ascii="Arial" w:hAnsi="Arial" w:cs="Arial"/>
        </w:rPr>
        <w:t>Any individual who requires ongoing maintenance (rather than time-limited service) and is not experiencing better hearing or communication.</w:t>
      </w:r>
      <w:proofErr w:type="gramEnd"/>
    </w:p>
    <w:p w:rsidR="00BB47E1" w:rsidRPr="00B87505" w:rsidRDefault="00BB47E1" w:rsidP="00BB47E1">
      <w:pPr>
        <w:tabs>
          <w:tab w:val="left" w:pos="0"/>
        </w:tabs>
        <w:autoSpaceDE w:val="0"/>
        <w:autoSpaceDN w:val="0"/>
        <w:adjustRightInd w:val="0"/>
        <w:spacing w:before="120" w:after="120"/>
        <w:jc w:val="left"/>
        <w:rPr>
          <w:rFonts w:ascii="Arial" w:hAnsi="Arial" w:cs="Arial"/>
        </w:rPr>
      </w:pPr>
      <w:r w:rsidRPr="00B87505">
        <w:rPr>
          <w:rFonts w:ascii="Arial" w:hAnsi="Arial" w:cs="Arial"/>
        </w:rPr>
        <w:t>Children under 16 who have access to:</w:t>
      </w:r>
    </w:p>
    <w:p w:rsidR="00BB47E1" w:rsidRPr="00B87505" w:rsidRDefault="00BB47E1" w:rsidP="00BB47E1">
      <w:pPr>
        <w:tabs>
          <w:tab w:val="left" w:pos="0"/>
        </w:tabs>
        <w:autoSpaceDE w:val="0"/>
        <w:autoSpaceDN w:val="0"/>
        <w:adjustRightInd w:val="0"/>
        <w:spacing w:before="120" w:after="120"/>
        <w:ind w:left="993" w:hanging="273"/>
        <w:jc w:val="left"/>
        <w:rPr>
          <w:rFonts w:ascii="Arial" w:hAnsi="Arial" w:cs="Arial"/>
        </w:rPr>
      </w:pPr>
      <w:r w:rsidRPr="00B87505">
        <w:rPr>
          <w:rFonts w:ascii="Arial" w:hAnsi="Arial" w:cs="Arial"/>
        </w:rPr>
        <w:t>a) Vision and Hearing Technicians, available through District Health Board Services.</w:t>
      </w:r>
    </w:p>
    <w:p w:rsidR="00BB47E1" w:rsidRPr="00B87505" w:rsidRDefault="00BB47E1" w:rsidP="00BB47E1">
      <w:pPr>
        <w:tabs>
          <w:tab w:val="left" w:pos="0"/>
        </w:tabs>
        <w:autoSpaceDE w:val="0"/>
        <w:autoSpaceDN w:val="0"/>
        <w:adjustRightInd w:val="0"/>
        <w:spacing w:before="120" w:after="120"/>
        <w:ind w:left="720"/>
        <w:jc w:val="left"/>
        <w:rPr>
          <w:rFonts w:ascii="Arial" w:hAnsi="Arial" w:cs="Arial"/>
        </w:rPr>
      </w:pPr>
      <w:r w:rsidRPr="00B87505">
        <w:rPr>
          <w:rFonts w:ascii="Arial" w:hAnsi="Arial" w:cs="Arial"/>
        </w:rPr>
        <w:t>b) Advisors on Deaf Children, funded by the Ministry of Education.</w:t>
      </w:r>
    </w:p>
    <w:p w:rsidR="00BB47E1" w:rsidRPr="00B87505" w:rsidRDefault="00BB47E1" w:rsidP="00BB47E1">
      <w:pPr>
        <w:tabs>
          <w:tab w:val="left" w:pos="0"/>
        </w:tabs>
        <w:autoSpaceDE w:val="0"/>
        <w:autoSpaceDN w:val="0"/>
        <w:adjustRightInd w:val="0"/>
        <w:spacing w:before="120" w:after="120"/>
        <w:ind w:left="993" w:hanging="284"/>
        <w:jc w:val="left"/>
        <w:rPr>
          <w:rFonts w:ascii="Arial" w:hAnsi="Arial" w:cs="Arial"/>
        </w:rPr>
      </w:pPr>
      <w:r w:rsidRPr="00B87505">
        <w:rPr>
          <w:rFonts w:ascii="Arial" w:hAnsi="Arial" w:cs="Arial"/>
        </w:rPr>
        <w:t xml:space="preserve">c) Audiology services offered by </w:t>
      </w:r>
      <w:proofErr w:type="spellStart"/>
      <w:r w:rsidRPr="00B87505">
        <w:rPr>
          <w:rFonts w:ascii="Arial" w:hAnsi="Arial" w:cs="Arial"/>
        </w:rPr>
        <w:t>Kelston</w:t>
      </w:r>
      <w:proofErr w:type="spellEnd"/>
      <w:r w:rsidRPr="00B87505">
        <w:rPr>
          <w:rFonts w:ascii="Arial" w:hAnsi="Arial" w:cs="Arial"/>
        </w:rPr>
        <w:t xml:space="preserve"> and Van Asch Deaf Education Centres.</w:t>
      </w:r>
    </w:p>
    <w:p w:rsidR="00BB47E1" w:rsidRDefault="00BB47E1" w:rsidP="00BB47E1">
      <w:pPr>
        <w:tabs>
          <w:tab w:val="left" w:pos="0"/>
        </w:tabs>
        <w:autoSpaceDE w:val="0"/>
        <w:autoSpaceDN w:val="0"/>
        <w:adjustRightInd w:val="0"/>
        <w:spacing w:before="120" w:after="120"/>
        <w:ind w:left="720"/>
        <w:jc w:val="left"/>
        <w:rPr>
          <w:rFonts w:ascii="Arial" w:hAnsi="Arial" w:cs="Arial"/>
        </w:rPr>
      </w:pPr>
      <w:r w:rsidRPr="00B87505">
        <w:rPr>
          <w:rFonts w:ascii="Arial" w:hAnsi="Arial" w:cs="Arial"/>
        </w:rPr>
        <w:t>d) Hospital Audiology Clinics.</w:t>
      </w:r>
    </w:p>
    <w:p w:rsidR="0074457B" w:rsidRPr="00B87505" w:rsidRDefault="0074457B" w:rsidP="00BB47E1">
      <w:pPr>
        <w:tabs>
          <w:tab w:val="left" w:pos="0"/>
        </w:tabs>
        <w:autoSpaceDE w:val="0"/>
        <w:autoSpaceDN w:val="0"/>
        <w:adjustRightInd w:val="0"/>
        <w:spacing w:before="120" w:after="120"/>
        <w:ind w:left="720"/>
        <w:jc w:val="left"/>
        <w:rPr>
          <w:rFonts w:ascii="Arial" w:hAnsi="Arial" w:cs="Arial"/>
        </w:rPr>
      </w:pPr>
    </w:p>
    <w:p w:rsidR="00BB47E1" w:rsidRPr="00B87505" w:rsidRDefault="00BB47E1" w:rsidP="00BB47E1">
      <w:pPr>
        <w:pStyle w:val="Heading2"/>
        <w:keepNext w:val="0"/>
        <w:keepLines w:val="0"/>
        <w:tabs>
          <w:tab w:val="left" w:pos="720"/>
        </w:tabs>
        <w:spacing w:before="360" w:after="240"/>
        <w:rPr>
          <w:rFonts w:ascii="Arial" w:hAnsi="Arial" w:cs="Arial"/>
          <w:color w:val="auto"/>
          <w:sz w:val="28"/>
          <w:szCs w:val="28"/>
        </w:rPr>
      </w:pPr>
      <w:r>
        <w:rPr>
          <w:rFonts w:ascii="Arial" w:hAnsi="Arial" w:cs="Arial"/>
          <w:color w:val="auto"/>
          <w:sz w:val="28"/>
          <w:szCs w:val="28"/>
        </w:rPr>
        <w:lastRenderedPageBreak/>
        <w:t>5.2</w:t>
      </w:r>
      <w:r>
        <w:rPr>
          <w:rFonts w:ascii="Arial" w:hAnsi="Arial" w:cs="Arial"/>
          <w:color w:val="auto"/>
          <w:sz w:val="28"/>
          <w:szCs w:val="28"/>
        </w:rPr>
        <w:tab/>
      </w:r>
      <w:r w:rsidRPr="00B87505">
        <w:rPr>
          <w:rFonts w:ascii="Arial" w:hAnsi="Arial" w:cs="Arial"/>
          <w:color w:val="auto"/>
          <w:sz w:val="28"/>
          <w:szCs w:val="28"/>
        </w:rPr>
        <w:t>Costs</w:t>
      </w:r>
    </w:p>
    <w:p w:rsidR="00BB47E1" w:rsidRPr="00B87505" w:rsidRDefault="00BB47E1" w:rsidP="00BB47E1">
      <w:pPr>
        <w:rPr>
          <w:rFonts w:ascii="Arial" w:eastAsiaTheme="minorHAnsi" w:hAnsi="Arial" w:cs="Arial"/>
        </w:rPr>
      </w:pPr>
      <w:r w:rsidRPr="00B87505">
        <w:rPr>
          <w:rFonts w:ascii="Arial" w:hAnsi="Arial" w:cs="Arial"/>
        </w:rPr>
        <w:t xml:space="preserve">There are no costs to be paid by the Person. </w:t>
      </w:r>
    </w:p>
    <w:p w:rsidR="00BB47E1" w:rsidRPr="00B87505"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5.3</w:t>
      </w:r>
      <w:r>
        <w:rPr>
          <w:rFonts w:ascii="Arial" w:hAnsi="Arial" w:cs="Arial"/>
          <w:color w:val="auto"/>
          <w:sz w:val="28"/>
          <w:szCs w:val="28"/>
        </w:rPr>
        <w:tab/>
      </w:r>
      <w:r w:rsidRPr="00B87505">
        <w:rPr>
          <w:rFonts w:ascii="Arial" w:hAnsi="Arial" w:cs="Arial"/>
          <w:color w:val="auto"/>
          <w:sz w:val="28"/>
          <w:szCs w:val="28"/>
        </w:rPr>
        <w:t>Access/Entry Criteria</w:t>
      </w:r>
    </w:p>
    <w:p w:rsidR="00BB47E1" w:rsidRPr="00B87505" w:rsidRDefault="00BB47E1" w:rsidP="00BB47E1">
      <w:pPr>
        <w:pStyle w:val="BodyText"/>
        <w:jc w:val="left"/>
        <w:rPr>
          <w:rFonts w:ascii="Arial" w:hAnsi="Arial" w:cs="Arial"/>
        </w:rPr>
      </w:pPr>
      <w:r w:rsidRPr="00B87505">
        <w:rPr>
          <w:rFonts w:ascii="Arial" w:hAnsi="Arial" w:cs="Arial"/>
        </w:rPr>
        <w:t xml:space="preserve">Initial referral to Aural Rehabilitation may be from the </w:t>
      </w:r>
      <w:r>
        <w:rPr>
          <w:rFonts w:ascii="Arial" w:hAnsi="Arial" w:cs="Arial"/>
        </w:rPr>
        <w:t>P</w:t>
      </w:r>
      <w:r w:rsidRPr="00B87505">
        <w:rPr>
          <w:rFonts w:ascii="Arial" w:hAnsi="Arial" w:cs="Arial"/>
        </w:rPr>
        <w:t xml:space="preserve">erson with a hearing impairment, family, </w:t>
      </w:r>
      <w:proofErr w:type="spellStart"/>
      <w:r w:rsidRPr="00B87505">
        <w:rPr>
          <w:rFonts w:ascii="Arial" w:hAnsi="Arial" w:cs="Arial"/>
        </w:rPr>
        <w:t>whānau</w:t>
      </w:r>
      <w:proofErr w:type="spellEnd"/>
      <w:r w:rsidRPr="00B87505">
        <w:rPr>
          <w:rFonts w:ascii="Arial" w:hAnsi="Arial" w:cs="Arial"/>
        </w:rPr>
        <w:t>, audiologist or other hearing specialist, a Ministry approved needs assessment process, or community agency.</w:t>
      </w:r>
    </w:p>
    <w:p w:rsidR="00BB47E1" w:rsidRDefault="00BB47E1" w:rsidP="00BB47E1">
      <w:pPr>
        <w:pStyle w:val="BodyText"/>
        <w:jc w:val="left"/>
        <w:rPr>
          <w:rFonts w:ascii="Arial" w:hAnsi="Arial" w:cs="Arial"/>
        </w:rPr>
      </w:pPr>
      <w:r w:rsidRPr="00B87505">
        <w:rPr>
          <w:rFonts w:ascii="Arial" w:hAnsi="Arial" w:cs="Arial"/>
        </w:rPr>
        <w:t xml:space="preserve">The </w:t>
      </w:r>
      <w:r>
        <w:rPr>
          <w:rFonts w:ascii="Arial" w:hAnsi="Arial" w:cs="Arial"/>
        </w:rPr>
        <w:t>S</w:t>
      </w:r>
      <w:r w:rsidRPr="00B87505">
        <w:rPr>
          <w:rFonts w:ascii="Arial" w:hAnsi="Arial" w:cs="Arial"/>
        </w:rPr>
        <w:t>ervice is expected to be available nationally, reflecting population patterns</w:t>
      </w:r>
      <w:r>
        <w:rPr>
          <w:rFonts w:ascii="Arial" w:hAnsi="Arial" w:cs="Arial"/>
        </w:rPr>
        <w:t>, including appropriate access for Māori and pacific peoples, and people living in rural areas</w:t>
      </w:r>
      <w:r w:rsidRPr="00B87505">
        <w:rPr>
          <w:rFonts w:ascii="Arial" w:hAnsi="Arial" w:cs="Arial"/>
        </w:rPr>
        <w:t>. Timely access is expected through monitoring and management of waiting times</w:t>
      </w:r>
      <w:r>
        <w:rPr>
          <w:rFonts w:ascii="Arial" w:hAnsi="Arial" w:cs="Arial"/>
        </w:rPr>
        <w:t>.</w:t>
      </w:r>
    </w:p>
    <w:p w:rsidR="00BB47E1" w:rsidRPr="00BB47E1" w:rsidRDefault="00BB47E1" w:rsidP="00BB47E1">
      <w:pPr>
        <w:pStyle w:val="BodyText"/>
        <w:jc w:val="left"/>
        <w:rPr>
          <w:rFonts w:ascii="Arial" w:hAnsi="Arial" w:cs="Arial"/>
        </w:rPr>
      </w:pPr>
      <w:r w:rsidRPr="00BB47E1">
        <w:rPr>
          <w:rFonts w:ascii="Arial" w:hAnsi="Arial" w:cs="Arial"/>
        </w:rPr>
        <w:t>The Service will effectively manage increasing demand and cost pressures that are expected as the population ages, within the allocated budget, over the contract term.</w:t>
      </w:r>
    </w:p>
    <w:p w:rsidR="00BB47E1"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sidRPr="006F29CC">
        <w:rPr>
          <w:rFonts w:ascii="Arial" w:hAnsi="Arial" w:cs="Arial"/>
          <w:bCs w:val="0"/>
          <w:color w:val="auto"/>
          <w:sz w:val="28"/>
          <w:szCs w:val="28"/>
        </w:rPr>
        <w:t>6.</w:t>
      </w:r>
      <w:r>
        <w:rPr>
          <w:rFonts w:ascii="Arial" w:hAnsi="Arial" w:cs="Arial"/>
          <w:color w:val="auto"/>
          <w:sz w:val="28"/>
          <w:szCs w:val="28"/>
        </w:rPr>
        <w:tab/>
        <w:t>Service Components</w:t>
      </w:r>
    </w:p>
    <w:p w:rsidR="00BB47E1" w:rsidRPr="00644418" w:rsidRDefault="00BB47E1" w:rsidP="00BB47E1">
      <w:pPr>
        <w:pStyle w:val="Heading2"/>
        <w:keepNext w:val="0"/>
        <w:keepLines w:val="0"/>
        <w:tabs>
          <w:tab w:val="left" w:pos="720"/>
        </w:tabs>
        <w:spacing w:before="360" w:after="240"/>
        <w:ind w:left="720" w:hanging="720"/>
        <w:rPr>
          <w:rFonts w:ascii="Arial" w:hAnsi="Arial" w:cs="Arial"/>
          <w:b w:val="0"/>
          <w:color w:val="auto"/>
          <w:sz w:val="28"/>
          <w:szCs w:val="28"/>
        </w:rPr>
      </w:pPr>
      <w:r w:rsidRPr="00644418">
        <w:rPr>
          <w:rFonts w:ascii="Arial" w:hAnsi="Arial" w:cs="Arial"/>
          <w:b w:val="0"/>
          <w:color w:val="auto"/>
          <w:sz w:val="28"/>
          <w:szCs w:val="28"/>
        </w:rPr>
        <w:t>6.1</w:t>
      </w:r>
      <w:r w:rsidRPr="00644418">
        <w:rPr>
          <w:rFonts w:ascii="Arial" w:hAnsi="Arial" w:cs="Arial"/>
          <w:b w:val="0"/>
          <w:color w:val="auto"/>
          <w:sz w:val="28"/>
          <w:szCs w:val="28"/>
        </w:rPr>
        <w:tab/>
        <w:t>Where Services are delivered</w:t>
      </w:r>
    </w:p>
    <w:p w:rsidR="00BB47E1" w:rsidRPr="00B87505" w:rsidRDefault="00BB47E1" w:rsidP="00BB47E1">
      <w:pPr>
        <w:pStyle w:val="BodyBullets"/>
        <w:jc w:val="left"/>
        <w:rPr>
          <w:rFonts w:ascii="Arial" w:hAnsi="Arial" w:cs="Arial"/>
          <w:szCs w:val="24"/>
          <w:lang w:val="en-NZ"/>
        </w:rPr>
      </w:pPr>
      <w:r w:rsidRPr="00B87505">
        <w:rPr>
          <w:rFonts w:ascii="Arial" w:hAnsi="Arial" w:cs="Arial"/>
          <w:szCs w:val="24"/>
          <w:lang w:val="en-NZ"/>
        </w:rPr>
        <w:t xml:space="preserve">It will be expected that the settings in which Aural Rehabilitation </w:t>
      </w:r>
      <w:r>
        <w:rPr>
          <w:rFonts w:ascii="Arial" w:hAnsi="Arial" w:cs="Arial"/>
          <w:szCs w:val="24"/>
          <w:lang w:val="en-NZ"/>
        </w:rPr>
        <w:t>S</w:t>
      </w:r>
      <w:r w:rsidRPr="00B87505">
        <w:rPr>
          <w:rFonts w:ascii="Arial" w:hAnsi="Arial" w:cs="Arial"/>
          <w:szCs w:val="24"/>
          <w:lang w:val="en-NZ"/>
        </w:rPr>
        <w:t xml:space="preserve">ervices are delivered </w:t>
      </w:r>
      <w:r>
        <w:rPr>
          <w:rFonts w:ascii="Arial" w:hAnsi="Arial" w:cs="Arial"/>
          <w:szCs w:val="24"/>
          <w:lang w:val="en-NZ"/>
        </w:rPr>
        <w:t xml:space="preserve">nationwide </w:t>
      </w:r>
      <w:r w:rsidRPr="00B87505">
        <w:rPr>
          <w:rFonts w:ascii="Arial" w:hAnsi="Arial" w:cs="Arial"/>
          <w:szCs w:val="24"/>
          <w:lang w:val="en-NZ"/>
        </w:rPr>
        <w:t xml:space="preserve">will be varied and will be provided in the most appropriate context, depending on the </w:t>
      </w:r>
      <w:r>
        <w:rPr>
          <w:rFonts w:ascii="Arial" w:hAnsi="Arial" w:cs="Arial"/>
          <w:szCs w:val="24"/>
          <w:lang w:val="en-NZ"/>
        </w:rPr>
        <w:t>Person</w:t>
      </w:r>
      <w:r w:rsidRPr="00B87505">
        <w:rPr>
          <w:rFonts w:ascii="Arial" w:hAnsi="Arial" w:cs="Arial"/>
          <w:szCs w:val="24"/>
          <w:lang w:val="en-NZ"/>
        </w:rPr>
        <w:t xml:space="preserve">’s need. The provider must ensure access for people with disabilities. It is expected that the </w:t>
      </w:r>
      <w:r>
        <w:rPr>
          <w:rFonts w:ascii="Arial" w:hAnsi="Arial" w:cs="Arial"/>
          <w:szCs w:val="24"/>
          <w:lang w:val="en-NZ"/>
        </w:rPr>
        <w:t>S</w:t>
      </w:r>
      <w:r w:rsidRPr="00B87505">
        <w:rPr>
          <w:rFonts w:ascii="Arial" w:hAnsi="Arial" w:cs="Arial"/>
          <w:szCs w:val="24"/>
          <w:lang w:val="en-NZ"/>
        </w:rPr>
        <w:t xml:space="preserve">ervice will be mobile, and environments in which Aural Rehabilitation </w:t>
      </w:r>
      <w:r>
        <w:rPr>
          <w:rFonts w:ascii="Arial" w:hAnsi="Arial" w:cs="Arial"/>
          <w:szCs w:val="24"/>
          <w:lang w:val="en-NZ"/>
        </w:rPr>
        <w:t>S</w:t>
      </w:r>
      <w:r w:rsidRPr="00B87505">
        <w:rPr>
          <w:rFonts w:ascii="Arial" w:hAnsi="Arial" w:cs="Arial"/>
          <w:szCs w:val="24"/>
          <w:lang w:val="en-NZ"/>
        </w:rPr>
        <w:t>ervices will be provided may include, but not necessarily be limited to:</w:t>
      </w:r>
    </w:p>
    <w:p w:rsidR="00BB47E1" w:rsidRPr="00B87505" w:rsidRDefault="00BB47E1" w:rsidP="00BB47E1">
      <w:pPr>
        <w:pStyle w:val="BodyBullets"/>
        <w:numPr>
          <w:ilvl w:val="0"/>
          <w:numId w:val="2"/>
        </w:numPr>
        <w:jc w:val="left"/>
        <w:rPr>
          <w:rFonts w:ascii="Arial" w:hAnsi="Arial" w:cs="Arial"/>
          <w:bCs/>
          <w:szCs w:val="24"/>
          <w:lang w:val="en-NZ"/>
        </w:rPr>
      </w:pPr>
      <w:r w:rsidRPr="00B87505">
        <w:rPr>
          <w:rFonts w:ascii="Arial" w:hAnsi="Arial" w:cs="Arial"/>
          <w:bCs/>
          <w:szCs w:val="24"/>
          <w:lang w:val="en-NZ"/>
        </w:rPr>
        <w:t>hearing therapy clinics</w:t>
      </w:r>
    </w:p>
    <w:p w:rsidR="00BB47E1" w:rsidRPr="00B87505" w:rsidRDefault="00BB47E1" w:rsidP="00BB47E1">
      <w:pPr>
        <w:pStyle w:val="BodyBullets"/>
        <w:numPr>
          <w:ilvl w:val="0"/>
          <w:numId w:val="2"/>
        </w:numPr>
        <w:jc w:val="left"/>
        <w:rPr>
          <w:rFonts w:ascii="Arial" w:hAnsi="Arial" w:cs="Arial"/>
          <w:bCs/>
          <w:szCs w:val="24"/>
          <w:lang w:val="en-NZ"/>
        </w:rPr>
      </w:pPr>
      <w:r w:rsidRPr="00B87505">
        <w:rPr>
          <w:rFonts w:ascii="Arial" w:hAnsi="Arial" w:cs="Arial"/>
          <w:bCs/>
          <w:szCs w:val="24"/>
          <w:lang w:val="en-NZ"/>
        </w:rPr>
        <w:t xml:space="preserve">the </w:t>
      </w:r>
      <w:r>
        <w:rPr>
          <w:rFonts w:ascii="Arial" w:hAnsi="Arial" w:cs="Arial"/>
          <w:bCs/>
          <w:szCs w:val="24"/>
          <w:lang w:val="en-NZ"/>
        </w:rPr>
        <w:t>Person</w:t>
      </w:r>
      <w:r w:rsidRPr="00B87505">
        <w:rPr>
          <w:rFonts w:ascii="Arial" w:hAnsi="Arial" w:cs="Arial"/>
          <w:bCs/>
          <w:szCs w:val="24"/>
          <w:lang w:val="en-NZ"/>
        </w:rPr>
        <w:t>'s home</w:t>
      </w:r>
    </w:p>
    <w:p w:rsidR="00BB47E1" w:rsidRPr="00B87505" w:rsidRDefault="00BB47E1" w:rsidP="00BB47E1">
      <w:pPr>
        <w:pStyle w:val="BodyBullets"/>
        <w:numPr>
          <w:ilvl w:val="0"/>
          <w:numId w:val="2"/>
        </w:numPr>
        <w:jc w:val="left"/>
        <w:rPr>
          <w:rFonts w:ascii="Arial" w:hAnsi="Arial" w:cs="Arial"/>
          <w:bCs/>
          <w:szCs w:val="24"/>
          <w:lang w:val="en-NZ"/>
        </w:rPr>
      </w:pPr>
      <w:r w:rsidRPr="00B87505">
        <w:rPr>
          <w:rFonts w:ascii="Arial" w:hAnsi="Arial" w:cs="Arial"/>
          <w:bCs/>
          <w:szCs w:val="24"/>
          <w:lang w:val="en-NZ"/>
        </w:rPr>
        <w:t>aged care facilities</w:t>
      </w:r>
    </w:p>
    <w:p w:rsidR="00BB47E1" w:rsidRPr="00B87505" w:rsidRDefault="00BB47E1" w:rsidP="00BB47E1">
      <w:pPr>
        <w:pStyle w:val="BodyBullets"/>
        <w:numPr>
          <w:ilvl w:val="0"/>
          <w:numId w:val="2"/>
        </w:numPr>
        <w:jc w:val="left"/>
        <w:rPr>
          <w:rFonts w:ascii="Arial" w:hAnsi="Arial" w:cs="Arial"/>
          <w:bCs/>
          <w:szCs w:val="24"/>
          <w:lang w:val="en-NZ"/>
        </w:rPr>
      </w:pPr>
      <w:proofErr w:type="spellStart"/>
      <w:r w:rsidRPr="00B87505">
        <w:rPr>
          <w:rFonts w:ascii="Arial" w:hAnsi="Arial" w:cs="Arial"/>
          <w:bCs/>
          <w:szCs w:val="24"/>
          <w:lang w:val="en-NZ"/>
        </w:rPr>
        <w:t>marae</w:t>
      </w:r>
      <w:proofErr w:type="spellEnd"/>
      <w:r w:rsidRPr="00B87505">
        <w:rPr>
          <w:rFonts w:ascii="Arial" w:hAnsi="Arial" w:cs="Arial"/>
          <w:bCs/>
          <w:szCs w:val="24"/>
          <w:lang w:val="en-NZ"/>
        </w:rPr>
        <w:t xml:space="preserve"> </w:t>
      </w:r>
    </w:p>
    <w:p w:rsidR="00BB47E1" w:rsidRPr="00B87505" w:rsidRDefault="00BB47E1" w:rsidP="00BB47E1">
      <w:pPr>
        <w:pStyle w:val="BodyBullets"/>
        <w:numPr>
          <w:ilvl w:val="0"/>
          <w:numId w:val="2"/>
        </w:numPr>
        <w:jc w:val="left"/>
        <w:rPr>
          <w:rFonts w:ascii="Arial" w:hAnsi="Arial" w:cs="Arial"/>
          <w:bCs/>
          <w:szCs w:val="24"/>
          <w:lang w:val="en-NZ"/>
        </w:rPr>
      </w:pPr>
      <w:r w:rsidRPr="00B87505">
        <w:rPr>
          <w:rFonts w:ascii="Arial" w:hAnsi="Arial" w:cs="Arial"/>
          <w:bCs/>
          <w:szCs w:val="24"/>
          <w:lang w:val="en-NZ"/>
        </w:rPr>
        <w:t>community facilities and agencies</w:t>
      </w:r>
    </w:p>
    <w:p w:rsidR="00BB47E1" w:rsidRPr="00B87505" w:rsidRDefault="00BB47E1" w:rsidP="00BB47E1">
      <w:pPr>
        <w:pStyle w:val="BodyBullets"/>
        <w:numPr>
          <w:ilvl w:val="0"/>
          <w:numId w:val="2"/>
        </w:numPr>
        <w:jc w:val="left"/>
        <w:rPr>
          <w:rFonts w:ascii="Arial" w:hAnsi="Arial" w:cs="Arial"/>
          <w:bCs/>
          <w:szCs w:val="24"/>
          <w:lang w:val="en-NZ"/>
        </w:rPr>
      </w:pPr>
      <w:r w:rsidRPr="00B87505">
        <w:rPr>
          <w:rFonts w:ascii="Arial" w:hAnsi="Arial" w:cs="Arial"/>
          <w:bCs/>
          <w:szCs w:val="24"/>
          <w:lang w:val="en-NZ"/>
        </w:rPr>
        <w:t>disability information and resource centres</w:t>
      </w:r>
    </w:p>
    <w:p w:rsidR="00BB47E1" w:rsidRPr="00B87505" w:rsidRDefault="00BB47E1" w:rsidP="00BB47E1">
      <w:pPr>
        <w:pStyle w:val="BodyBullets"/>
        <w:numPr>
          <w:ilvl w:val="0"/>
          <w:numId w:val="2"/>
        </w:numPr>
        <w:jc w:val="left"/>
        <w:rPr>
          <w:rFonts w:ascii="Arial" w:hAnsi="Arial" w:cs="Arial"/>
          <w:bCs/>
          <w:szCs w:val="24"/>
          <w:lang w:val="en-NZ"/>
        </w:rPr>
      </w:pPr>
      <w:r w:rsidRPr="00B87505">
        <w:rPr>
          <w:rFonts w:ascii="Arial" w:hAnsi="Arial" w:cs="Arial"/>
          <w:bCs/>
          <w:szCs w:val="24"/>
          <w:lang w:val="en-NZ"/>
        </w:rPr>
        <w:t>hospitals</w:t>
      </w:r>
    </w:p>
    <w:p w:rsidR="00BB47E1" w:rsidRPr="00D302B8" w:rsidRDefault="00BB47E1" w:rsidP="00BB47E1">
      <w:pPr>
        <w:pStyle w:val="BodyBullets"/>
        <w:numPr>
          <w:ilvl w:val="0"/>
          <w:numId w:val="2"/>
        </w:numPr>
        <w:jc w:val="left"/>
        <w:rPr>
          <w:rFonts w:ascii="Arial" w:hAnsi="Arial" w:cs="Arial"/>
          <w:bCs/>
          <w:szCs w:val="24"/>
          <w:lang w:val="en-NZ"/>
        </w:rPr>
      </w:pPr>
      <w:proofErr w:type="gramStart"/>
      <w:r w:rsidRPr="00B87505">
        <w:rPr>
          <w:rFonts w:ascii="Arial" w:hAnsi="Arial" w:cs="Arial"/>
          <w:bCs/>
          <w:szCs w:val="24"/>
          <w:lang w:val="en-NZ"/>
        </w:rPr>
        <w:t>premises</w:t>
      </w:r>
      <w:proofErr w:type="gramEnd"/>
      <w:r w:rsidRPr="00B87505">
        <w:rPr>
          <w:rFonts w:ascii="Arial" w:hAnsi="Arial" w:cs="Arial"/>
          <w:bCs/>
          <w:szCs w:val="24"/>
          <w:lang w:val="en-NZ"/>
        </w:rPr>
        <w:t xml:space="preserve"> of health care providers.</w:t>
      </w:r>
    </w:p>
    <w:p w:rsidR="00BB47E1" w:rsidRPr="00F66BB0" w:rsidRDefault="00BB47E1" w:rsidP="00BB47E1">
      <w:pPr>
        <w:pStyle w:val="Heading2"/>
        <w:keepNext w:val="0"/>
        <w:keepLines w:val="0"/>
        <w:tabs>
          <w:tab w:val="left" w:pos="720"/>
        </w:tabs>
        <w:spacing w:before="360" w:after="240"/>
        <w:ind w:left="720" w:hanging="720"/>
        <w:rPr>
          <w:rFonts w:ascii="Arial" w:hAnsi="Arial" w:cs="Arial"/>
          <w:b w:val="0"/>
          <w:color w:val="auto"/>
          <w:sz w:val="28"/>
          <w:szCs w:val="28"/>
        </w:rPr>
      </w:pPr>
      <w:r>
        <w:rPr>
          <w:rFonts w:ascii="Arial" w:hAnsi="Arial" w:cs="Arial"/>
          <w:b w:val="0"/>
          <w:color w:val="auto"/>
          <w:sz w:val="28"/>
          <w:szCs w:val="28"/>
        </w:rPr>
        <w:t>6.2</w:t>
      </w:r>
      <w:r>
        <w:rPr>
          <w:rFonts w:ascii="Arial" w:hAnsi="Arial" w:cs="Arial"/>
          <w:b w:val="0"/>
          <w:color w:val="auto"/>
          <w:sz w:val="28"/>
          <w:szCs w:val="28"/>
        </w:rPr>
        <w:tab/>
      </w:r>
      <w:r w:rsidRPr="00F66BB0">
        <w:rPr>
          <w:rFonts w:ascii="Arial" w:hAnsi="Arial" w:cs="Arial"/>
          <w:b w:val="0"/>
          <w:color w:val="auto"/>
          <w:sz w:val="28"/>
          <w:szCs w:val="28"/>
        </w:rPr>
        <w:t>Planning and delivering services</w:t>
      </w:r>
    </w:p>
    <w:p w:rsidR="00BB47E1" w:rsidRDefault="00BB47E1" w:rsidP="00BB47E1">
      <w:pPr>
        <w:tabs>
          <w:tab w:val="left" w:pos="0"/>
        </w:tabs>
        <w:autoSpaceDE w:val="0"/>
        <w:autoSpaceDN w:val="0"/>
        <w:adjustRightInd w:val="0"/>
        <w:spacing w:before="240" w:after="120"/>
        <w:jc w:val="left"/>
        <w:rPr>
          <w:rFonts w:ascii="Arial" w:hAnsi="Arial" w:cs="Arial"/>
        </w:rPr>
      </w:pPr>
      <w:r w:rsidRPr="00B87505">
        <w:rPr>
          <w:rFonts w:ascii="Arial" w:hAnsi="Arial" w:cs="Arial"/>
        </w:rPr>
        <w:t>Information</w:t>
      </w:r>
      <w:r w:rsidRPr="00B87505">
        <w:rPr>
          <w:rFonts w:ascii="Arial" w:hAnsi="Arial" w:cs="Arial"/>
          <w:b/>
        </w:rPr>
        <w:t xml:space="preserve"> </w:t>
      </w:r>
      <w:r w:rsidRPr="00B87505">
        <w:rPr>
          <w:rFonts w:ascii="Arial" w:hAnsi="Arial" w:cs="Arial"/>
        </w:rPr>
        <w:t xml:space="preserve">on the </w:t>
      </w:r>
      <w:r>
        <w:rPr>
          <w:rFonts w:ascii="Arial" w:hAnsi="Arial" w:cs="Arial"/>
        </w:rPr>
        <w:t>S</w:t>
      </w:r>
      <w:r w:rsidRPr="00B87505">
        <w:rPr>
          <w:rFonts w:ascii="Arial" w:hAnsi="Arial" w:cs="Arial"/>
        </w:rPr>
        <w:t>ervice is exp</w:t>
      </w:r>
      <w:r>
        <w:rPr>
          <w:rFonts w:ascii="Arial" w:hAnsi="Arial" w:cs="Arial"/>
        </w:rPr>
        <w:t xml:space="preserve">ected to be widely available including </w:t>
      </w:r>
      <w:r w:rsidRPr="00B87505">
        <w:rPr>
          <w:rFonts w:ascii="Arial" w:hAnsi="Arial" w:cs="Arial"/>
        </w:rPr>
        <w:t>leaflets, posters, information booklets, web site and email access to information</w:t>
      </w:r>
      <w:r>
        <w:rPr>
          <w:rFonts w:ascii="Arial" w:hAnsi="Arial" w:cs="Arial"/>
        </w:rPr>
        <w:t>,</w:t>
      </w:r>
      <w:r w:rsidRPr="00B87505">
        <w:rPr>
          <w:rFonts w:ascii="Arial" w:hAnsi="Arial" w:cs="Arial"/>
        </w:rPr>
        <w:t xml:space="preserve"> and mass media.</w:t>
      </w:r>
    </w:p>
    <w:p w:rsidR="00BB47E1" w:rsidRDefault="00BB47E1" w:rsidP="00BB47E1">
      <w:pPr>
        <w:tabs>
          <w:tab w:val="left" w:pos="0"/>
        </w:tabs>
        <w:autoSpaceDE w:val="0"/>
        <w:autoSpaceDN w:val="0"/>
        <w:adjustRightInd w:val="0"/>
        <w:spacing w:before="240" w:after="120"/>
        <w:jc w:val="left"/>
        <w:rPr>
          <w:rFonts w:ascii="Arial" w:hAnsi="Arial" w:cs="Arial"/>
        </w:rPr>
      </w:pPr>
      <w:r w:rsidRPr="00B87505">
        <w:rPr>
          <w:rFonts w:ascii="Arial" w:hAnsi="Arial" w:cs="Arial"/>
        </w:rPr>
        <w:t xml:space="preserve">The </w:t>
      </w:r>
      <w:r>
        <w:rPr>
          <w:rFonts w:ascii="Arial" w:hAnsi="Arial" w:cs="Arial"/>
        </w:rPr>
        <w:t>S</w:t>
      </w:r>
      <w:r w:rsidRPr="00B87505">
        <w:rPr>
          <w:rFonts w:ascii="Arial" w:hAnsi="Arial" w:cs="Arial"/>
        </w:rPr>
        <w:t>ervice will be provided through face to face contact with staff, brochures, web sites and mass media, and where appropriate through the use of technology such as Skype.</w:t>
      </w:r>
      <w:r w:rsidRPr="00B87505">
        <w:rPr>
          <w:rFonts w:ascii="Arial" w:hAnsi="Arial" w:cs="Arial"/>
        </w:rPr>
        <w:tab/>
      </w:r>
    </w:p>
    <w:p w:rsidR="00BB47E1" w:rsidRPr="00B87505" w:rsidRDefault="00BB47E1" w:rsidP="00BB47E1">
      <w:pPr>
        <w:pStyle w:val="BodyText"/>
        <w:spacing w:before="120"/>
        <w:jc w:val="left"/>
        <w:rPr>
          <w:rFonts w:ascii="Arial" w:hAnsi="Arial" w:cs="Arial"/>
        </w:rPr>
      </w:pPr>
      <w:r w:rsidRPr="00B87505">
        <w:rPr>
          <w:rFonts w:ascii="Arial" w:hAnsi="Arial" w:cs="Arial"/>
        </w:rPr>
        <w:lastRenderedPageBreak/>
        <w:t xml:space="preserve">Staff involved in delivering Aural Rehabilitation </w:t>
      </w:r>
      <w:r>
        <w:rPr>
          <w:rFonts w:ascii="Arial" w:hAnsi="Arial" w:cs="Arial"/>
        </w:rPr>
        <w:t>S</w:t>
      </w:r>
      <w:r w:rsidRPr="00B87505">
        <w:rPr>
          <w:rFonts w:ascii="Arial" w:hAnsi="Arial" w:cs="Arial"/>
        </w:rPr>
        <w:t>ervices should have one of the following qualifications and be registered with their professional body in accordance with the rules of that body, to undertake their role:</w:t>
      </w:r>
    </w:p>
    <w:p w:rsidR="00BB47E1" w:rsidRPr="00B87505" w:rsidRDefault="00BB47E1" w:rsidP="00BB47E1">
      <w:pPr>
        <w:pStyle w:val="BodyBullets"/>
        <w:numPr>
          <w:ilvl w:val="0"/>
          <w:numId w:val="6"/>
        </w:numPr>
        <w:jc w:val="left"/>
        <w:rPr>
          <w:rFonts w:ascii="Arial" w:hAnsi="Arial" w:cs="Arial"/>
          <w:szCs w:val="24"/>
          <w:lang w:val="en-NZ"/>
        </w:rPr>
      </w:pPr>
      <w:r w:rsidRPr="00B87505">
        <w:rPr>
          <w:rFonts w:ascii="Arial" w:hAnsi="Arial" w:cs="Arial"/>
          <w:szCs w:val="24"/>
          <w:lang w:val="en-NZ"/>
        </w:rPr>
        <w:t>National Diploma in Hearing Therapy (Level 5)</w:t>
      </w:r>
    </w:p>
    <w:p w:rsidR="00BB47E1" w:rsidRPr="00B87505" w:rsidRDefault="00BB47E1" w:rsidP="00BB47E1">
      <w:pPr>
        <w:pStyle w:val="BodyBullets"/>
        <w:numPr>
          <w:ilvl w:val="0"/>
          <w:numId w:val="6"/>
        </w:numPr>
        <w:jc w:val="left"/>
        <w:rPr>
          <w:rFonts w:ascii="Arial" w:hAnsi="Arial" w:cs="Arial"/>
          <w:szCs w:val="24"/>
          <w:lang w:val="en-NZ"/>
        </w:rPr>
      </w:pPr>
      <w:r w:rsidRPr="00B87505">
        <w:rPr>
          <w:rFonts w:ascii="Arial" w:hAnsi="Arial" w:cs="Arial"/>
          <w:szCs w:val="24"/>
          <w:lang w:val="en-NZ"/>
        </w:rPr>
        <w:t>Bachelor of Speech Language Therapy</w:t>
      </w:r>
    </w:p>
    <w:p w:rsidR="00BB47E1" w:rsidRPr="00B87505" w:rsidRDefault="00BB47E1" w:rsidP="00BB47E1">
      <w:pPr>
        <w:pStyle w:val="BodyBullets"/>
        <w:numPr>
          <w:ilvl w:val="0"/>
          <w:numId w:val="6"/>
        </w:numPr>
        <w:jc w:val="left"/>
        <w:rPr>
          <w:rFonts w:ascii="Arial" w:hAnsi="Arial" w:cs="Arial"/>
          <w:szCs w:val="24"/>
          <w:lang w:val="en-NZ"/>
        </w:rPr>
      </w:pPr>
      <w:r w:rsidRPr="00B87505">
        <w:rPr>
          <w:rFonts w:ascii="Arial" w:hAnsi="Arial" w:cs="Arial"/>
          <w:szCs w:val="24"/>
          <w:lang w:val="en-NZ"/>
        </w:rPr>
        <w:t>Master of Audiology</w:t>
      </w:r>
    </w:p>
    <w:p w:rsidR="00BB47E1" w:rsidRPr="00B87505" w:rsidRDefault="00BB47E1" w:rsidP="00BB47E1">
      <w:pPr>
        <w:pStyle w:val="BodyBullets"/>
        <w:numPr>
          <w:ilvl w:val="0"/>
          <w:numId w:val="6"/>
        </w:numPr>
        <w:jc w:val="left"/>
        <w:rPr>
          <w:rFonts w:ascii="Arial" w:hAnsi="Arial" w:cs="Arial"/>
          <w:szCs w:val="24"/>
          <w:lang w:val="en-NZ"/>
        </w:rPr>
      </w:pPr>
      <w:proofErr w:type="gramStart"/>
      <w:r w:rsidRPr="00B87505">
        <w:rPr>
          <w:rFonts w:ascii="Arial" w:hAnsi="Arial" w:cs="Arial"/>
          <w:szCs w:val="24"/>
          <w:lang w:val="en-NZ"/>
        </w:rPr>
        <w:t>other</w:t>
      </w:r>
      <w:proofErr w:type="gramEnd"/>
      <w:r w:rsidRPr="00B87505">
        <w:rPr>
          <w:rFonts w:ascii="Arial" w:hAnsi="Arial" w:cs="Arial"/>
          <w:szCs w:val="24"/>
          <w:lang w:val="en-NZ"/>
        </w:rPr>
        <w:t xml:space="preserve"> recognised relevant tertiary qualification, as determined to be appropriate by the provider and the Hearing Therapist Association of  New Zealand (HTANZ).</w:t>
      </w:r>
    </w:p>
    <w:p w:rsidR="00BB47E1" w:rsidRPr="00B87505" w:rsidRDefault="00BB47E1" w:rsidP="00BB47E1">
      <w:pPr>
        <w:pStyle w:val="BodyText"/>
        <w:rPr>
          <w:rFonts w:ascii="Arial" w:hAnsi="Arial" w:cs="Arial"/>
        </w:rPr>
      </w:pPr>
    </w:p>
    <w:p w:rsidR="00BB47E1" w:rsidRPr="00B87505" w:rsidRDefault="00BB47E1" w:rsidP="00BB47E1">
      <w:pPr>
        <w:pStyle w:val="BodyText"/>
        <w:rPr>
          <w:rFonts w:ascii="Arial" w:hAnsi="Arial" w:cs="Arial"/>
          <w:i/>
        </w:rPr>
      </w:pPr>
      <w:r>
        <w:rPr>
          <w:rFonts w:ascii="Arial" w:hAnsi="Arial" w:cs="Arial"/>
          <w:i/>
        </w:rPr>
        <w:t>6.2.1</w:t>
      </w:r>
      <w:r>
        <w:rPr>
          <w:rFonts w:ascii="Arial" w:hAnsi="Arial" w:cs="Arial"/>
          <w:i/>
        </w:rPr>
        <w:tab/>
      </w:r>
      <w:r w:rsidRPr="00B87505">
        <w:rPr>
          <w:rFonts w:ascii="Arial" w:hAnsi="Arial" w:cs="Arial"/>
          <w:i/>
        </w:rPr>
        <w:t xml:space="preserve">Aural Rehabilitation for people with hearing loss </w:t>
      </w:r>
    </w:p>
    <w:p w:rsidR="00BB47E1" w:rsidRPr="00B87505" w:rsidRDefault="00BB47E1" w:rsidP="00BB47E1">
      <w:pPr>
        <w:pStyle w:val="BodyText"/>
        <w:jc w:val="left"/>
        <w:rPr>
          <w:rFonts w:ascii="Arial" w:hAnsi="Arial" w:cs="Arial"/>
        </w:rPr>
      </w:pPr>
      <w:r w:rsidRPr="00B87505">
        <w:rPr>
          <w:rFonts w:ascii="Arial" w:hAnsi="Arial" w:cs="Arial"/>
        </w:rPr>
        <w:t xml:space="preserve">Service provision is within the scope of practice of hearing therapy (as set out by the Hearing Therapist Association of New Zealand). </w:t>
      </w:r>
    </w:p>
    <w:p w:rsidR="00BB47E1" w:rsidRPr="00B87505" w:rsidRDefault="00BB47E1" w:rsidP="00BB47E1">
      <w:pPr>
        <w:pStyle w:val="BodyText"/>
        <w:jc w:val="left"/>
        <w:rPr>
          <w:rFonts w:ascii="Arial" w:hAnsi="Arial" w:cs="Arial"/>
        </w:rPr>
      </w:pPr>
      <w:r w:rsidRPr="00B87505">
        <w:rPr>
          <w:rFonts w:ascii="Arial" w:hAnsi="Arial" w:cs="Arial"/>
        </w:rPr>
        <w:t xml:space="preserve">Any complex </w:t>
      </w:r>
      <w:proofErr w:type="spellStart"/>
      <w:r w:rsidRPr="00B87505">
        <w:rPr>
          <w:rFonts w:ascii="Arial" w:hAnsi="Arial" w:cs="Arial"/>
        </w:rPr>
        <w:t>audiological</w:t>
      </w:r>
      <w:proofErr w:type="spellEnd"/>
      <w:r w:rsidRPr="00B87505">
        <w:rPr>
          <w:rFonts w:ascii="Arial" w:hAnsi="Arial" w:cs="Arial"/>
        </w:rPr>
        <w:t xml:space="preserve"> problem should be referred to the appropriate professional. Similarly, any formal counselling needed for the </w:t>
      </w:r>
      <w:r>
        <w:rPr>
          <w:rFonts w:ascii="Arial" w:hAnsi="Arial" w:cs="Arial"/>
        </w:rPr>
        <w:t>Person</w:t>
      </w:r>
      <w:r w:rsidRPr="00B87505">
        <w:rPr>
          <w:rFonts w:ascii="Arial" w:hAnsi="Arial" w:cs="Arial"/>
        </w:rPr>
        <w:t>, other than the provision of advice on adjusting to hearing loss, should be undertaken by a trained professional.</w:t>
      </w:r>
    </w:p>
    <w:p w:rsidR="00BB47E1" w:rsidRPr="00B87505" w:rsidRDefault="00BB47E1" w:rsidP="00BB47E1">
      <w:pPr>
        <w:pStyle w:val="BodyText"/>
        <w:jc w:val="left"/>
        <w:rPr>
          <w:rFonts w:ascii="Arial" w:hAnsi="Arial" w:cs="Arial"/>
        </w:rPr>
      </w:pPr>
      <w:r w:rsidRPr="00B87505">
        <w:rPr>
          <w:rFonts w:ascii="Arial" w:hAnsi="Arial" w:cs="Arial"/>
        </w:rPr>
        <w:t>All components of aural rehabilitation will be carried out in accordance with recognised industry standards which are covered by the National Diploma in Hearing Therapy (or its successor). The components include:</w:t>
      </w:r>
    </w:p>
    <w:p w:rsidR="00BB47E1" w:rsidRPr="00B87505" w:rsidRDefault="00BB47E1" w:rsidP="00BB47E1">
      <w:pPr>
        <w:pStyle w:val="BodyText"/>
        <w:numPr>
          <w:ilvl w:val="0"/>
          <w:numId w:val="12"/>
        </w:numPr>
        <w:jc w:val="left"/>
        <w:rPr>
          <w:rFonts w:ascii="Arial" w:hAnsi="Arial" w:cs="Arial"/>
        </w:rPr>
      </w:pPr>
      <w:r w:rsidRPr="00B87505">
        <w:rPr>
          <w:rFonts w:ascii="Arial" w:hAnsi="Arial" w:cs="Arial"/>
        </w:rPr>
        <w:t>Basic Hearing Evaluation</w:t>
      </w:r>
    </w:p>
    <w:p w:rsidR="00BB47E1" w:rsidRPr="00F66BB0" w:rsidRDefault="00BB47E1" w:rsidP="00BB47E1">
      <w:pPr>
        <w:pStyle w:val="BodyText"/>
        <w:numPr>
          <w:ilvl w:val="0"/>
          <w:numId w:val="12"/>
        </w:numPr>
        <w:jc w:val="left"/>
        <w:rPr>
          <w:rFonts w:ascii="Arial" w:hAnsi="Arial" w:cs="Arial"/>
        </w:rPr>
      </w:pPr>
      <w:r w:rsidRPr="00B87505">
        <w:rPr>
          <w:rFonts w:ascii="Arial" w:hAnsi="Arial" w:cs="Arial"/>
        </w:rPr>
        <w:t>Aural Rehabilitation Needs Assessment</w:t>
      </w:r>
      <w:r>
        <w:rPr>
          <w:rFonts w:ascii="Arial" w:hAnsi="Arial" w:cs="Arial"/>
        </w:rPr>
        <w:t xml:space="preserve">. </w:t>
      </w:r>
      <w:r w:rsidRPr="00F66BB0">
        <w:rPr>
          <w:rFonts w:ascii="Arial" w:hAnsi="Arial" w:cs="Arial"/>
        </w:rPr>
        <w:t>This includes:</w:t>
      </w:r>
    </w:p>
    <w:p w:rsidR="00BB47E1" w:rsidRPr="00B87505" w:rsidRDefault="00BB47E1" w:rsidP="00BB47E1">
      <w:pPr>
        <w:pStyle w:val="BodyBullets"/>
        <w:numPr>
          <w:ilvl w:val="1"/>
          <w:numId w:val="12"/>
        </w:numPr>
        <w:jc w:val="left"/>
        <w:rPr>
          <w:rFonts w:ascii="Arial" w:hAnsi="Arial" w:cs="Arial"/>
          <w:szCs w:val="24"/>
          <w:lang w:val="en-NZ"/>
        </w:rPr>
      </w:pPr>
      <w:r w:rsidRPr="00B87505">
        <w:rPr>
          <w:rFonts w:ascii="Arial" w:hAnsi="Arial" w:cs="Arial"/>
          <w:szCs w:val="24"/>
          <w:lang w:val="en-NZ"/>
        </w:rPr>
        <w:t xml:space="preserve">Using relevant information from the case history, motivational interviewing techniques and appropriate validated assessment tools to determine the needs and abilities (e.g. auditory, speech reading) of the </w:t>
      </w:r>
      <w:r>
        <w:rPr>
          <w:rFonts w:ascii="Arial" w:hAnsi="Arial" w:cs="Arial"/>
          <w:szCs w:val="24"/>
          <w:lang w:val="en-NZ"/>
        </w:rPr>
        <w:t>P</w:t>
      </w:r>
      <w:r w:rsidRPr="00B87505">
        <w:rPr>
          <w:rFonts w:ascii="Arial" w:hAnsi="Arial" w:cs="Arial"/>
          <w:szCs w:val="24"/>
          <w:lang w:val="en-NZ"/>
        </w:rPr>
        <w:t xml:space="preserve">erson with a hearing impairment </w:t>
      </w:r>
    </w:p>
    <w:p w:rsidR="00BB47E1" w:rsidRPr="00F66BB0" w:rsidRDefault="00BB47E1" w:rsidP="00BB47E1">
      <w:pPr>
        <w:pStyle w:val="BodyBullets"/>
        <w:numPr>
          <w:ilvl w:val="1"/>
          <w:numId w:val="12"/>
        </w:numPr>
        <w:jc w:val="left"/>
        <w:rPr>
          <w:rFonts w:ascii="Arial" w:hAnsi="Arial" w:cs="Arial"/>
          <w:szCs w:val="24"/>
          <w:lang w:val="en-NZ"/>
        </w:rPr>
      </w:pPr>
      <w:r w:rsidRPr="00B87505">
        <w:rPr>
          <w:rFonts w:ascii="Arial" w:hAnsi="Arial" w:cs="Arial"/>
          <w:szCs w:val="24"/>
          <w:lang w:val="en-NZ"/>
        </w:rPr>
        <w:t xml:space="preserve">Developing a culturally appropriate Aural Rehabilitation </w:t>
      </w:r>
      <w:r>
        <w:rPr>
          <w:rFonts w:ascii="Arial" w:hAnsi="Arial" w:cs="Arial"/>
          <w:szCs w:val="24"/>
          <w:lang w:val="en-NZ"/>
        </w:rPr>
        <w:t>S</w:t>
      </w:r>
      <w:r w:rsidRPr="00B87505">
        <w:rPr>
          <w:rFonts w:ascii="Arial" w:hAnsi="Arial" w:cs="Arial"/>
          <w:szCs w:val="24"/>
          <w:lang w:val="en-NZ"/>
        </w:rPr>
        <w:t xml:space="preserve">ervice plan (management plan) for each </w:t>
      </w:r>
      <w:r>
        <w:rPr>
          <w:rFonts w:ascii="Arial" w:hAnsi="Arial" w:cs="Arial"/>
          <w:szCs w:val="24"/>
          <w:lang w:val="en-NZ"/>
        </w:rPr>
        <w:t>Person</w:t>
      </w:r>
      <w:r w:rsidRPr="00B87505">
        <w:rPr>
          <w:rFonts w:ascii="Arial" w:hAnsi="Arial" w:cs="Arial"/>
          <w:szCs w:val="24"/>
          <w:lang w:val="en-NZ"/>
        </w:rPr>
        <w:t xml:space="preserve"> requiring further service. The plan will relate specifically to their identified goals for managing the impact on their life of their hearing impairment. The goals, and actions necessary to achieve them, will be determined with the </w:t>
      </w:r>
      <w:r>
        <w:rPr>
          <w:rFonts w:ascii="Arial" w:hAnsi="Arial" w:cs="Arial"/>
          <w:szCs w:val="24"/>
          <w:lang w:val="en-NZ"/>
        </w:rPr>
        <w:t>Person</w:t>
      </w:r>
      <w:r w:rsidRPr="00B87505">
        <w:rPr>
          <w:rFonts w:ascii="Arial" w:hAnsi="Arial" w:cs="Arial"/>
          <w:szCs w:val="24"/>
          <w:lang w:val="en-NZ"/>
        </w:rPr>
        <w:t xml:space="preserve"> and may include family/</w:t>
      </w:r>
      <w:proofErr w:type="spellStart"/>
      <w:r w:rsidRPr="00B87505">
        <w:rPr>
          <w:rFonts w:ascii="Arial" w:hAnsi="Arial" w:cs="Arial"/>
          <w:szCs w:val="24"/>
          <w:lang w:val="en-NZ"/>
        </w:rPr>
        <w:t>whānau</w:t>
      </w:r>
      <w:proofErr w:type="spellEnd"/>
      <w:r w:rsidRPr="00B87505">
        <w:rPr>
          <w:rFonts w:ascii="Arial" w:hAnsi="Arial" w:cs="Arial"/>
          <w:szCs w:val="24"/>
          <w:lang w:val="en-NZ"/>
        </w:rPr>
        <w:t xml:space="preserve">. The </w:t>
      </w:r>
      <w:r>
        <w:rPr>
          <w:rFonts w:ascii="Arial" w:hAnsi="Arial" w:cs="Arial"/>
          <w:szCs w:val="24"/>
          <w:lang w:val="en-NZ"/>
        </w:rPr>
        <w:t>S</w:t>
      </w:r>
      <w:r w:rsidRPr="00B87505">
        <w:rPr>
          <w:rFonts w:ascii="Arial" w:hAnsi="Arial" w:cs="Arial"/>
          <w:szCs w:val="24"/>
          <w:lang w:val="en-NZ"/>
        </w:rPr>
        <w:t xml:space="preserve">ervice plan will include objectives for a set period of time not greater than three months, and aim to improve a </w:t>
      </w:r>
      <w:r>
        <w:rPr>
          <w:rFonts w:ascii="Arial" w:hAnsi="Arial" w:cs="Arial"/>
          <w:szCs w:val="24"/>
          <w:lang w:val="en-NZ"/>
        </w:rPr>
        <w:t>Person’s</w:t>
      </w:r>
      <w:r w:rsidRPr="00B87505">
        <w:rPr>
          <w:rFonts w:ascii="Arial" w:hAnsi="Arial" w:cs="Arial"/>
          <w:szCs w:val="24"/>
          <w:lang w:val="en-NZ"/>
        </w:rPr>
        <w:t xml:space="preserve"> ability to communicate and therefore participate as independently as possible within the home, school, workplace or community. Progress towards achieving the objectives and goals both short and longer term is monitored and a review occurs at the end of the intervention period. The plan may include any of the services offered in this contract and liaison with/referral to other health professionals and support services.</w:t>
      </w:r>
    </w:p>
    <w:p w:rsidR="00BB47E1" w:rsidRPr="00B87505" w:rsidRDefault="00BB47E1" w:rsidP="00BB47E1">
      <w:pPr>
        <w:pStyle w:val="BodyText"/>
        <w:numPr>
          <w:ilvl w:val="0"/>
          <w:numId w:val="12"/>
        </w:numPr>
        <w:jc w:val="left"/>
        <w:rPr>
          <w:rFonts w:ascii="Arial" w:hAnsi="Arial" w:cs="Arial"/>
        </w:rPr>
      </w:pPr>
      <w:r w:rsidRPr="00B87505">
        <w:rPr>
          <w:rFonts w:ascii="Arial" w:hAnsi="Arial" w:cs="Arial"/>
        </w:rPr>
        <w:t xml:space="preserve">Communication Skills: Strategies are developed to facilitate communication and to adapt the environments in which the </w:t>
      </w:r>
      <w:r>
        <w:rPr>
          <w:rFonts w:ascii="Arial" w:hAnsi="Arial" w:cs="Arial"/>
        </w:rPr>
        <w:t>Person</w:t>
      </w:r>
      <w:r w:rsidRPr="00B87505">
        <w:rPr>
          <w:rFonts w:ascii="Arial" w:hAnsi="Arial" w:cs="Arial"/>
        </w:rPr>
        <w:t xml:space="preserve"> is currently experiencing difficulty. Training may be for individuals or a group, and is usually limited to six sessions for a group or three sessions for an individual. Strategies may include </w:t>
      </w:r>
      <w:r>
        <w:rPr>
          <w:rFonts w:ascii="Arial" w:hAnsi="Arial" w:cs="Arial"/>
        </w:rPr>
        <w:t>a</w:t>
      </w:r>
      <w:r w:rsidRPr="00B87505">
        <w:rPr>
          <w:rFonts w:ascii="Arial" w:hAnsi="Arial" w:cs="Arial"/>
        </w:rPr>
        <w:t xml:space="preserve">uditory </w:t>
      </w:r>
      <w:r>
        <w:rPr>
          <w:rFonts w:ascii="Arial" w:hAnsi="Arial" w:cs="Arial"/>
        </w:rPr>
        <w:t>t</w:t>
      </w:r>
      <w:r w:rsidRPr="00B87505">
        <w:rPr>
          <w:rFonts w:ascii="Arial" w:hAnsi="Arial" w:cs="Arial"/>
        </w:rPr>
        <w:t xml:space="preserve">raining, specific clarification and other conversational repair strategies, speech conservation techniques, self-assertiveness, clear speech, listening skills or </w:t>
      </w:r>
      <w:r w:rsidRPr="00B87505">
        <w:rPr>
          <w:rFonts w:ascii="Arial" w:hAnsi="Arial" w:cs="Arial"/>
        </w:rPr>
        <w:lastRenderedPageBreak/>
        <w:t xml:space="preserve">finger spelling techniques relevant to the individual’s situation, </w:t>
      </w:r>
      <w:r>
        <w:rPr>
          <w:rFonts w:ascii="Arial" w:hAnsi="Arial" w:cs="Arial"/>
        </w:rPr>
        <w:t>s</w:t>
      </w:r>
      <w:r w:rsidRPr="00B87505">
        <w:rPr>
          <w:rFonts w:ascii="Arial" w:hAnsi="Arial" w:cs="Arial"/>
        </w:rPr>
        <w:t xml:space="preserve">peech </w:t>
      </w:r>
      <w:r>
        <w:rPr>
          <w:rFonts w:ascii="Arial" w:hAnsi="Arial" w:cs="Arial"/>
        </w:rPr>
        <w:t>r</w:t>
      </w:r>
      <w:r w:rsidRPr="00B87505">
        <w:rPr>
          <w:rFonts w:ascii="Arial" w:hAnsi="Arial" w:cs="Arial"/>
        </w:rPr>
        <w:t>eading (</w:t>
      </w:r>
      <w:r>
        <w:rPr>
          <w:rFonts w:ascii="Arial" w:hAnsi="Arial" w:cs="Arial"/>
        </w:rPr>
        <w:t>i</w:t>
      </w:r>
      <w:r w:rsidRPr="00B87505">
        <w:rPr>
          <w:rFonts w:ascii="Arial" w:hAnsi="Arial" w:cs="Arial"/>
        </w:rPr>
        <w:t xml:space="preserve">ndividual and group tuition), </w:t>
      </w:r>
      <w:r>
        <w:rPr>
          <w:rFonts w:ascii="Arial" w:hAnsi="Arial" w:cs="Arial"/>
        </w:rPr>
        <w:t>e</w:t>
      </w:r>
      <w:r w:rsidRPr="00B87505">
        <w:rPr>
          <w:rFonts w:ascii="Arial" w:hAnsi="Arial" w:cs="Arial"/>
        </w:rPr>
        <w:t xml:space="preserve">nvironmental </w:t>
      </w:r>
      <w:r>
        <w:rPr>
          <w:rFonts w:ascii="Arial" w:hAnsi="Arial" w:cs="Arial"/>
        </w:rPr>
        <w:t>s</w:t>
      </w:r>
      <w:r w:rsidRPr="00B87505">
        <w:rPr>
          <w:rFonts w:ascii="Arial" w:hAnsi="Arial" w:cs="Arial"/>
        </w:rPr>
        <w:t xml:space="preserve">trategies, </w:t>
      </w:r>
      <w:proofErr w:type="gramStart"/>
      <w:r>
        <w:rPr>
          <w:rFonts w:ascii="Arial" w:hAnsi="Arial" w:cs="Arial"/>
        </w:rPr>
        <w:t>t</w:t>
      </w:r>
      <w:r w:rsidRPr="00B87505">
        <w:rPr>
          <w:rFonts w:ascii="Arial" w:hAnsi="Arial" w:cs="Arial"/>
        </w:rPr>
        <w:t>elephone</w:t>
      </w:r>
      <w:proofErr w:type="gramEnd"/>
      <w:r w:rsidRPr="00B87505">
        <w:rPr>
          <w:rFonts w:ascii="Arial" w:hAnsi="Arial" w:cs="Arial"/>
        </w:rPr>
        <w:t xml:space="preserve"> </w:t>
      </w:r>
      <w:r>
        <w:rPr>
          <w:rFonts w:ascii="Arial" w:hAnsi="Arial" w:cs="Arial"/>
        </w:rPr>
        <w:t>t</w:t>
      </w:r>
      <w:r w:rsidRPr="00B87505">
        <w:rPr>
          <w:rFonts w:ascii="Arial" w:hAnsi="Arial" w:cs="Arial"/>
        </w:rPr>
        <w:t>actics.</w:t>
      </w:r>
    </w:p>
    <w:p w:rsidR="00BB47E1" w:rsidRPr="00B87505" w:rsidRDefault="00BB47E1" w:rsidP="00BB47E1">
      <w:pPr>
        <w:pStyle w:val="BodyText"/>
        <w:numPr>
          <w:ilvl w:val="0"/>
          <w:numId w:val="12"/>
        </w:numPr>
        <w:jc w:val="left"/>
        <w:rPr>
          <w:rFonts w:ascii="Arial" w:hAnsi="Arial" w:cs="Arial"/>
        </w:rPr>
      </w:pPr>
      <w:r w:rsidRPr="00B87505">
        <w:rPr>
          <w:rFonts w:ascii="Arial" w:hAnsi="Arial" w:cs="Arial"/>
        </w:rPr>
        <w:t xml:space="preserve">Hearing Instrument Management Training - </w:t>
      </w:r>
      <w:r>
        <w:rPr>
          <w:rFonts w:ascii="Arial" w:hAnsi="Arial" w:cs="Arial"/>
        </w:rPr>
        <w:t>People</w:t>
      </w:r>
      <w:r w:rsidRPr="00B87505">
        <w:rPr>
          <w:rFonts w:ascii="Arial" w:hAnsi="Arial" w:cs="Arial"/>
        </w:rPr>
        <w:t xml:space="preserve"> and/or caregivers are instructed how to use and care for their hearing instruments, including hearing aids. Instruction is normally undertaken in no more than three one-hour sessions, and may include general fault finding of hearing instruments including replacing tubing or batteries, cleaning ear moulds and referring to appropriate services when necessary.</w:t>
      </w:r>
    </w:p>
    <w:p w:rsidR="00BB47E1" w:rsidRPr="00B87505" w:rsidRDefault="00BB47E1" w:rsidP="00BB47E1">
      <w:pPr>
        <w:pStyle w:val="BodyText"/>
        <w:numPr>
          <w:ilvl w:val="0"/>
          <w:numId w:val="12"/>
        </w:numPr>
        <w:jc w:val="left"/>
        <w:rPr>
          <w:rFonts w:ascii="Arial" w:hAnsi="Arial" w:cs="Arial"/>
        </w:rPr>
      </w:pPr>
      <w:r w:rsidRPr="00B87505">
        <w:rPr>
          <w:rFonts w:ascii="Arial" w:hAnsi="Arial" w:cs="Arial"/>
        </w:rPr>
        <w:t>Facilitate the trial of appropriate hearing assistive technology for people eligible to receive Equipment and Modification Services (EMS) funding and if appropriate submit funding applications on their behalf.</w:t>
      </w:r>
    </w:p>
    <w:p w:rsidR="00BB47E1" w:rsidRDefault="00BB47E1" w:rsidP="00BB47E1">
      <w:pPr>
        <w:pStyle w:val="BodyBullets"/>
        <w:numPr>
          <w:ilvl w:val="0"/>
          <w:numId w:val="12"/>
        </w:numPr>
        <w:jc w:val="left"/>
        <w:rPr>
          <w:rFonts w:ascii="Arial" w:eastAsia="Times New Roman" w:hAnsi="Arial" w:cs="Arial"/>
          <w:szCs w:val="24"/>
          <w:lang w:val="en-NZ"/>
        </w:rPr>
      </w:pPr>
      <w:r>
        <w:rPr>
          <w:rFonts w:ascii="Arial" w:eastAsia="Times New Roman" w:hAnsi="Arial" w:cs="Arial"/>
          <w:szCs w:val="24"/>
          <w:lang w:val="en-NZ"/>
        </w:rPr>
        <w:t>D</w:t>
      </w:r>
      <w:r w:rsidRPr="00B87505">
        <w:rPr>
          <w:rFonts w:ascii="Arial" w:eastAsia="Times New Roman" w:hAnsi="Arial" w:cs="Arial"/>
          <w:szCs w:val="24"/>
          <w:lang w:val="en-NZ"/>
        </w:rPr>
        <w:t>ischarge planning</w:t>
      </w:r>
    </w:p>
    <w:p w:rsidR="00BB47E1" w:rsidRPr="00B87505" w:rsidRDefault="00BB47E1" w:rsidP="00BB47E1">
      <w:pPr>
        <w:pStyle w:val="BodyBullets"/>
        <w:ind w:left="360"/>
        <w:rPr>
          <w:rFonts w:ascii="Arial" w:eastAsia="Times New Roman" w:hAnsi="Arial" w:cs="Arial"/>
          <w:szCs w:val="24"/>
          <w:lang w:val="en-NZ"/>
        </w:rPr>
      </w:pPr>
    </w:p>
    <w:p w:rsidR="00BB47E1" w:rsidRPr="00B87505" w:rsidRDefault="00BB47E1" w:rsidP="00BB47E1">
      <w:pPr>
        <w:pStyle w:val="BodyText"/>
        <w:rPr>
          <w:rFonts w:ascii="Arial" w:hAnsi="Arial" w:cs="Arial"/>
          <w:i/>
        </w:rPr>
      </w:pPr>
      <w:r>
        <w:rPr>
          <w:rFonts w:ascii="Arial" w:hAnsi="Arial" w:cs="Arial"/>
          <w:i/>
        </w:rPr>
        <w:t>6.2.2</w:t>
      </w:r>
      <w:r>
        <w:rPr>
          <w:rFonts w:ascii="Arial" w:hAnsi="Arial" w:cs="Arial"/>
          <w:i/>
        </w:rPr>
        <w:tab/>
      </w:r>
      <w:r w:rsidRPr="00B87505">
        <w:rPr>
          <w:rFonts w:ascii="Arial" w:hAnsi="Arial" w:cs="Arial"/>
          <w:i/>
        </w:rPr>
        <w:t>Consumer Information and Advice</w:t>
      </w:r>
    </w:p>
    <w:p w:rsidR="00BB47E1" w:rsidRPr="00B87505" w:rsidRDefault="00BB47E1" w:rsidP="00BB47E1">
      <w:pPr>
        <w:pStyle w:val="BodyText"/>
        <w:jc w:val="left"/>
        <w:rPr>
          <w:rFonts w:ascii="Arial" w:hAnsi="Arial" w:cs="Arial"/>
        </w:rPr>
      </w:pPr>
      <w:r w:rsidRPr="00B87505">
        <w:rPr>
          <w:rFonts w:ascii="Arial" w:hAnsi="Arial" w:cs="Arial"/>
        </w:rPr>
        <w:t xml:space="preserve">Information </w:t>
      </w:r>
      <w:r>
        <w:rPr>
          <w:rFonts w:ascii="Arial" w:hAnsi="Arial" w:cs="Arial"/>
        </w:rPr>
        <w:t>will be</w:t>
      </w:r>
      <w:r w:rsidRPr="00B87505">
        <w:rPr>
          <w:rFonts w:ascii="Arial" w:hAnsi="Arial" w:cs="Arial"/>
        </w:rPr>
        <w:t xml:space="preserve"> provided, generally in two sessions of 45 minutes duration each, to meet the needs of the </w:t>
      </w:r>
      <w:r>
        <w:rPr>
          <w:rFonts w:ascii="Arial" w:hAnsi="Arial" w:cs="Arial"/>
        </w:rPr>
        <w:t>Person</w:t>
      </w:r>
      <w:r w:rsidRPr="00B87505">
        <w:rPr>
          <w:rFonts w:ascii="Arial" w:hAnsi="Arial" w:cs="Arial"/>
        </w:rPr>
        <w:t xml:space="preserve"> including:</w:t>
      </w:r>
    </w:p>
    <w:p w:rsidR="00BB47E1" w:rsidRPr="00B87505" w:rsidRDefault="00BB47E1" w:rsidP="00BB47E1">
      <w:pPr>
        <w:pStyle w:val="BodyText"/>
        <w:numPr>
          <w:ilvl w:val="0"/>
          <w:numId w:val="9"/>
        </w:numPr>
        <w:jc w:val="left"/>
        <w:rPr>
          <w:rFonts w:ascii="Arial" w:hAnsi="Arial" w:cs="Arial"/>
        </w:rPr>
      </w:pPr>
      <w:r w:rsidRPr="00B87505">
        <w:rPr>
          <w:rFonts w:ascii="Arial" w:hAnsi="Arial" w:cs="Arial"/>
        </w:rPr>
        <w:t>Providing educational information concerning hearing impairment and tinnitus/Meniere’s disease.</w:t>
      </w:r>
    </w:p>
    <w:p w:rsidR="00BB47E1" w:rsidRPr="00B87505" w:rsidRDefault="00BB47E1" w:rsidP="00BB47E1">
      <w:pPr>
        <w:pStyle w:val="BodyText"/>
        <w:numPr>
          <w:ilvl w:val="0"/>
          <w:numId w:val="9"/>
        </w:numPr>
        <w:jc w:val="left"/>
        <w:rPr>
          <w:rFonts w:ascii="Arial" w:hAnsi="Arial" w:cs="Arial"/>
        </w:rPr>
      </w:pPr>
      <w:r w:rsidRPr="00B87505">
        <w:rPr>
          <w:rFonts w:ascii="Arial" w:hAnsi="Arial" w:cs="Arial"/>
        </w:rPr>
        <w:t xml:space="preserve">Discussing the impact of hearing impairment and the potential benefits to be gained from </w:t>
      </w:r>
      <w:proofErr w:type="spellStart"/>
      <w:r w:rsidRPr="00B87505">
        <w:rPr>
          <w:rFonts w:ascii="Arial" w:hAnsi="Arial" w:cs="Arial"/>
        </w:rPr>
        <w:t>audiological</w:t>
      </w:r>
      <w:proofErr w:type="spellEnd"/>
      <w:r w:rsidRPr="00B87505">
        <w:rPr>
          <w:rFonts w:ascii="Arial" w:hAnsi="Arial" w:cs="Arial"/>
        </w:rPr>
        <w:t xml:space="preserve"> intervention, use of hearing instruments, and other hearing assistive technology for people with a hearing impairment and tinnitus/Meniere’s disease and their family and/or support network. </w:t>
      </w:r>
    </w:p>
    <w:p w:rsidR="00BB47E1" w:rsidRPr="00B87505" w:rsidRDefault="00BB47E1" w:rsidP="00BB47E1">
      <w:pPr>
        <w:pStyle w:val="BodyText"/>
        <w:numPr>
          <w:ilvl w:val="0"/>
          <w:numId w:val="9"/>
        </w:numPr>
        <w:jc w:val="left"/>
        <w:rPr>
          <w:rFonts w:ascii="Arial" w:hAnsi="Arial" w:cs="Arial"/>
        </w:rPr>
      </w:pPr>
      <w:r w:rsidRPr="00B87505">
        <w:rPr>
          <w:rFonts w:ascii="Arial" w:hAnsi="Arial" w:cs="Arial"/>
        </w:rPr>
        <w:t>Providing information on individual funding entitlements and the benefit of possible referrals.</w:t>
      </w:r>
    </w:p>
    <w:p w:rsidR="00BB47E1" w:rsidRPr="00B87505" w:rsidRDefault="00BB47E1" w:rsidP="00BB47E1">
      <w:pPr>
        <w:pStyle w:val="BodyText"/>
        <w:numPr>
          <w:ilvl w:val="0"/>
          <w:numId w:val="9"/>
        </w:numPr>
        <w:jc w:val="left"/>
        <w:rPr>
          <w:rFonts w:ascii="Arial" w:hAnsi="Arial" w:cs="Arial"/>
        </w:rPr>
      </w:pPr>
      <w:r w:rsidRPr="00B87505">
        <w:rPr>
          <w:rFonts w:ascii="Arial" w:hAnsi="Arial" w:cs="Arial"/>
        </w:rPr>
        <w:t xml:space="preserve">Assisting </w:t>
      </w:r>
      <w:r>
        <w:rPr>
          <w:rFonts w:ascii="Arial" w:hAnsi="Arial" w:cs="Arial"/>
        </w:rPr>
        <w:t>People</w:t>
      </w:r>
      <w:r w:rsidRPr="00B87505">
        <w:rPr>
          <w:rFonts w:ascii="Arial" w:hAnsi="Arial" w:cs="Arial"/>
        </w:rPr>
        <w:t xml:space="preserve">, family, and/or support networks to understand the results of diagnostic </w:t>
      </w:r>
      <w:proofErr w:type="spellStart"/>
      <w:r w:rsidRPr="00B87505">
        <w:rPr>
          <w:rFonts w:ascii="Arial" w:hAnsi="Arial" w:cs="Arial"/>
        </w:rPr>
        <w:t>audiological</w:t>
      </w:r>
      <w:proofErr w:type="spellEnd"/>
      <w:r w:rsidRPr="00B87505">
        <w:rPr>
          <w:rFonts w:ascii="Arial" w:hAnsi="Arial" w:cs="Arial"/>
        </w:rPr>
        <w:t xml:space="preserve"> evaluations.</w:t>
      </w:r>
    </w:p>
    <w:p w:rsidR="00BB47E1" w:rsidRDefault="00BB47E1" w:rsidP="00BB47E1">
      <w:pPr>
        <w:pStyle w:val="BodyText"/>
        <w:numPr>
          <w:ilvl w:val="0"/>
          <w:numId w:val="9"/>
        </w:numPr>
        <w:jc w:val="left"/>
        <w:rPr>
          <w:rFonts w:ascii="Arial" w:hAnsi="Arial" w:cs="Arial"/>
        </w:rPr>
      </w:pPr>
      <w:r w:rsidRPr="00B87505">
        <w:rPr>
          <w:rFonts w:ascii="Arial" w:hAnsi="Arial" w:cs="Arial"/>
        </w:rPr>
        <w:t>Providing information and advice on the hearing assistive technology available to alert to or enhance the sound of radios, televisions, telephones and the human voice in different settings, with or without a hearing aid.</w:t>
      </w:r>
    </w:p>
    <w:p w:rsidR="00BB47E1" w:rsidRPr="00B87505" w:rsidRDefault="00BB47E1" w:rsidP="00BB47E1">
      <w:pPr>
        <w:pStyle w:val="BodyText"/>
        <w:ind w:left="720"/>
        <w:rPr>
          <w:rFonts w:ascii="Arial" w:hAnsi="Arial" w:cs="Arial"/>
        </w:rPr>
      </w:pPr>
    </w:p>
    <w:p w:rsidR="00BB47E1" w:rsidRPr="00B87505" w:rsidRDefault="00BB47E1" w:rsidP="00BB47E1">
      <w:pPr>
        <w:pStyle w:val="BodyText"/>
        <w:rPr>
          <w:rFonts w:ascii="Arial" w:hAnsi="Arial" w:cs="Arial"/>
          <w:i/>
        </w:rPr>
      </w:pPr>
      <w:r>
        <w:rPr>
          <w:rFonts w:ascii="Arial" w:hAnsi="Arial" w:cs="Arial"/>
          <w:i/>
        </w:rPr>
        <w:t>6.2.3</w:t>
      </w:r>
      <w:r>
        <w:rPr>
          <w:rFonts w:ascii="Arial" w:hAnsi="Arial" w:cs="Arial"/>
          <w:i/>
        </w:rPr>
        <w:tab/>
      </w:r>
      <w:r w:rsidRPr="00B87505">
        <w:rPr>
          <w:rFonts w:ascii="Arial" w:hAnsi="Arial" w:cs="Arial"/>
          <w:i/>
        </w:rPr>
        <w:t xml:space="preserve">Community Information and Training </w:t>
      </w:r>
    </w:p>
    <w:p w:rsidR="00BB47E1" w:rsidRPr="00B87505" w:rsidRDefault="00BB47E1" w:rsidP="00BB47E1">
      <w:pPr>
        <w:pStyle w:val="BodyText"/>
        <w:jc w:val="left"/>
        <w:rPr>
          <w:rFonts w:ascii="Arial" w:hAnsi="Arial" w:cs="Arial"/>
        </w:rPr>
      </w:pPr>
      <w:r w:rsidRPr="00B87505">
        <w:rPr>
          <w:rFonts w:ascii="Arial" w:hAnsi="Arial" w:cs="Arial"/>
        </w:rPr>
        <w:t xml:space="preserve">Information and training </w:t>
      </w:r>
      <w:r>
        <w:rPr>
          <w:rFonts w:ascii="Arial" w:hAnsi="Arial" w:cs="Arial"/>
        </w:rPr>
        <w:t>will be</w:t>
      </w:r>
      <w:r w:rsidRPr="00B87505">
        <w:rPr>
          <w:rFonts w:ascii="Arial" w:hAnsi="Arial" w:cs="Arial"/>
        </w:rPr>
        <w:t xml:space="preserve"> provided for the community on ways to prevent hearing loss and to understand the impact of hearing loss on individuals and their families. A national education strategy is expected to be provided as well as more targeted local initiatives. </w:t>
      </w:r>
      <w:r>
        <w:rPr>
          <w:rFonts w:ascii="Arial" w:hAnsi="Arial" w:cs="Arial"/>
        </w:rPr>
        <w:t>S</w:t>
      </w:r>
      <w:r w:rsidRPr="00B87505">
        <w:rPr>
          <w:rFonts w:ascii="Arial" w:hAnsi="Arial" w:cs="Arial"/>
        </w:rPr>
        <w:t>essions with local community groups are normally no more than two hours long.  This includes:</w:t>
      </w:r>
    </w:p>
    <w:p w:rsidR="00BB47E1" w:rsidRPr="00B87505" w:rsidRDefault="00BB47E1" w:rsidP="00BB47E1">
      <w:pPr>
        <w:pStyle w:val="BodyText"/>
        <w:numPr>
          <w:ilvl w:val="0"/>
          <w:numId w:val="3"/>
        </w:numPr>
        <w:jc w:val="left"/>
        <w:rPr>
          <w:rFonts w:ascii="Arial" w:hAnsi="Arial" w:cs="Arial"/>
        </w:rPr>
      </w:pPr>
      <w:r w:rsidRPr="00B87505">
        <w:rPr>
          <w:rFonts w:ascii="Arial" w:hAnsi="Arial" w:cs="Arial"/>
        </w:rPr>
        <w:t>development and implementation of training to improve community hearing awareness</w:t>
      </w:r>
    </w:p>
    <w:p w:rsidR="00BB47E1" w:rsidRPr="00B87505" w:rsidRDefault="00BB47E1" w:rsidP="00BB47E1">
      <w:pPr>
        <w:pStyle w:val="BodyText"/>
        <w:numPr>
          <w:ilvl w:val="0"/>
          <w:numId w:val="3"/>
        </w:numPr>
        <w:jc w:val="left"/>
        <w:rPr>
          <w:rFonts w:ascii="Arial" w:hAnsi="Arial" w:cs="Arial"/>
        </w:rPr>
      </w:pPr>
      <w:r w:rsidRPr="00B87505">
        <w:rPr>
          <w:rFonts w:ascii="Arial" w:hAnsi="Arial" w:cs="Arial"/>
        </w:rPr>
        <w:t>evaluation of training</w:t>
      </w:r>
    </w:p>
    <w:p w:rsidR="00BB47E1" w:rsidRPr="00B87505" w:rsidRDefault="00BB47E1" w:rsidP="00BB47E1">
      <w:pPr>
        <w:pStyle w:val="BodyText"/>
        <w:numPr>
          <w:ilvl w:val="0"/>
          <w:numId w:val="3"/>
        </w:numPr>
        <w:jc w:val="left"/>
        <w:rPr>
          <w:rFonts w:ascii="Arial" w:hAnsi="Arial" w:cs="Arial"/>
        </w:rPr>
      </w:pPr>
      <w:r w:rsidRPr="00B87505">
        <w:rPr>
          <w:rFonts w:ascii="Arial" w:hAnsi="Arial" w:cs="Arial"/>
        </w:rPr>
        <w:t>education on hearing loss prevention, including advice on noise</w:t>
      </w:r>
    </w:p>
    <w:p w:rsidR="00BB47E1" w:rsidRPr="00B87505" w:rsidRDefault="00BB47E1" w:rsidP="00BB47E1">
      <w:pPr>
        <w:pStyle w:val="BodyText"/>
        <w:numPr>
          <w:ilvl w:val="0"/>
          <w:numId w:val="3"/>
        </w:numPr>
        <w:jc w:val="left"/>
        <w:rPr>
          <w:rFonts w:ascii="Arial" w:hAnsi="Arial" w:cs="Arial"/>
        </w:rPr>
      </w:pPr>
      <w:r w:rsidRPr="00B87505">
        <w:rPr>
          <w:rFonts w:ascii="Arial" w:hAnsi="Arial" w:cs="Arial"/>
        </w:rPr>
        <w:t xml:space="preserve">protection and information on the likelihood and impact of noise induced </w:t>
      </w:r>
      <w:r w:rsidRPr="00B87505">
        <w:rPr>
          <w:rFonts w:ascii="Arial" w:hAnsi="Arial" w:cs="Arial"/>
        </w:rPr>
        <w:lastRenderedPageBreak/>
        <w:t>hearing impairment including:</w:t>
      </w:r>
    </w:p>
    <w:p w:rsidR="00BB47E1" w:rsidRPr="00B87505" w:rsidRDefault="00BB47E1" w:rsidP="00BB47E1">
      <w:pPr>
        <w:pStyle w:val="BodyText"/>
        <w:numPr>
          <w:ilvl w:val="2"/>
          <w:numId w:val="4"/>
        </w:numPr>
        <w:jc w:val="left"/>
        <w:rPr>
          <w:rFonts w:ascii="Arial" w:hAnsi="Arial" w:cs="Arial"/>
        </w:rPr>
      </w:pPr>
      <w:r w:rsidRPr="00B87505">
        <w:rPr>
          <w:rFonts w:ascii="Arial" w:hAnsi="Arial" w:cs="Arial"/>
        </w:rPr>
        <w:t>advice on availability and cos</w:t>
      </w:r>
      <w:r>
        <w:rPr>
          <w:rFonts w:ascii="Arial" w:hAnsi="Arial" w:cs="Arial"/>
        </w:rPr>
        <w:t>t</w:t>
      </w:r>
      <w:r w:rsidRPr="00B87505">
        <w:rPr>
          <w:rFonts w:ascii="Arial" w:hAnsi="Arial" w:cs="Arial"/>
        </w:rPr>
        <w:t xml:space="preserve"> of hearing protectors </w:t>
      </w:r>
    </w:p>
    <w:p w:rsidR="00BB47E1" w:rsidRPr="00B87505" w:rsidRDefault="00BB47E1" w:rsidP="00BB47E1">
      <w:pPr>
        <w:pStyle w:val="BodyText"/>
        <w:numPr>
          <w:ilvl w:val="2"/>
          <w:numId w:val="4"/>
        </w:numPr>
        <w:jc w:val="left"/>
        <w:rPr>
          <w:rFonts w:ascii="Arial" w:hAnsi="Arial" w:cs="Arial"/>
        </w:rPr>
      </w:pPr>
      <w:r w:rsidRPr="00B87505">
        <w:rPr>
          <w:rFonts w:ascii="Arial" w:hAnsi="Arial" w:cs="Arial"/>
        </w:rPr>
        <w:t>training and information for caregivers, associates, health professionals and community agencies to increase awareness and understanding of hearing loss</w:t>
      </w:r>
    </w:p>
    <w:p w:rsidR="00BB47E1" w:rsidRPr="00B87505" w:rsidRDefault="00BB47E1" w:rsidP="00BB47E1">
      <w:pPr>
        <w:pStyle w:val="BodyText"/>
        <w:numPr>
          <w:ilvl w:val="2"/>
          <w:numId w:val="4"/>
        </w:numPr>
        <w:jc w:val="left"/>
        <w:rPr>
          <w:rFonts w:ascii="Arial" w:hAnsi="Arial" w:cs="Arial"/>
        </w:rPr>
      </w:pPr>
      <w:r w:rsidRPr="00B87505">
        <w:rPr>
          <w:rFonts w:ascii="Arial" w:hAnsi="Arial" w:cs="Arial"/>
        </w:rPr>
        <w:t xml:space="preserve">ways of being responsive to the needs of the </w:t>
      </w:r>
      <w:r>
        <w:rPr>
          <w:rFonts w:ascii="Arial" w:hAnsi="Arial" w:cs="Arial"/>
        </w:rPr>
        <w:t>Person</w:t>
      </w:r>
      <w:r w:rsidRPr="00B87505">
        <w:rPr>
          <w:rFonts w:ascii="Arial" w:hAnsi="Arial" w:cs="Arial"/>
        </w:rPr>
        <w:t xml:space="preserve"> and families or </w:t>
      </w:r>
      <w:proofErr w:type="spellStart"/>
      <w:r w:rsidRPr="00B87505">
        <w:rPr>
          <w:rFonts w:ascii="Arial" w:hAnsi="Arial" w:cs="Arial"/>
        </w:rPr>
        <w:t>whānau</w:t>
      </w:r>
      <w:proofErr w:type="spellEnd"/>
    </w:p>
    <w:p w:rsidR="00BB47E1" w:rsidRPr="00B87505" w:rsidRDefault="00BB47E1" w:rsidP="00BB47E1">
      <w:pPr>
        <w:pStyle w:val="BodyText"/>
        <w:numPr>
          <w:ilvl w:val="2"/>
          <w:numId w:val="4"/>
        </w:numPr>
        <w:jc w:val="left"/>
        <w:rPr>
          <w:rFonts w:ascii="Arial" w:hAnsi="Arial" w:cs="Arial"/>
        </w:rPr>
      </w:pPr>
      <w:r w:rsidRPr="00B87505">
        <w:rPr>
          <w:rFonts w:ascii="Arial" w:hAnsi="Arial" w:cs="Arial"/>
        </w:rPr>
        <w:t xml:space="preserve">the range of available specialist, educational and community services for </w:t>
      </w:r>
      <w:r>
        <w:rPr>
          <w:rFonts w:ascii="Arial" w:hAnsi="Arial" w:cs="Arial"/>
        </w:rPr>
        <w:t>People</w:t>
      </w:r>
      <w:r w:rsidRPr="00B87505">
        <w:rPr>
          <w:rFonts w:ascii="Arial" w:hAnsi="Arial" w:cs="Arial"/>
        </w:rPr>
        <w:t xml:space="preserve"> with hearing impairment and their families or </w:t>
      </w:r>
      <w:proofErr w:type="spellStart"/>
      <w:r w:rsidRPr="00B87505">
        <w:rPr>
          <w:rFonts w:ascii="Arial" w:hAnsi="Arial" w:cs="Arial"/>
        </w:rPr>
        <w:t>whānau</w:t>
      </w:r>
      <w:proofErr w:type="spellEnd"/>
    </w:p>
    <w:p w:rsidR="00BB47E1" w:rsidRPr="00B87505" w:rsidRDefault="00BB47E1" w:rsidP="00BB47E1">
      <w:pPr>
        <w:pStyle w:val="BodyText"/>
        <w:numPr>
          <w:ilvl w:val="2"/>
          <w:numId w:val="4"/>
        </w:numPr>
        <w:jc w:val="left"/>
        <w:rPr>
          <w:rFonts w:ascii="Arial" w:hAnsi="Arial" w:cs="Arial"/>
        </w:rPr>
      </w:pPr>
      <w:r w:rsidRPr="00B87505">
        <w:rPr>
          <w:rFonts w:ascii="Arial" w:hAnsi="Arial" w:cs="Arial"/>
        </w:rPr>
        <w:t xml:space="preserve">how to access this range of </w:t>
      </w:r>
      <w:r>
        <w:rPr>
          <w:rFonts w:ascii="Arial" w:hAnsi="Arial" w:cs="Arial"/>
        </w:rPr>
        <w:t>S</w:t>
      </w:r>
      <w:r w:rsidRPr="00B87505">
        <w:rPr>
          <w:rFonts w:ascii="Arial" w:hAnsi="Arial" w:cs="Arial"/>
        </w:rPr>
        <w:t>ervices</w:t>
      </w:r>
    </w:p>
    <w:p w:rsidR="00BB47E1" w:rsidRPr="00B87505" w:rsidRDefault="00BB47E1" w:rsidP="00BB47E1">
      <w:pPr>
        <w:pStyle w:val="BodyText"/>
        <w:numPr>
          <w:ilvl w:val="2"/>
          <w:numId w:val="4"/>
        </w:numPr>
        <w:jc w:val="left"/>
        <w:rPr>
          <w:rFonts w:ascii="Arial" w:hAnsi="Arial" w:cs="Arial"/>
        </w:rPr>
      </w:pPr>
      <w:r w:rsidRPr="00B87505">
        <w:rPr>
          <w:rFonts w:ascii="Arial" w:hAnsi="Arial" w:cs="Arial"/>
        </w:rPr>
        <w:t xml:space="preserve">how to access Māori and Pacific </w:t>
      </w:r>
      <w:r>
        <w:rPr>
          <w:rFonts w:ascii="Arial" w:hAnsi="Arial" w:cs="Arial"/>
        </w:rPr>
        <w:t>S</w:t>
      </w:r>
      <w:r w:rsidRPr="00B87505">
        <w:rPr>
          <w:rFonts w:ascii="Arial" w:hAnsi="Arial" w:cs="Arial"/>
        </w:rPr>
        <w:t>ervices</w:t>
      </w:r>
    </w:p>
    <w:p w:rsidR="00BB47E1" w:rsidRPr="00B87505" w:rsidRDefault="00BB47E1" w:rsidP="00BB47E1">
      <w:pPr>
        <w:pStyle w:val="BodyText"/>
        <w:numPr>
          <w:ilvl w:val="0"/>
          <w:numId w:val="5"/>
        </w:numPr>
        <w:jc w:val="left"/>
        <w:rPr>
          <w:rFonts w:ascii="Arial" w:hAnsi="Arial" w:cs="Arial"/>
        </w:rPr>
      </w:pPr>
      <w:r w:rsidRPr="00B87505">
        <w:rPr>
          <w:rFonts w:ascii="Arial" w:hAnsi="Arial" w:cs="Arial"/>
        </w:rPr>
        <w:t xml:space="preserve">environmental matters, including accessibility, barrier free and building legal requirements </w:t>
      </w:r>
    </w:p>
    <w:p w:rsidR="00BB47E1" w:rsidRPr="00B87505" w:rsidRDefault="00BB47E1" w:rsidP="00BB47E1">
      <w:pPr>
        <w:pStyle w:val="BodyText"/>
        <w:numPr>
          <w:ilvl w:val="0"/>
          <w:numId w:val="5"/>
        </w:numPr>
        <w:jc w:val="left"/>
        <w:rPr>
          <w:rFonts w:ascii="Arial" w:hAnsi="Arial" w:cs="Arial"/>
        </w:rPr>
      </w:pPr>
      <w:proofErr w:type="gramStart"/>
      <w:r w:rsidRPr="00B87505">
        <w:rPr>
          <w:rFonts w:ascii="Arial" w:hAnsi="Arial" w:cs="Arial"/>
        </w:rPr>
        <w:t>government</w:t>
      </w:r>
      <w:proofErr w:type="gramEnd"/>
      <w:r w:rsidRPr="00B87505">
        <w:rPr>
          <w:rFonts w:ascii="Arial" w:hAnsi="Arial" w:cs="Arial"/>
        </w:rPr>
        <w:t xml:space="preserve"> and community agencies that provide financial or support services and benefits.</w:t>
      </w:r>
    </w:p>
    <w:p w:rsidR="00BB47E1" w:rsidRPr="00B87505"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7.</w:t>
      </w:r>
      <w:r>
        <w:rPr>
          <w:rFonts w:ascii="Arial" w:hAnsi="Arial" w:cs="Arial"/>
          <w:color w:val="auto"/>
          <w:sz w:val="28"/>
          <w:szCs w:val="28"/>
        </w:rPr>
        <w:tab/>
      </w:r>
      <w:r w:rsidRPr="00B87505">
        <w:rPr>
          <w:rFonts w:ascii="Arial" w:hAnsi="Arial" w:cs="Arial"/>
          <w:color w:val="auto"/>
          <w:sz w:val="28"/>
          <w:szCs w:val="28"/>
        </w:rPr>
        <w:t>Guidelines/Policies/Legislation</w:t>
      </w:r>
    </w:p>
    <w:p w:rsidR="00BB47E1" w:rsidRDefault="00BB47E1" w:rsidP="00BB47E1">
      <w:pPr>
        <w:autoSpaceDE w:val="0"/>
        <w:autoSpaceDN w:val="0"/>
        <w:adjustRightInd w:val="0"/>
        <w:jc w:val="left"/>
        <w:rPr>
          <w:rFonts w:ascii="Arial" w:hAnsi="Arial" w:cs="Arial"/>
        </w:rPr>
      </w:pPr>
      <w:r>
        <w:rPr>
          <w:rFonts w:ascii="Arial" w:hAnsi="Arial" w:cs="Arial"/>
          <w:lang w:eastAsia="en-NZ"/>
        </w:rPr>
        <w:t>The Provider will</w:t>
      </w:r>
      <w:r w:rsidRPr="00F66BB0">
        <w:rPr>
          <w:rFonts w:ascii="Arial" w:hAnsi="Arial" w:cs="Arial"/>
          <w:lang w:eastAsia="en-NZ"/>
        </w:rPr>
        <w:t xml:space="preserve"> provide Services on the terms and conditions set out in the Agreement</w:t>
      </w:r>
      <w:r>
        <w:rPr>
          <w:rFonts w:ascii="Arial" w:hAnsi="Arial" w:cs="Arial"/>
          <w:lang w:eastAsia="en-NZ"/>
        </w:rPr>
        <w:t xml:space="preserve"> containing this Service Specification</w:t>
      </w:r>
      <w:r w:rsidRPr="00F66BB0">
        <w:rPr>
          <w:rFonts w:ascii="Arial" w:hAnsi="Arial" w:cs="Arial"/>
          <w:lang w:eastAsia="en-NZ"/>
        </w:rPr>
        <w:t xml:space="preserve">, which </w:t>
      </w:r>
      <w:r>
        <w:rPr>
          <w:rFonts w:ascii="Arial" w:hAnsi="Arial" w:cs="Arial"/>
          <w:lang w:eastAsia="en-NZ"/>
        </w:rPr>
        <w:t>is entered</w:t>
      </w:r>
      <w:r w:rsidRPr="00F66BB0">
        <w:rPr>
          <w:rFonts w:ascii="Arial" w:hAnsi="Arial" w:cs="Arial"/>
          <w:lang w:eastAsia="en-NZ"/>
        </w:rPr>
        <w:t xml:space="preserve"> into under section 10 of the New Zealand Public Health and Disability Act 2000.</w:t>
      </w:r>
      <w:r w:rsidRPr="00F66BB0" w:rsidDel="00BF1F05">
        <w:rPr>
          <w:rFonts w:ascii="Arial" w:hAnsi="Arial" w:cs="Arial"/>
        </w:rPr>
        <w:t xml:space="preserve"> </w:t>
      </w:r>
    </w:p>
    <w:p w:rsidR="00BB47E1" w:rsidRPr="00F66BB0" w:rsidRDefault="00BB47E1" w:rsidP="00BB47E1">
      <w:pPr>
        <w:autoSpaceDE w:val="0"/>
        <w:autoSpaceDN w:val="0"/>
        <w:adjustRightInd w:val="0"/>
        <w:jc w:val="left"/>
        <w:rPr>
          <w:rFonts w:ascii="Arial" w:hAnsi="Arial" w:cs="Arial"/>
          <w:lang w:eastAsia="en-NZ"/>
        </w:rPr>
      </w:pPr>
    </w:p>
    <w:p w:rsidR="00BB47E1" w:rsidRDefault="00BB47E1" w:rsidP="00BB47E1">
      <w:pPr>
        <w:autoSpaceDE w:val="0"/>
        <w:autoSpaceDN w:val="0"/>
        <w:adjustRightInd w:val="0"/>
        <w:jc w:val="left"/>
        <w:rPr>
          <w:rFonts w:cs="Arial"/>
          <w:lang w:eastAsia="ko-KR"/>
        </w:rPr>
      </w:pPr>
      <w:r w:rsidRPr="00F66BB0">
        <w:rPr>
          <w:rFonts w:ascii="Arial" w:hAnsi="Arial" w:cs="Arial"/>
          <w:lang w:eastAsia="en-NZ"/>
        </w:rPr>
        <w:t xml:space="preserve">The Provider </w:t>
      </w:r>
      <w:r>
        <w:rPr>
          <w:rFonts w:ascii="Arial" w:hAnsi="Arial" w:cs="Arial"/>
          <w:lang w:eastAsia="en-NZ"/>
        </w:rPr>
        <w:t>is required</w:t>
      </w:r>
      <w:r w:rsidRPr="00F66BB0">
        <w:rPr>
          <w:rFonts w:ascii="Arial" w:hAnsi="Arial" w:cs="Arial"/>
          <w:lang w:eastAsia="en-NZ"/>
        </w:rPr>
        <w:t xml:space="preserve"> to abide by all relevant New Zealand Legislati</w:t>
      </w:r>
      <w:r>
        <w:rPr>
          <w:rFonts w:ascii="Arial" w:hAnsi="Arial" w:cs="Arial"/>
          <w:lang w:eastAsia="en-NZ"/>
        </w:rPr>
        <w:t xml:space="preserve">on. </w:t>
      </w:r>
    </w:p>
    <w:p w:rsidR="00BB47E1" w:rsidRPr="00B87505" w:rsidRDefault="00BB47E1" w:rsidP="00BB47E1">
      <w:pPr>
        <w:autoSpaceDE w:val="0"/>
        <w:autoSpaceDN w:val="0"/>
        <w:adjustRightInd w:val="0"/>
        <w:jc w:val="left"/>
        <w:rPr>
          <w:rFonts w:cs="Arial"/>
          <w:lang w:eastAsia="ko-KR"/>
        </w:rPr>
      </w:pPr>
    </w:p>
    <w:p w:rsidR="00BB47E1" w:rsidRPr="00B87505"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8.</w:t>
      </w:r>
      <w:r>
        <w:rPr>
          <w:rFonts w:ascii="Arial" w:hAnsi="Arial" w:cs="Arial"/>
          <w:color w:val="auto"/>
          <w:sz w:val="28"/>
          <w:szCs w:val="28"/>
        </w:rPr>
        <w:tab/>
      </w:r>
      <w:r w:rsidRPr="00B87505">
        <w:rPr>
          <w:rFonts w:ascii="Arial" w:hAnsi="Arial" w:cs="Arial"/>
          <w:color w:val="auto"/>
          <w:sz w:val="28"/>
          <w:szCs w:val="28"/>
        </w:rPr>
        <w:t>Exit Criteria</w:t>
      </w:r>
    </w:p>
    <w:p w:rsidR="00BB47E1" w:rsidRPr="00B87505" w:rsidRDefault="00BB47E1" w:rsidP="00BB47E1">
      <w:pPr>
        <w:autoSpaceDE w:val="0"/>
        <w:autoSpaceDN w:val="0"/>
        <w:adjustRightInd w:val="0"/>
        <w:spacing w:before="240" w:after="120"/>
        <w:jc w:val="left"/>
        <w:rPr>
          <w:rFonts w:ascii="Arial" w:hAnsi="Arial" w:cs="Arial"/>
        </w:rPr>
      </w:pPr>
      <w:r w:rsidRPr="00B87505">
        <w:rPr>
          <w:rFonts w:ascii="Arial" w:hAnsi="Arial" w:cs="Arial"/>
        </w:rPr>
        <w:t xml:space="preserve">A </w:t>
      </w:r>
      <w:r>
        <w:rPr>
          <w:rFonts w:ascii="Arial" w:hAnsi="Arial" w:cs="Arial"/>
        </w:rPr>
        <w:t>P</w:t>
      </w:r>
      <w:r w:rsidRPr="00B87505">
        <w:rPr>
          <w:rFonts w:ascii="Arial" w:hAnsi="Arial" w:cs="Arial"/>
        </w:rPr>
        <w:t xml:space="preserve">erson exits this service when they have completed their aural rehabilitation, wish to exit the service, or are referred to other appropriate service providers such as audiology services. </w:t>
      </w:r>
    </w:p>
    <w:p w:rsidR="00BB47E1" w:rsidRPr="00B87505"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9.</w:t>
      </w:r>
      <w:r>
        <w:rPr>
          <w:rFonts w:ascii="Arial" w:hAnsi="Arial" w:cs="Arial"/>
          <w:color w:val="auto"/>
          <w:sz w:val="28"/>
          <w:szCs w:val="28"/>
        </w:rPr>
        <w:tab/>
      </w:r>
      <w:r w:rsidRPr="00B87505">
        <w:rPr>
          <w:rFonts w:ascii="Arial" w:hAnsi="Arial" w:cs="Arial"/>
          <w:color w:val="auto"/>
          <w:sz w:val="28"/>
          <w:szCs w:val="28"/>
        </w:rPr>
        <w:t>Linkages</w:t>
      </w:r>
    </w:p>
    <w:p w:rsidR="00BB47E1" w:rsidRPr="00B87505" w:rsidRDefault="00BB47E1" w:rsidP="00BB47E1">
      <w:pPr>
        <w:pStyle w:val="BodyText"/>
        <w:jc w:val="left"/>
        <w:rPr>
          <w:rFonts w:ascii="Arial" w:hAnsi="Arial" w:cs="Arial"/>
        </w:rPr>
      </w:pPr>
      <w:r>
        <w:rPr>
          <w:rFonts w:ascii="Arial" w:hAnsi="Arial" w:cs="Arial"/>
        </w:rPr>
        <w:t>People</w:t>
      </w:r>
      <w:r w:rsidRPr="00B87505">
        <w:rPr>
          <w:rFonts w:ascii="Arial" w:hAnsi="Arial" w:cs="Arial"/>
        </w:rPr>
        <w:t xml:space="preserve"> with hearing impairment may have a wide range of needs, not all of which can be met by the provider of Aural Rehabilitation </w:t>
      </w:r>
      <w:r>
        <w:rPr>
          <w:rFonts w:ascii="Arial" w:hAnsi="Arial" w:cs="Arial"/>
        </w:rPr>
        <w:t>S</w:t>
      </w:r>
      <w:r w:rsidRPr="00B87505">
        <w:rPr>
          <w:rFonts w:ascii="Arial" w:hAnsi="Arial" w:cs="Arial"/>
        </w:rPr>
        <w:t xml:space="preserve">ervices. Therefore the </w:t>
      </w:r>
      <w:r>
        <w:rPr>
          <w:rFonts w:ascii="Arial" w:hAnsi="Arial" w:cs="Arial"/>
        </w:rPr>
        <w:t>P</w:t>
      </w:r>
      <w:r w:rsidRPr="00B87505">
        <w:rPr>
          <w:rFonts w:ascii="Arial" w:hAnsi="Arial" w:cs="Arial"/>
        </w:rPr>
        <w:t xml:space="preserve">rovider must establish and maintain effective links with other individuals, services and agencies working with the </w:t>
      </w:r>
      <w:r>
        <w:rPr>
          <w:rFonts w:ascii="Arial" w:hAnsi="Arial" w:cs="Arial"/>
        </w:rPr>
        <w:t>Person</w:t>
      </w:r>
      <w:r w:rsidRPr="00B87505">
        <w:rPr>
          <w:rFonts w:ascii="Arial" w:hAnsi="Arial" w:cs="Arial"/>
        </w:rPr>
        <w:t xml:space="preserve"> and their family/whanau.</w:t>
      </w:r>
    </w:p>
    <w:tbl>
      <w:tblPr>
        <w:tblStyle w:val="TableGrid"/>
        <w:tblW w:w="0" w:type="auto"/>
        <w:tblInd w:w="0" w:type="dxa"/>
        <w:tblLayout w:type="fixed"/>
        <w:tblLook w:val="04A0" w:firstRow="1" w:lastRow="0" w:firstColumn="1" w:lastColumn="0" w:noHBand="0" w:noVBand="1"/>
      </w:tblPr>
      <w:tblGrid>
        <w:gridCol w:w="4636"/>
        <w:gridCol w:w="4606"/>
      </w:tblGrid>
      <w:tr w:rsidR="00BB47E1" w:rsidRPr="00B87505" w:rsidTr="001C0A09">
        <w:tc>
          <w:tcPr>
            <w:tcW w:w="4636" w:type="dxa"/>
            <w:tcBorders>
              <w:top w:val="single" w:sz="4" w:space="0" w:color="auto"/>
              <w:left w:val="single" w:sz="4" w:space="0" w:color="auto"/>
              <w:bottom w:val="single" w:sz="4" w:space="0" w:color="auto"/>
              <w:right w:val="single" w:sz="4" w:space="0" w:color="auto"/>
            </w:tcBorders>
            <w:hideMark/>
          </w:tcPr>
          <w:p w:rsidR="00BB47E1" w:rsidRPr="00204C6D" w:rsidRDefault="00BB47E1" w:rsidP="001C0A09">
            <w:pPr>
              <w:tabs>
                <w:tab w:val="left" w:pos="0"/>
                <w:tab w:val="left" w:pos="540"/>
              </w:tabs>
              <w:autoSpaceDE w:val="0"/>
              <w:autoSpaceDN w:val="0"/>
              <w:adjustRightInd w:val="0"/>
              <w:spacing w:before="240" w:after="120"/>
              <w:rPr>
                <w:rFonts w:ascii="Arial" w:hAnsi="Arial" w:cs="Arial"/>
                <w:b/>
                <w:sz w:val="24"/>
                <w:lang w:eastAsia="en-US"/>
              </w:rPr>
            </w:pPr>
            <w:r w:rsidRPr="00204C6D">
              <w:rPr>
                <w:rFonts w:ascii="Arial" w:hAnsi="Arial" w:cs="Arial"/>
                <w:b/>
              </w:rPr>
              <w:t>Agency/agencies</w:t>
            </w:r>
          </w:p>
        </w:tc>
        <w:tc>
          <w:tcPr>
            <w:tcW w:w="4606" w:type="dxa"/>
            <w:tcBorders>
              <w:top w:val="single" w:sz="4" w:space="0" w:color="auto"/>
              <w:left w:val="single" w:sz="4" w:space="0" w:color="auto"/>
              <w:bottom w:val="single" w:sz="4" w:space="0" w:color="auto"/>
              <w:right w:val="single" w:sz="4" w:space="0" w:color="auto"/>
            </w:tcBorders>
            <w:hideMark/>
          </w:tcPr>
          <w:p w:rsidR="00BB47E1" w:rsidRPr="00204C6D" w:rsidRDefault="00BB47E1" w:rsidP="001C0A09">
            <w:pPr>
              <w:tabs>
                <w:tab w:val="left" w:pos="0"/>
                <w:tab w:val="left" w:pos="540"/>
              </w:tabs>
              <w:autoSpaceDE w:val="0"/>
              <w:autoSpaceDN w:val="0"/>
              <w:adjustRightInd w:val="0"/>
              <w:spacing w:before="240" w:after="120"/>
              <w:rPr>
                <w:rFonts w:ascii="Arial" w:hAnsi="Arial" w:cs="Arial"/>
                <w:b/>
                <w:sz w:val="24"/>
                <w:lang w:eastAsia="en-US"/>
              </w:rPr>
            </w:pPr>
            <w:r w:rsidRPr="00204C6D">
              <w:rPr>
                <w:rFonts w:ascii="Arial" w:hAnsi="Arial" w:cs="Arial"/>
                <w:b/>
              </w:rPr>
              <w:t>Linkage or Interface</w:t>
            </w:r>
          </w:p>
        </w:tc>
      </w:tr>
      <w:tr w:rsidR="00BB47E1" w:rsidRPr="00B87505" w:rsidTr="001C0A09">
        <w:tc>
          <w:tcPr>
            <w:tcW w:w="4636"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ind w:right="-57"/>
              <w:rPr>
                <w:rFonts w:ascii="Arial" w:hAnsi="Arial" w:cs="Arial"/>
                <w:sz w:val="24"/>
                <w:lang w:eastAsia="en-US"/>
              </w:rPr>
            </w:pPr>
            <w:r w:rsidRPr="00B87505">
              <w:rPr>
                <w:rFonts w:ascii="Arial" w:hAnsi="Arial" w:cs="Arial"/>
                <w:sz w:val="24"/>
                <w:lang w:eastAsia="en-US"/>
              </w:rPr>
              <w:lastRenderedPageBreak/>
              <w:t>Community and Hospital-based Clinicians</w:t>
            </w:r>
          </w:p>
          <w:p w:rsidR="00BB47E1" w:rsidRPr="00B87505" w:rsidRDefault="00BB47E1" w:rsidP="001C0A09">
            <w:pPr>
              <w:pStyle w:val="BodyText"/>
              <w:rPr>
                <w:rFonts w:ascii="Arial" w:hAnsi="Arial" w:cs="Arial"/>
                <w:sz w:val="24"/>
                <w:lang w:eastAsia="en-US"/>
              </w:rPr>
            </w:pPr>
          </w:p>
        </w:tc>
        <w:tc>
          <w:tcPr>
            <w:tcW w:w="4606"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rPr>
                <w:rFonts w:ascii="Arial" w:hAnsi="Arial" w:cs="Arial"/>
                <w:sz w:val="24"/>
                <w:lang w:eastAsia="en-US"/>
              </w:rPr>
            </w:pPr>
            <w:r w:rsidRPr="00B87505">
              <w:rPr>
                <w:rFonts w:ascii="Arial" w:hAnsi="Arial" w:cs="Arial"/>
                <w:sz w:val="24"/>
                <w:lang w:eastAsia="en-US"/>
              </w:rPr>
              <w:t xml:space="preserve">Providers must be able to demonstrate linkages with community and hospital based medical practitioners, </w:t>
            </w:r>
            <w:proofErr w:type="spellStart"/>
            <w:r w:rsidRPr="00B87505">
              <w:rPr>
                <w:rFonts w:ascii="Arial" w:hAnsi="Arial" w:cs="Arial"/>
                <w:sz w:val="24"/>
                <w:lang w:eastAsia="en-US"/>
              </w:rPr>
              <w:t>audiological</w:t>
            </w:r>
            <w:proofErr w:type="spellEnd"/>
            <w:r w:rsidRPr="00B87505">
              <w:rPr>
                <w:rFonts w:ascii="Arial" w:hAnsi="Arial" w:cs="Arial"/>
                <w:sz w:val="24"/>
                <w:lang w:eastAsia="en-US"/>
              </w:rPr>
              <w:t xml:space="preserve"> and </w:t>
            </w:r>
            <w:proofErr w:type="spellStart"/>
            <w:r w:rsidRPr="00B87505">
              <w:rPr>
                <w:rFonts w:ascii="Arial" w:hAnsi="Arial" w:cs="Arial"/>
                <w:sz w:val="24"/>
                <w:lang w:eastAsia="en-US"/>
              </w:rPr>
              <w:t>otological</w:t>
            </w:r>
            <w:proofErr w:type="spellEnd"/>
            <w:r w:rsidRPr="00B87505">
              <w:rPr>
                <w:rFonts w:ascii="Arial" w:hAnsi="Arial" w:cs="Arial"/>
                <w:sz w:val="24"/>
                <w:lang w:eastAsia="en-US"/>
              </w:rPr>
              <w:t xml:space="preserve"> services, vision and hearing technicians, public health nurses, speech language therapists and ear nurse specialists. Referrals to and from these services should provide minimum disruption for the </w:t>
            </w:r>
            <w:r>
              <w:rPr>
                <w:rFonts w:ascii="Arial" w:hAnsi="Arial" w:cs="Arial"/>
                <w:sz w:val="24"/>
                <w:lang w:eastAsia="en-US"/>
              </w:rPr>
              <w:t>Person</w:t>
            </w:r>
            <w:r w:rsidRPr="00B87505">
              <w:rPr>
                <w:rFonts w:ascii="Arial" w:hAnsi="Arial" w:cs="Arial"/>
                <w:sz w:val="24"/>
                <w:lang w:eastAsia="en-US"/>
              </w:rPr>
              <w:t xml:space="preserve">. Some services may even be provided from these premises, in order to avoid confusion for </w:t>
            </w:r>
            <w:r>
              <w:rPr>
                <w:rFonts w:ascii="Arial" w:hAnsi="Arial" w:cs="Arial"/>
                <w:sz w:val="24"/>
                <w:lang w:eastAsia="en-US"/>
              </w:rPr>
              <w:t>the Person</w:t>
            </w:r>
            <w:r w:rsidRPr="00B87505">
              <w:rPr>
                <w:rFonts w:ascii="Arial" w:hAnsi="Arial" w:cs="Arial"/>
                <w:sz w:val="24"/>
                <w:lang w:eastAsia="en-US"/>
              </w:rPr>
              <w:t xml:space="preserve">. </w:t>
            </w:r>
          </w:p>
          <w:p w:rsidR="00BB47E1" w:rsidRPr="00B87505" w:rsidRDefault="00BB47E1" w:rsidP="001C0A09">
            <w:pPr>
              <w:pStyle w:val="BodyText"/>
              <w:rPr>
                <w:rFonts w:ascii="Arial" w:hAnsi="Arial" w:cs="Arial"/>
                <w:sz w:val="24"/>
                <w:lang w:eastAsia="en-US"/>
              </w:rPr>
            </w:pPr>
          </w:p>
          <w:p w:rsidR="00BB47E1" w:rsidRPr="00B87505" w:rsidRDefault="00BB47E1" w:rsidP="001C0A09">
            <w:pPr>
              <w:pStyle w:val="BodyText"/>
              <w:rPr>
                <w:rFonts w:ascii="Arial" w:hAnsi="Arial" w:cs="Arial"/>
                <w:sz w:val="24"/>
                <w:lang w:eastAsia="en-US"/>
              </w:rPr>
            </w:pPr>
            <w:r w:rsidRPr="00B87505">
              <w:rPr>
                <w:rFonts w:ascii="Arial" w:hAnsi="Arial" w:cs="Arial"/>
                <w:sz w:val="24"/>
                <w:lang w:eastAsia="en-US"/>
              </w:rPr>
              <w:t xml:space="preserve">Providers should clarify the best method of developing a standard practice of working with local services. </w:t>
            </w:r>
          </w:p>
        </w:tc>
      </w:tr>
      <w:tr w:rsidR="00BB47E1" w:rsidRPr="00B87505" w:rsidTr="001C0A09">
        <w:tc>
          <w:tcPr>
            <w:tcW w:w="4636"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rPr>
                <w:rFonts w:ascii="Arial" w:hAnsi="Arial" w:cs="Arial"/>
                <w:sz w:val="24"/>
                <w:lang w:eastAsia="en-US"/>
              </w:rPr>
            </w:pPr>
            <w:r w:rsidRPr="00B87505">
              <w:rPr>
                <w:rFonts w:ascii="Arial" w:hAnsi="Arial" w:cs="Arial"/>
                <w:sz w:val="24"/>
                <w:lang w:eastAsia="en-US"/>
              </w:rPr>
              <w:t>Equipment Services</w:t>
            </w:r>
          </w:p>
          <w:p w:rsidR="00BB47E1" w:rsidRPr="00B87505" w:rsidRDefault="00BB47E1" w:rsidP="001C0A09">
            <w:pPr>
              <w:pStyle w:val="BodyText"/>
              <w:rPr>
                <w:rFonts w:ascii="Arial" w:hAnsi="Arial" w:cs="Arial"/>
                <w:sz w:val="24"/>
                <w:lang w:eastAsia="en-US"/>
              </w:rPr>
            </w:pPr>
          </w:p>
        </w:tc>
        <w:tc>
          <w:tcPr>
            <w:tcW w:w="4606"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rPr>
                <w:rFonts w:ascii="Arial" w:hAnsi="Arial" w:cs="Arial"/>
                <w:sz w:val="24"/>
                <w:lang w:eastAsia="en-US"/>
              </w:rPr>
            </w:pPr>
            <w:r w:rsidRPr="00B87505">
              <w:rPr>
                <w:rFonts w:ascii="Arial" w:hAnsi="Arial" w:cs="Arial"/>
                <w:sz w:val="24"/>
                <w:lang w:eastAsia="en-US"/>
              </w:rPr>
              <w:t xml:space="preserve">Linkages must be demonstrated with Ministry funded EMS providers and relevant equipment suppliers and manufacturers to maintain up-to-date databases on equipment available. </w:t>
            </w:r>
            <w:r>
              <w:rPr>
                <w:rFonts w:ascii="Arial" w:hAnsi="Arial" w:cs="Arial"/>
                <w:sz w:val="24"/>
                <w:lang w:eastAsia="en-US"/>
              </w:rPr>
              <w:t>People</w:t>
            </w:r>
            <w:r w:rsidRPr="00B87505">
              <w:rPr>
                <w:rFonts w:ascii="Arial" w:hAnsi="Arial" w:cs="Arial"/>
                <w:sz w:val="24"/>
                <w:lang w:eastAsia="en-US"/>
              </w:rPr>
              <w:t xml:space="preserve"> eligible for equipment under Government and community funding programmes should be directed to the appropriate assessment service. Regional contacts are expected to be developed.</w:t>
            </w:r>
          </w:p>
          <w:p w:rsidR="00BB47E1" w:rsidRPr="00B87505" w:rsidRDefault="00BB47E1" w:rsidP="001C0A09">
            <w:pPr>
              <w:pStyle w:val="BodyText"/>
              <w:rPr>
                <w:rFonts w:ascii="Arial" w:hAnsi="Arial" w:cs="Arial"/>
                <w:sz w:val="24"/>
                <w:lang w:eastAsia="en-US"/>
              </w:rPr>
            </w:pPr>
          </w:p>
        </w:tc>
      </w:tr>
      <w:tr w:rsidR="00BB47E1" w:rsidRPr="00B87505" w:rsidTr="001C0A09">
        <w:tc>
          <w:tcPr>
            <w:tcW w:w="4636"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rPr>
                <w:rFonts w:ascii="Arial" w:hAnsi="Arial" w:cs="Arial"/>
                <w:sz w:val="24"/>
                <w:lang w:eastAsia="en-US"/>
              </w:rPr>
            </w:pPr>
            <w:r w:rsidRPr="00B87505">
              <w:rPr>
                <w:rFonts w:ascii="Arial" w:hAnsi="Arial" w:cs="Arial"/>
                <w:sz w:val="24"/>
                <w:lang w:eastAsia="en-US"/>
              </w:rPr>
              <w:t>Community and Home Support Services</w:t>
            </w:r>
          </w:p>
          <w:p w:rsidR="00BB47E1" w:rsidRPr="00B87505" w:rsidRDefault="00BB47E1" w:rsidP="001C0A09">
            <w:pPr>
              <w:pStyle w:val="BodyText"/>
              <w:rPr>
                <w:rFonts w:ascii="Arial" w:hAnsi="Arial" w:cs="Arial"/>
                <w:sz w:val="24"/>
                <w:lang w:eastAsia="en-US"/>
              </w:rPr>
            </w:pPr>
          </w:p>
        </w:tc>
        <w:tc>
          <w:tcPr>
            <w:tcW w:w="4606"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rPr>
                <w:rFonts w:ascii="Arial" w:hAnsi="Arial" w:cs="Arial"/>
                <w:sz w:val="24"/>
                <w:lang w:eastAsia="en-US"/>
              </w:rPr>
            </w:pPr>
            <w:r w:rsidRPr="00B87505">
              <w:rPr>
                <w:rFonts w:ascii="Arial" w:hAnsi="Arial" w:cs="Arial"/>
                <w:sz w:val="24"/>
                <w:lang w:eastAsia="en-US"/>
              </w:rPr>
              <w:t xml:space="preserve">Providers must be able to demonstrate linkages with community services required by </w:t>
            </w:r>
            <w:r>
              <w:rPr>
                <w:rFonts w:ascii="Arial" w:hAnsi="Arial" w:cs="Arial"/>
                <w:sz w:val="24"/>
                <w:lang w:eastAsia="en-US"/>
              </w:rPr>
              <w:t>People</w:t>
            </w:r>
            <w:r w:rsidRPr="00B87505">
              <w:rPr>
                <w:rFonts w:ascii="Arial" w:hAnsi="Arial" w:cs="Arial"/>
                <w:sz w:val="24"/>
                <w:lang w:eastAsia="en-US"/>
              </w:rPr>
              <w:t xml:space="preserve">, including, but not limited to, the Hearing Association, Māori providers, </w:t>
            </w:r>
            <w:proofErr w:type="spellStart"/>
            <w:r w:rsidRPr="00B87505">
              <w:rPr>
                <w:rFonts w:ascii="Arial" w:hAnsi="Arial" w:cs="Arial"/>
                <w:sz w:val="24"/>
                <w:lang w:eastAsia="en-US"/>
              </w:rPr>
              <w:t>marae</w:t>
            </w:r>
            <w:proofErr w:type="spellEnd"/>
            <w:r w:rsidRPr="00B87505">
              <w:rPr>
                <w:rFonts w:ascii="Arial" w:hAnsi="Arial" w:cs="Arial"/>
                <w:sz w:val="24"/>
                <w:lang w:eastAsia="en-US"/>
              </w:rPr>
              <w:t xml:space="preserve">, Pacific primary care providers, Deaf </w:t>
            </w:r>
            <w:proofErr w:type="spellStart"/>
            <w:r w:rsidRPr="00B87505">
              <w:rPr>
                <w:rFonts w:ascii="Arial" w:hAnsi="Arial" w:cs="Arial"/>
                <w:sz w:val="24"/>
                <w:lang w:eastAsia="en-US"/>
              </w:rPr>
              <w:t>Aotearoa</w:t>
            </w:r>
            <w:proofErr w:type="spellEnd"/>
            <w:r w:rsidRPr="00B87505">
              <w:rPr>
                <w:rFonts w:ascii="Arial" w:hAnsi="Arial" w:cs="Arial"/>
                <w:sz w:val="24"/>
                <w:lang w:eastAsia="en-US"/>
              </w:rPr>
              <w:t xml:space="preserve">, Needs Assessment and Service Co-ordination (NASC) organisations, </w:t>
            </w:r>
            <w:proofErr w:type="spellStart"/>
            <w:r w:rsidRPr="00B87505">
              <w:rPr>
                <w:rFonts w:ascii="Arial" w:hAnsi="Arial" w:cs="Arial"/>
                <w:sz w:val="24"/>
                <w:lang w:eastAsia="en-US"/>
              </w:rPr>
              <w:t>Workbridge</w:t>
            </w:r>
            <w:proofErr w:type="spellEnd"/>
            <w:r w:rsidRPr="00B87505">
              <w:rPr>
                <w:rFonts w:ascii="Arial" w:hAnsi="Arial" w:cs="Arial"/>
                <w:sz w:val="24"/>
                <w:lang w:eastAsia="en-US"/>
              </w:rPr>
              <w:t xml:space="preserve">, home help organisations, Age Concern, or other relevant disability groups or organisations. Linkages can be developed at local or national level to ascertain the best way of working together with common consumer issues. </w:t>
            </w:r>
          </w:p>
          <w:p w:rsidR="00BB47E1" w:rsidRPr="00B87505" w:rsidRDefault="00BB47E1" w:rsidP="001C0A09">
            <w:pPr>
              <w:pStyle w:val="BodyText"/>
              <w:rPr>
                <w:rFonts w:ascii="Arial" w:hAnsi="Arial" w:cs="Arial"/>
                <w:sz w:val="24"/>
                <w:lang w:eastAsia="en-US"/>
              </w:rPr>
            </w:pPr>
          </w:p>
          <w:p w:rsidR="00BB47E1" w:rsidRPr="00B87505" w:rsidRDefault="00BB47E1" w:rsidP="001C0A09">
            <w:pPr>
              <w:pStyle w:val="BodyText"/>
              <w:rPr>
                <w:rFonts w:ascii="Arial" w:hAnsi="Arial" w:cs="Arial"/>
                <w:sz w:val="24"/>
                <w:lang w:eastAsia="en-US"/>
              </w:rPr>
            </w:pPr>
            <w:r w:rsidRPr="00B87505">
              <w:rPr>
                <w:rFonts w:ascii="Arial" w:hAnsi="Arial" w:cs="Arial"/>
                <w:sz w:val="24"/>
                <w:lang w:eastAsia="en-US"/>
              </w:rPr>
              <w:t>The effectiveness of these linkages may be measured through a random quality audit.</w:t>
            </w:r>
          </w:p>
        </w:tc>
      </w:tr>
      <w:tr w:rsidR="00BB47E1" w:rsidRPr="00B87505" w:rsidTr="001C0A09">
        <w:tc>
          <w:tcPr>
            <w:tcW w:w="4636"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rPr>
                <w:rFonts w:ascii="Arial" w:hAnsi="Arial" w:cs="Arial"/>
                <w:sz w:val="24"/>
                <w:lang w:eastAsia="en-US"/>
              </w:rPr>
            </w:pPr>
            <w:r w:rsidRPr="00B87505">
              <w:rPr>
                <w:rFonts w:ascii="Arial" w:hAnsi="Arial" w:cs="Arial"/>
                <w:sz w:val="24"/>
                <w:lang w:eastAsia="en-US"/>
              </w:rPr>
              <w:lastRenderedPageBreak/>
              <w:t>Other Government Departments</w:t>
            </w:r>
          </w:p>
          <w:p w:rsidR="00BB47E1" w:rsidRPr="00B87505" w:rsidRDefault="00BB47E1" w:rsidP="001C0A09">
            <w:pPr>
              <w:pStyle w:val="BodyText"/>
              <w:rPr>
                <w:rFonts w:ascii="Arial" w:hAnsi="Arial" w:cs="Arial"/>
                <w:sz w:val="24"/>
                <w:lang w:eastAsia="en-US"/>
              </w:rPr>
            </w:pPr>
          </w:p>
        </w:tc>
        <w:tc>
          <w:tcPr>
            <w:tcW w:w="4606"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rPr>
                <w:rFonts w:ascii="Arial" w:hAnsi="Arial" w:cs="Arial"/>
                <w:sz w:val="24"/>
                <w:lang w:eastAsia="en-US"/>
              </w:rPr>
            </w:pPr>
            <w:r w:rsidRPr="00B87505">
              <w:rPr>
                <w:rFonts w:ascii="Arial" w:hAnsi="Arial" w:cs="Arial"/>
                <w:sz w:val="24"/>
                <w:lang w:eastAsia="en-US"/>
              </w:rPr>
              <w:t xml:space="preserve">Linkages with other Government social services, including Work and Income NZ or the Family Court will be needed to make referrals effectively and to ensure their customers get information on the Aural Rehabilitation service. </w:t>
            </w:r>
          </w:p>
          <w:p w:rsidR="00BB47E1" w:rsidRPr="00B87505" w:rsidRDefault="00BB47E1" w:rsidP="001C0A09">
            <w:pPr>
              <w:pStyle w:val="BodyText"/>
              <w:rPr>
                <w:rFonts w:ascii="Arial" w:hAnsi="Arial" w:cs="Arial"/>
                <w:sz w:val="24"/>
                <w:lang w:eastAsia="en-US"/>
              </w:rPr>
            </w:pPr>
          </w:p>
          <w:p w:rsidR="00BB47E1" w:rsidRPr="00B87505" w:rsidRDefault="00BB47E1" w:rsidP="001C0A09">
            <w:pPr>
              <w:pStyle w:val="BodyText"/>
              <w:rPr>
                <w:rFonts w:ascii="Arial" w:hAnsi="Arial" w:cs="Arial"/>
                <w:sz w:val="24"/>
                <w:lang w:eastAsia="en-US"/>
              </w:rPr>
            </w:pPr>
            <w:r w:rsidRPr="00B87505">
              <w:rPr>
                <w:rFonts w:ascii="Arial" w:hAnsi="Arial" w:cs="Arial"/>
                <w:sz w:val="24"/>
                <w:lang w:eastAsia="en-US"/>
              </w:rPr>
              <w:t xml:space="preserve">Linkages can be developed at local or national level to ascertain the best way of working together with common consumer issues. </w:t>
            </w:r>
          </w:p>
          <w:p w:rsidR="00BB47E1" w:rsidRPr="00B87505" w:rsidRDefault="00BB47E1" w:rsidP="001C0A09">
            <w:pPr>
              <w:pStyle w:val="BodyText"/>
              <w:rPr>
                <w:rFonts w:ascii="Arial" w:hAnsi="Arial" w:cs="Arial"/>
                <w:sz w:val="24"/>
                <w:lang w:eastAsia="en-US"/>
              </w:rPr>
            </w:pPr>
          </w:p>
        </w:tc>
      </w:tr>
    </w:tbl>
    <w:p w:rsidR="00BB47E1" w:rsidRPr="00B87505" w:rsidRDefault="00BB47E1" w:rsidP="00BB47E1">
      <w:pPr>
        <w:pStyle w:val="BodyText"/>
        <w:rPr>
          <w:rFonts w:ascii="Arial" w:hAnsi="Arial" w:cs="Arial"/>
        </w:rPr>
      </w:pPr>
    </w:p>
    <w:p w:rsidR="00BB47E1" w:rsidRPr="00B87505"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10.</w:t>
      </w:r>
      <w:r>
        <w:rPr>
          <w:rFonts w:ascii="Arial" w:hAnsi="Arial" w:cs="Arial"/>
          <w:color w:val="auto"/>
          <w:sz w:val="28"/>
          <w:szCs w:val="28"/>
        </w:rPr>
        <w:tab/>
      </w:r>
      <w:r w:rsidRPr="00B87505">
        <w:rPr>
          <w:rFonts w:ascii="Arial" w:hAnsi="Arial" w:cs="Arial"/>
          <w:color w:val="auto"/>
          <w:sz w:val="28"/>
          <w:szCs w:val="28"/>
        </w:rPr>
        <w:t>Exclusions</w:t>
      </w:r>
    </w:p>
    <w:p w:rsidR="00BB47E1" w:rsidRPr="00B87505" w:rsidRDefault="00BB47E1" w:rsidP="00BB47E1">
      <w:pPr>
        <w:spacing w:before="120"/>
        <w:jc w:val="left"/>
        <w:rPr>
          <w:rFonts w:ascii="Arial" w:hAnsi="Arial" w:cs="Arial"/>
        </w:rPr>
      </w:pPr>
      <w:r w:rsidRPr="00B87505">
        <w:rPr>
          <w:rFonts w:ascii="Arial" w:hAnsi="Arial" w:cs="Arial"/>
        </w:rPr>
        <w:t xml:space="preserve">Exclusions from this </w:t>
      </w:r>
      <w:r>
        <w:rPr>
          <w:rFonts w:ascii="Arial" w:hAnsi="Arial" w:cs="Arial"/>
        </w:rPr>
        <w:t>S</w:t>
      </w:r>
      <w:r w:rsidRPr="00B87505">
        <w:rPr>
          <w:rFonts w:ascii="Arial" w:hAnsi="Arial" w:cs="Arial"/>
        </w:rPr>
        <w:t xml:space="preserve">ervice </w:t>
      </w:r>
      <w:r>
        <w:rPr>
          <w:rFonts w:ascii="Arial" w:hAnsi="Arial" w:cs="Arial"/>
        </w:rPr>
        <w:t>S</w:t>
      </w:r>
      <w:r w:rsidRPr="00B87505">
        <w:rPr>
          <w:rFonts w:ascii="Arial" w:hAnsi="Arial" w:cs="Arial"/>
        </w:rPr>
        <w:t>pecification are listed below:</w:t>
      </w:r>
    </w:p>
    <w:p w:rsidR="00BB47E1" w:rsidRPr="00B87505" w:rsidRDefault="00BB47E1" w:rsidP="00BB47E1">
      <w:pPr>
        <w:spacing w:before="120"/>
        <w:jc w:val="left"/>
        <w:rPr>
          <w:rFonts w:ascii="Arial" w:hAnsi="Arial" w:cs="Arial"/>
        </w:rPr>
      </w:pPr>
    </w:p>
    <w:p w:rsidR="00BB47E1" w:rsidRPr="00B87505" w:rsidRDefault="00BB47E1" w:rsidP="00BB47E1">
      <w:pPr>
        <w:pStyle w:val="BodyBullets"/>
        <w:numPr>
          <w:ilvl w:val="0"/>
          <w:numId w:val="7"/>
        </w:numPr>
        <w:rPr>
          <w:rFonts w:ascii="Arial" w:hAnsi="Arial" w:cs="Arial"/>
          <w:szCs w:val="24"/>
          <w:lang w:val="en-NZ"/>
        </w:rPr>
      </w:pPr>
      <w:r w:rsidRPr="00B87505">
        <w:rPr>
          <w:rFonts w:ascii="Arial" w:hAnsi="Arial" w:cs="Arial"/>
          <w:szCs w:val="24"/>
          <w:lang w:val="en-NZ"/>
        </w:rPr>
        <w:t>Focused and skilled interventions that require professional and specialist direction and supervision, such as an audiologist or a counsellor (</w:t>
      </w:r>
      <w:proofErr w:type="spellStart"/>
      <w:r w:rsidRPr="00B87505">
        <w:rPr>
          <w:rFonts w:ascii="Arial" w:hAnsi="Arial" w:cs="Arial"/>
          <w:szCs w:val="24"/>
          <w:lang w:val="en-NZ"/>
        </w:rPr>
        <w:t>eg</w:t>
      </w:r>
      <w:proofErr w:type="spellEnd"/>
      <w:r w:rsidRPr="00B87505">
        <w:rPr>
          <w:rFonts w:ascii="Arial" w:hAnsi="Arial" w:cs="Arial"/>
          <w:szCs w:val="24"/>
          <w:lang w:val="en-NZ"/>
        </w:rPr>
        <w:t xml:space="preserve"> marriage or personal counsellor).</w:t>
      </w:r>
    </w:p>
    <w:p w:rsidR="00BB47E1" w:rsidRPr="00B87505" w:rsidRDefault="00BB47E1" w:rsidP="00BB47E1">
      <w:pPr>
        <w:pStyle w:val="BodyBullets"/>
        <w:numPr>
          <w:ilvl w:val="0"/>
          <w:numId w:val="7"/>
        </w:numPr>
        <w:rPr>
          <w:rFonts w:ascii="Arial" w:hAnsi="Arial" w:cs="Arial"/>
          <w:szCs w:val="24"/>
          <w:lang w:val="en-NZ"/>
        </w:rPr>
      </w:pPr>
      <w:r w:rsidRPr="00B87505">
        <w:rPr>
          <w:rFonts w:ascii="Arial" w:hAnsi="Arial" w:cs="Arial"/>
          <w:szCs w:val="24"/>
          <w:lang w:val="en-NZ"/>
        </w:rPr>
        <w:t>Occupational hearing conservation.</w:t>
      </w:r>
    </w:p>
    <w:p w:rsidR="00BB47E1" w:rsidRPr="00B87505" w:rsidRDefault="00BB47E1" w:rsidP="00BB47E1">
      <w:pPr>
        <w:pStyle w:val="BodyBullets"/>
        <w:numPr>
          <w:ilvl w:val="0"/>
          <w:numId w:val="7"/>
        </w:numPr>
        <w:rPr>
          <w:rFonts w:ascii="Arial" w:hAnsi="Arial" w:cs="Arial"/>
          <w:szCs w:val="24"/>
          <w:lang w:val="en-NZ"/>
        </w:rPr>
      </w:pPr>
      <w:r w:rsidRPr="00B87505">
        <w:rPr>
          <w:rFonts w:ascii="Arial" w:hAnsi="Arial" w:cs="Arial"/>
          <w:szCs w:val="24"/>
          <w:lang w:val="en-NZ"/>
        </w:rPr>
        <w:t>Social activities which may be provided by volunteers.</w:t>
      </w:r>
    </w:p>
    <w:p w:rsidR="00BB47E1" w:rsidRPr="00B87505" w:rsidRDefault="00BB47E1" w:rsidP="00BB47E1">
      <w:pPr>
        <w:pStyle w:val="BodyBullets"/>
        <w:numPr>
          <w:ilvl w:val="0"/>
          <w:numId w:val="7"/>
        </w:numPr>
        <w:rPr>
          <w:rFonts w:ascii="Arial" w:hAnsi="Arial" w:cs="Arial"/>
          <w:szCs w:val="24"/>
          <w:lang w:val="en-NZ"/>
        </w:rPr>
      </w:pPr>
      <w:r w:rsidRPr="00B87505">
        <w:rPr>
          <w:rFonts w:ascii="Arial" w:hAnsi="Arial" w:cs="Arial"/>
          <w:szCs w:val="24"/>
          <w:lang w:val="en-NZ"/>
        </w:rPr>
        <w:t>Services that can be provided elsewhere in the community, such as comprehensive assertiveness or listening skills courses.</w:t>
      </w:r>
    </w:p>
    <w:p w:rsidR="00BB47E1" w:rsidRPr="00B87505" w:rsidRDefault="00BB47E1" w:rsidP="00BB47E1">
      <w:pPr>
        <w:pStyle w:val="BodyBullets"/>
        <w:numPr>
          <w:ilvl w:val="0"/>
          <w:numId w:val="7"/>
        </w:numPr>
        <w:rPr>
          <w:rFonts w:ascii="Arial" w:hAnsi="Arial" w:cs="Arial"/>
          <w:szCs w:val="24"/>
          <w:lang w:val="en-NZ"/>
        </w:rPr>
      </w:pPr>
      <w:r w:rsidRPr="00B87505">
        <w:rPr>
          <w:rFonts w:ascii="Arial" w:hAnsi="Arial" w:cs="Arial"/>
          <w:szCs w:val="24"/>
          <w:lang w:val="en-NZ"/>
        </w:rPr>
        <w:t xml:space="preserve">Services that are ongoing (rather than time limited) and are not delivering better hearing or communication for the </w:t>
      </w:r>
      <w:r>
        <w:rPr>
          <w:rFonts w:ascii="Arial" w:hAnsi="Arial" w:cs="Arial"/>
          <w:szCs w:val="24"/>
          <w:lang w:val="en-NZ"/>
        </w:rPr>
        <w:t>Person</w:t>
      </w:r>
      <w:r w:rsidRPr="00B87505">
        <w:rPr>
          <w:rFonts w:ascii="Arial" w:hAnsi="Arial" w:cs="Arial"/>
          <w:szCs w:val="24"/>
          <w:lang w:val="en-NZ"/>
        </w:rPr>
        <w:t>.  This would be considered maintenance.</w:t>
      </w:r>
    </w:p>
    <w:p w:rsidR="00BB47E1" w:rsidRPr="00B87505"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11.</w:t>
      </w:r>
      <w:r>
        <w:rPr>
          <w:rFonts w:ascii="Arial" w:hAnsi="Arial" w:cs="Arial"/>
          <w:color w:val="auto"/>
          <w:sz w:val="28"/>
          <w:szCs w:val="28"/>
        </w:rPr>
        <w:tab/>
      </w:r>
      <w:r w:rsidRPr="00B87505">
        <w:rPr>
          <w:rFonts w:ascii="Arial" w:hAnsi="Arial" w:cs="Arial"/>
          <w:color w:val="auto"/>
          <w:sz w:val="28"/>
          <w:szCs w:val="28"/>
        </w:rPr>
        <w:t>Quality Requirements</w:t>
      </w:r>
    </w:p>
    <w:p w:rsidR="00BB47E1" w:rsidRPr="00B87505" w:rsidRDefault="00BB47E1" w:rsidP="00BB47E1">
      <w:pPr>
        <w:pStyle w:val="Sub-number"/>
        <w:numPr>
          <w:ilvl w:val="0"/>
          <w:numId w:val="0"/>
        </w:numPr>
        <w:tabs>
          <w:tab w:val="left" w:pos="720"/>
        </w:tabs>
        <w:spacing w:before="0"/>
        <w:rPr>
          <w:rFonts w:cs="Arial"/>
          <w:szCs w:val="24"/>
          <w:lang w:eastAsia="ko-KR"/>
        </w:rPr>
      </w:pPr>
      <w:r>
        <w:rPr>
          <w:rFonts w:cs="Arial"/>
          <w:szCs w:val="24"/>
          <w:lang w:eastAsia="ko-KR"/>
        </w:rPr>
        <w:t>The Ministry of Health</w:t>
      </w:r>
      <w:r w:rsidRPr="00B87505">
        <w:rPr>
          <w:rFonts w:cs="Arial"/>
          <w:szCs w:val="24"/>
          <w:lang w:eastAsia="ko-KR"/>
        </w:rPr>
        <w:t xml:space="preserve"> may conduct an:</w:t>
      </w:r>
    </w:p>
    <w:p w:rsidR="00BB47E1" w:rsidRPr="00B87505" w:rsidRDefault="00BB47E1" w:rsidP="00BB47E1">
      <w:pPr>
        <w:pStyle w:val="Sub-number"/>
        <w:numPr>
          <w:ilvl w:val="0"/>
          <w:numId w:val="13"/>
        </w:numPr>
        <w:tabs>
          <w:tab w:val="clear" w:pos="567"/>
          <w:tab w:val="num" w:pos="709"/>
        </w:tabs>
        <w:spacing w:after="120"/>
        <w:ind w:left="709" w:hanging="709"/>
        <w:rPr>
          <w:rFonts w:cs="Arial"/>
          <w:szCs w:val="24"/>
          <w:lang w:eastAsia="ko-KR"/>
        </w:rPr>
      </w:pPr>
      <w:r w:rsidRPr="00B87505">
        <w:rPr>
          <w:rFonts w:cs="Arial"/>
          <w:szCs w:val="24"/>
          <w:lang w:eastAsia="ko-KR"/>
        </w:rPr>
        <w:t xml:space="preserve">Independent survey to evaluate Peoples’ satisfaction with the </w:t>
      </w:r>
      <w:r>
        <w:rPr>
          <w:rFonts w:cs="Arial"/>
          <w:szCs w:val="24"/>
          <w:lang w:eastAsia="ko-KR"/>
        </w:rPr>
        <w:t>S</w:t>
      </w:r>
      <w:r w:rsidRPr="00B87505">
        <w:rPr>
          <w:rFonts w:cs="Arial"/>
          <w:szCs w:val="24"/>
          <w:lang w:eastAsia="ko-KR"/>
        </w:rPr>
        <w:t>ervice</w:t>
      </w:r>
      <w:r>
        <w:rPr>
          <w:rFonts w:cs="Arial"/>
          <w:szCs w:val="24"/>
          <w:lang w:eastAsia="ko-KR"/>
        </w:rPr>
        <w:t xml:space="preserve"> at any time</w:t>
      </w:r>
      <w:r w:rsidRPr="00B87505">
        <w:rPr>
          <w:rFonts w:cs="Arial"/>
          <w:szCs w:val="24"/>
          <w:lang w:eastAsia="ko-KR"/>
        </w:rPr>
        <w:t>.</w:t>
      </w:r>
    </w:p>
    <w:p w:rsidR="00BB47E1" w:rsidRPr="00B87505" w:rsidRDefault="00BB47E1" w:rsidP="00BB47E1">
      <w:pPr>
        <w:pStyle w:val="Sub-number"/>
        <w:numPr>
          <w:ilvl w:val="0"/>
          <w:numId w:val="13"/>
        </w:numPr>
        <w:tabs>
          <w:tab w:val="clear" w:pos="567"/>
          <w:tab w:val="num" w:pos="709"/>
        </w:tabs>
        <w:spacing w:after="120"/>
        <w:ind w:left="709" w:hanging="709"/>
        <w:rPr>
          <w:rFonts w:cs="Arial"/>
          <w:szCs w:val="24"/>
          <w:lang w:eastAsia="ko-KR"/>
        </w:rPr>
      </w:pPr>
      <w:r w:rsidRPr="00B87505">
        <w:rPr>
          <w:rFonts w:cs="Arial"/>
          <w:szCs w:val="24"/>
          <w:lang w:eastAsia="ko-KR"/>
        </w:rPr>
        <w:t xml:space="preserve">Independent evaluation of </w:t>
      </w:r>
      <w:r>
        <w:rPr>
          <w:rFonts w:cs="Arial"/>
          <w:szCs w:val="24"/>
          <w:lang w:eastAsia="ko-KR"/>
        </w:rPr>
        <w:t>S</w:t>
      </w:r>
      <w:r w:rsidRPr="00B87505">
        <w:rPr>
          <w:rFonts w:cs="Arial"/>
          <w:szCs w:val="24"/>
          <w:lang w:eastAsia="ko-KR"/>
        </w:rPr>
        <w:t xml:space="preserve">ervice performance and effectiveness against this </w:t>
      </w:r>
      <w:r>
        <w:rPr>
          <w:rFonts w:cs="Arial"/>
          <w:szCs w:val="24"/>
          <w:lang w:eastAsia="ko-KR"/>
        </w:rPr>
        <w:t>S</w:t>
      </w:r>
      <w:r w:rsidRPr="00B87505">
        <w:rPr>
          <w:rFonts w:cs="Arial"/>
          <w:szCs w:val="24"/>
          <w:lang w:eastAsia="ko-KR"/>
        </w:rPr>
        <w:t xml:space="preserve">ervice </w:t>
      </w:r>
      <w:r>
        <w:rPr>
          <w:rFonts w:cs="Arial"/>
          <w:szCs w:val="24"/>
          <w:lang w:eastAsia="ko-KR"/>
        </w:rPr>
        <w:t>S</w:t>
      </w:r>
      <w:r w:rsidRPr="00B87505">
        <w:rPr>
          <w:rFonts w:cs="Arial"/>
          <w:szCs w:val="24"/>
          <w:lang w:eastAsia="ko-KR"/>
        </w:rPr>
        <w:t>pecification, and its intended outcomes</w:t>
      </w:r>
      <w:r>
        <w:rPr>
          <w:rFonts w:cs="Arial"/>
          <w:szCs w:val="24"/>
          <w:lang w:eastAsia="ko-KR"/>
        </w:rPr>
        <w:t xml:space="preserve"> at any time</w:t>
      </w:r>
      <w:r w:rsidRPr="00B87505">
        <w:rPr>
          <w:rFonts w:cs="Arial"/>
          <w:szCs w:val="24"/>
          <w:lang w:eastAsia="ko-KR"/>
        </w:rPr>
        <w:t xml:space="preserve">. </w:t>
      </w:r>
    </w:p>
    <w:p w:rsidR="00BB47E1" w:rsidRPr="00B87505"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12.</w:t>
      </w:r>
      <w:r>
        <w:rPr>
          <w:rFonts w:ascii="Arial" w:hAnsi="Arial" w:cs="Arial"/>
          <w:color w:val="auto"/>
          <w:sz w:val="28"/>
          <w:szCs w:val="28"/>
        </w:rPr>
        <w:tab/>
      </w:r>
      <w:r w:rsidRPr="00B87505">
        <w:rPr>
          <w:rFonts w:ascii="Arial" w:hAnsi="Arial" w:cs="Arial"/>
          <w:color w:val="auto"/>
          <w:sz w:val="28"/>
          <w:szCs w:val="28"/>
        </w:rPr>
        <w:t xml:space="preserve">Purchase Units </w:t>
      </w:r>
    </w:p>
    <w:p w:rsidR="00BB47E1" w:rsidRDefault="00BB47E1" w:rsidP="00BB47E1">
      <w:pPr>
        <w:rPr>
          <w:rFonts w:ascii="Arial" w:hAnsi="Arial" w:cs="Arial"/>
          <w:lang w:val="en-US"/>
        </w:rPr>
      </w:pPr>
      <w:r w:rsidRPr="00B87505">
        <w:rPr>
          <w:rFonts w:ascii="Arial" w:hAnsi="Arial" w:cs="Arial"/>
          <w:lang w:val="en-US"/>
        </w:rPr>
        <w:t>Purchase Units are defined in the Ministry of Health’s Nationwide Service Framework Purchase Unit Data Dictionary.  The following table is a summary list of the Purchase Unit Codes associated with this Service.</w:t>
      </w:r>
    </w:p>
    <w:p w:rsidR="00BB47E1" w:rsidRDefault="00BB47E1" w:rsidP="00BB47E1">
      <w:pPr>
        <w:rPr>
          <w:rFonts w:ascii="Arial" w:hAnsi="Arial" w:cs="Arial"/>
          <w:lang w:val="en-US"/>
        </w:rPr>
      </w:pPr>
    </w:p>
    <w:p w:rsidR="00BB47E1" w:rsidRDefault="00BB47E1" w:rsidP="00BB47E1">
      <w:pPr>
        <w:rPr>
          <w:rFonts w:ascii="Arial" w:hAnsi="Arial" w:cs="Arial"/>
          <w:lang w:val="en-US"/>
        </w:rPr>
      </w:pPr>
    </w:p>
    <w:p w:rsidR="00BB47E1" w:rsidRDefault="00BB47E1" w:rsidP="00BB47E1">
      <w:pPr>
        <w:rPr>
          <w:rFonts w:ascii="Arial" w:hAnsi="Arial" w:cs="Arial"/>
          <w:lang w:val="en-US"/>
        </w:rPr>
      </w:pPr>
    </w:p>
    <w:p w:rsidR="00BB47E1" w:rsidRPr="00B87505" w:rsidRDefault="00BB47E1" w:rsidP="00BB47E1">
      <w:pPr>
        <w:rPr>
          <w:rFonts w:ascii="Arial" w:hAnsi="Arial" w:cs="Arial"/>
          <w:lang w:val="en-US"/>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547"/>
        <w:gridCol w:w="2387"/>
        <w:gridCol w:w="1561"/>
        <w:gridCol w:w="3610"/>
      </w:tblGrid>
      <w:tr w:rsidR="00BB47E1" w:rsidRPr="00B87505" w:rsidTr="001C0A09">
        <w:tc>
          <w:tcPr>
            <w:tcW w:w="1547" w:type="dxa"/>
            <w:tcBorders>
              <w:top w:val="single" w:sz="4" w:space="0" w:color="auto"/>
              <w:left w:val="single" w:sz="4" w:space="0" w:color="auto"/>
              <w:bottom w:val="single" w:sz="4" w:space="0" w:color="auto"/>
              <w:right w:val="single" w:sz="4" w:space="0" w:color="auto"/>
            </w:tcBorders>
            <w:vAlign w:val="center"/>
            <w:hideMark/>
          </w:tcPr>
          <w:p w:rsidR="00BB47E1" w:rsidRPr="00B87505" w:rsidRDefault="00BB47E1" w:rsidP="001C0A09">
            <w:pPr>
              <w:pStyle w:val="BodyText"/>
              <w:spacing w:after="0" w:line="276" w:lineRule="auto"/>
              <w:rPr>
                <w:rFonts w:ascii="Arial" w:hAnsi="Arial" w:cs="Arial"/>
                <w:b/>
                <w:lang w:val="en-GB"/>
              </w:rPr>
            </w:pPr>
            <w:r w:rsidRPr="00B87505">
              <w:rPr>
                <w:rFonts w:ascii="Arial" w:hAnsi="Arial" w:cs="Arial"/>
                <w:b/>
                <w:lang w:val="en-GB"/>
              </w:rPr>
              <w:t>Purchase Unit Codes</w:t>
            </w:r>
          </w:p>
        </w:tc>
        <w:tc>
          <w:tcPr>
            <w:tcW w:w="2387" w:type="dxa"/>
            <w:tcBorders>
              <w:top w:val="single" w:sz="4" w:space="0" w:color="auto"/>
              <w:left w:val="single" w:sz="4" w:space="0" w:color="auto"/>
              <w:bottom w:val="single" w:sz="4" w:space="0" w:color="auto"/>
              <w:right w:val="single" w:sz="4" w:space="0" w:color="auto"/>
            </w:tcBorders>
            <w:vAlign w:val="center"/>
            <w:hideMark/>
          </w:tcPr>
          <w:p w:rsidR="00BB47E1" w:rsidRPr="00B87505" w:rsidRDefault="00BB47E1" w:rsidP="001C0A09">
            <w:pPr>
              <w:pStyle w:val="BodyText"/>
              <w:spacing w:after="0" w:line="276" w:lineRule="auto"/>
              <w:rPr>
                <w:rFonts w:ascii="Arial" w:hAnsi="Arial" w:cs="Arial"/>
                <w:b/>
                <w:lang w:val="en-GB"/>
              </w:rPr>
            </w:pPr>
            <w:r w:rsidRPr="00B87505">
              <w:rPr>
                <w:rFonts w:ascii="Arial" w:hAnsi="Arial" w:cs="Arial"/>
                <w:b/>
                <w:lang w:val="en-GB"/>
              </w:rPr>
              <w:t>Purchase Unit Description</w:t>
            </w:r>
          </w:p>
        </w:tc>
        <w:tc>
          <w:tcPr>
            <w:tcW w:w="1561" w:type="dxa"/>
            <w:tcBorders>
              <w:top w:val="single" w:sz="4" w:space="0" w:color="auto"/>
              <w:left w:val="single" w:sz="4" w:space="0" w:color="auto"/>
              <w:bottom w:val="single" w:sz="4" w:space="0" w:color="auto"/>
              <w:right w:val="single" w:sz="4" w:space="0" w:color="auto"/>
            </w:tcBorders>
            <w:vAlign w:val="center"/>
            <w:hideMark/>
          </w:tcPr>
          <w:p w:rsidR="00BB47E1" w:rsidRPr="00B87505" w:rsidRDefault="00BB47E1" w:rsidP="001C0A09">
            <w:pPr>
              <w:pStyle w:val="BodyText"/>
              <w:spacing w:after="0" w:line="276" w:lineRule="auto"/>
              <w:rPr>
                <w:rFonts w:ascii="Arial" w:hAnsi="Arial" w:cs="Arial"/>
                <w:b/>
                <w:lang w:val="en-GB"/>
              </w:rPr>
            </w:pPr>
            <w:r w:rsidRPr="00B87505">
              <w:rPr>
                <w:rFonts w:ascii="Arial" w:hAnsi="Arial" w:cs="Arial"/>
                <w:b/>
                <w:lang w:val="en-GB"/>
              </w:rPr>
              <w:t>Measure</w:t>
            </w:r>
          </w:p>
        </w:tc>
        <w:tc>
          <w:tcPr>
            <w:tcW w:w="3610" w:type="dxa"/>
            <w:tcBorders>
              <w:top w:val="single" w:sz="4" w:space="0" w:color="auto"/>
              <w:left w:val="single" w:sz="4" w:space="0" w:color="auto"/>
              <w:bottom w:val="single" w:sz="4" w:space="0" w:color="auto"/>
              <w:right w:val="single" w:sz="4" w:space="0" w:color="auto"/>
            </w:tcBorders>
            <w:vAlign w:val="center"/>
            <w:hideMark/>
          </w:tcPr>
          <w:p w:rsidR="00BB47E1" w:rsidRPr="00B87505" w:rsidRDefault="00BB47E1" w:rsidP="001C0A09">
            <w:pPr>
              <w:pStyle w:val="BodyText"/>
              <w:spacing w:after="0" w:line="276" w:lineRule="auto"/>
              <w:rPr>
                <w:rFonts w:ascii="Arial" w:hAnsi="Arial" w:cs="Arial"/>
                <w:b/>
                <w:lang w:val="en-GB"/>
              </w:rPr>
            </w:pPr>
            <w:r w:rsidRPr="00B87505">
              <w:rPr>
                <w:rFonts w:ascii="Arial" w:hAnsi="Arial" w:cs="Arial"/>
                <w:b/>
                <w:lang w:val="en-GB"/>
              </w:rPr>
              <w:t>Purchase Measure definition</w:t>
            </w:r>
          </w:p>
        </w:tc>
      </w:tr>
      <w:tr w:rsidR="00BB47E1" w:rsidRPr="00B87505" w:rsidTr="001C0A09">
        <w:tc>
          <w:tcPr>
            <w:tcW w:w="1547" w:type="dxa"/>
            <w:tcBorders>
              <w:top w:val="single" w:sz="4" w:space="0" w:color="auto"/>
              <w:left w:val="single" w:sz="4" w:space="0" w:color="auto"/>
              <w:bottom w:val="single" w:sz="4" w:space="0" w:color="auto"/>
              <w:right w:val="single" w:sz="4" w:space="0" w:color="auto"/>
            </w:tcBorders>
          </w:tcPr>
          <w:p w:rsidR="00BB47E1" w:rsidRPr="00204C6D" w:rsidRDefault="00BB47E1" w:rsidP="001C0A09">
            <w:pPr>
              <w:pStyle w:val="BodyText"/>
              <w:spacing w:after="0" w:line="276" w:lineRule="auto"/>
              <w:rPr>
                <w:rFonts w:ascii="Arial" w:hAnsi="Arial" w:cs="Arial"/>
                <w:lang w:val="en-GB"/>
              </w:rPr>
            </w:pPr>
            <w:r w:rsidRPr="00204C6D">
              <w:rPr>
                <w:rFonts w:ascii="Arial" w:hAnsi="Arial" w:cs="Arial"/>
                <w:lang w:val="en-GB"/>
              </w:rPr>
              <w:t>DSS227</w:t>
            </w:r>
          </w:p>
        </w:tc>
        <w:tc>
          <w:tcPr>
            <w:tcW w:w="2387" w:type="dxa"/>
            <w:tcBorders>
              <w:top w:val="single" w:sz="4" w:space="0" w:color="auto"/>
              <w:left w:val="single" w:sz="4" w:space="0" w:color="auto"/>
              <w:bottom w:val="single" w:sz="4" w:space="0" w:color="auto"/>
              <w:right w:val="single" w:sz="4" w:space="0" w:color="auto"/>
            </w:tcBorders>
          </w:tcPr>
          <w:p w:rsidR="00BB47E1" w:rsidRPr="00204C6D" w:rsidRDefault="00BB47E1" w:rsidP="001C0A09">
            <w:pPr>
              <w:pStyle w:val="BodyText"/>
              <w:spacing w:after="0" w:line="276" w:lineRule="auto"/>
              <w:rPr>
                <w:rFonts w:ascii="Arial" w:hAnsi="Arial" w:cs="Arial"/>
                <w:lang w:val="en-GB"/>
              </w:rPr>
            </w:pPr>
            <w:r w:rsidRPr="00204C6D">
              <w:rPr>
                <w:rFonts w:ascii="Arial" w:hAnsi="Arial" w:cs="Arial"/>
                <w:lang w:val="en-GB"/>
              </w:rPr>
              <w:t>Aural Rehabilitation Services</w:t>
            </w:r>
          </w:p>
        </w:tc>
        <w:tc>
          <w:tcPr>
            <w:tcW w:w="1561"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spacing w:after="0" w:line="276" w:lineRule="auto"/>
              <w:rPr>
                <w:rFonts w:ascii="Arial" w:hAnsi="Arial" w:cs="Arial"/>
                <w:highlight w:val="green"/>
                <w:lang w:val="en-GB"/>
              </w:rPr>
            </w:pPr>
            <w:r w:rsidRPr="00BF1F05">
              <w:rPr>
                <w:rFonts w:ascii="Arial" w:hAnsi="Arial" w:cs="Arial"/>
                <w:lang w:val="en-GB"/>
              </w:rPr>
              <w:t>Assessment</w:t>
            </w:r>
          </w:p>
        </w:tc>
        <w:tc>
          <w:tcPr>
            <w:tcW w:w="3610" w:type="dxa"/>
            <w:tcBorders>
              <w:top w:val="single" w:sz="4" w:space="0" w:color="auto"/>
              <w:left w:val="single" w:sz="4" w:space="0" w:color="auto"/>
              <w:bottom w:val="single" w:sz="4" w:space="0" w:color="auto"/>
              <w:right w:val="single" w:sz="4" w:space="0" w:color="auto"/>
            </w:tcBorders>
          </w:tcPr>
          <w:p w:rsidR="00BB47E1" w:rsidRPr="00B87505" w:rsidRDefault="00BB47E1" w:rsidP="001C0A09">
            <w:pPr>
              <w:pStyle w:val="BodyText"/>
              <w:spacing w:after="0" w:line="276" w:lineRule="auto"/>
              <w:jc w:val="left"/>
              <w:rPr>
                <w:rFonts w:ascii="Arial" w:hAnsi="Arial" w:cs="Arial"/>
                <w:highlight w:val="green"/>
              </w:rPr>
            </w:pPr>
            <w:r w:rsidRPr="00BF1F05">
              <w:rPr>
                <w:rFonts w:ascii="Arial" w:hAnsi="Arial" w:cs="Arial"/>
              </w:rPr>
              <w:t xml:space="preserve">This </w:t>
            </w:r>
            <w:r>
              <w:rPr>
                <w:rFonts w:ascii="Arial" w:hAnsi="Arial" w:cs="Arial"/>
              </w:rPr>
              <w:t>S</w:t>
            </w:r>
            <w:r w:rsidRPr="00BF1F05">
              <w:rPr>
                <w:rFonts w:ascii="Arial" w:hAnsi="Arial" w:cs="Arial"/>
              </w:rPr>
              <w:t>ervice provides short-term assistance to all people with hearing impairments in New Zealand to adjust to a newly acquired or increased hearing loss, so that they can maintain as much independence as possible as a valued member of the community.</w:t>
            </w:r>
          </w:p>
        </w:tc>
      </w:tr>
    </w:tbl>
    <w:p w:rsidR="00BB47E1" w:rsidRPr="00B87505" w:rsidRDefault="00BB47E1" w:rsidP="00BB47E1">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13.</w:t>
      </w:r>
      <w:r>
        <w:rPr>
          <w:rFonts w:ascii="Arial" w:hAnsi="Arial" w:cs="Arial"/>
          <w:color w:val="auto"/>
          <w:sz w:val="28"/>
          <w:szCs w:val="28"/>
        </w:rPr>
        <w:tab/>
      </w:r>
      <w:r w:rsidRPr="00B87505">
        <w:rPr>
          <w:rFonts w:ascii="Arial" w:hAnsi="Arial" w:cs="Arial"/>
          <w:color w:val="auto"/>
          <w:sz w:val="28"/>
          <w:szCs w:val="28"/>
        </w:rPr>
        <w:t>Reporting Requirements</w:t>
      </w:r>
    </w:p>
    <w:p w:rsidR="00BB47E1" w:rsidRPr="00B87505" w:rsidRDefault="00BB47E1" w:rsidP="00BB47E1">
      <w:pPr>
        <w:tabs>
          <w:tab w:val="left" w:pos="567"/>
          <w:tab w:val="left" w:pos="709"/>
          <w:tab w:val="left" w:pos="1701"/>
          <w:tab w:val="left" w:pos="2693"/>
        </w:tabs>
        <w:spacing w:before="120"/>
        <w:jc w:val="left"/>
        <w:rPr>
          <w:rFonts w:ascii="Arial" w:hAnsi="Arial" w:cs="Arial"/>
        </w:rPr>
      </w:pPr>
      <w:r>
        <w:rPr>
          <w:rFonts w:ascii="Arial" w:hAnsi="Arial" w:cs="Arial"/>
        </w:rPr>
        <w:t>In addition to Performance Measure reporting</w:t>
      </w:r>
      <w:r w:rsidR="00AE5DD8" w:rsidRPr="00AE5DD8">
        <w:rPr>
          <w:rFonts w:ascii="Arial" w:hAnsi="Arial" w:cs="Arial"/>
        </w:rPr>
        <w:t xml:space="preserve"> set out in Appendix 3 of the Outcome Agreement</w:t>
      </w:r>
      <w:r>
        <w:rPr>
          <w:rFonts w:ascii="Arial" w:hAnsi="Arial" w:cs="Arial"/>
        </w:rPr>
        <w:t xml:space="preserve"> the Provider will deliver an annual narrative report including</w:t>
      </w:r>
      <w:r w:rsidRPr="00B87505">
        <w:rPr>
          <w:rFonts w:ascii="Arial" w:hAnsi="Arial" w:cs="Arial"/>
        </w:rPr>
        <w:t>:</w:t>
      </w:r>
    </w:p>
    <w:p w:rsidR="00BB47E1" w:rsidRDefault="00BB47E1" w:rsidP="00BB47E1">
      <w:pPr>
        <w:pStyle w:val="ListParagraph"/>
        <w:numPr>
          <w:ilvl w:val="0"/>
          <w:numId w:val="8"/>
        </w:numPr>
        <w:tabs>
          <w:tab w:val="left" w:pos="567"/>
          <w:tab w:val="left" w:pos="709"/>
          <w:tab w:val="left" w:pos="1701"/>
          <w:tab w:val="left" w:pos="2693"/>
        </w:tabs>
        <w:spacing w:before="120"/>
        <w:jc w:val="left"/>
        <w:rPr>
          <w:rFonts w:ascii="Arial" w:eastAsia="Times New Roman" w:hAnsi="Arial" w:cs="Arial"/>
        </w:rPr>
      </w:pPr>
      <w:r>
        <w:rPr>
          <w:rFonts w:ascii="Arial" w:eastAsia="Times New Roman" w:hAnsi="Arial" w:cs="Arial"/>
        </w:rPr>
        <w:t>Number of People who accessed the service (16-64 years, 65 years and over)</w:t>
      </w:r>
    </w:p>
    <w:p w:rsidR="00BB47E1" w:rsidRPr="00B87505" w:rsidRDefault="00BB47E1" w:rsidP="00BB47E1">
      <w:pPr>
        <w:pStyle w:val="ListParagraph"/>
        <w:numPr>
          <w:ilvl w:val="0"/>
          <w:numId w:val="8"/>
        </w:numPr>
        <w:tabs>
          <w:tab w:val="left" w:pos="567"/>
          <w:tab w:val="left" w:pos="709"/>
          <w:tab w:val="left" w:pos="1701"/>
          <w:tab w:val="left" w:pos="2693"/>
        </w:tabs>
        <w:spacing w:before="120"/>
        <w:jc w:val="left"/>
        <w:rPr>
          <w:rFonts w:ascii="Arial" w:eastAsia="Times New Roman" w:hAnsi="Arial" w:cs="Arial"/>
        </w:rPr>
      </w:pPr>
      <w:r w:rsidRPr="00B87505">
        <w:rPr>
          <w:rFonts w:ascii="Arial" w:eastAsia="Times New Roman" w:hAnsi="Arial" w:cs="Arial"/>
        </w:rPr>
        <w:t>Highlights</w:t>
      </w:r>
    </w:p>
    <w:p w:rsidR="00BB47E1" w:rsidRPr="00B87505" w:rsidRDefault="00BB47E1" w:rsidP="00BB47E1">
      <w:pPr>
        <w:pStyle w:val="ListParagraph"/>
        <w:numPr>
          <w:ilvl w:val="0"/>
          <w:numId w:val="8"/>
        </w:numPr>
        <w:tabs>
          <w:tab w:val="left" w:pos="567"/>
          <w:tab w:val="left" w:pos="709"/>
          <w:tab w:val="left" w:pos="1701"/>
          <w:tab w:val="left" w:pos="2693"/>
        </w:tabs>
        <w:spacing w:before="120"/>
        <w:jc w:val="left"/>
        <w:rPr>
          <w:rFonts w:ascii="Arial" w:eastAsia="Times New Roman" w:hAnsi="Arial" w:cs="Arial"/>
        </w:rPr>
      </w:pPr>
      <w:r w:rsidRPr="00B87505">
        <w:rPr>
          <w:rFonts w:ascii="Arial" w:eastAsia="Times New Roman" w:hAnsi="Arial" w:cs="Arial"/>
        </w:rPr>
        <w:t>Issues</w:t>
      </w:r>
    </w:p>
    <w:p w:rsidR="00BB47E1" w:rsidRPr="00B87505" w:rsidRDefault="00BB47E1" w:rsidP="00BB47E1">
      <w:pPr>
        <w:pStyle w:val="ListParagraph"/>
        <w:numPr>
          <w:ilvl w:val="0"/>
          <w:numId w:val="8"/>
        </w:numPr>
        <w:tabs>
          <w:tab w:val="left" w:pos="567"/>
          <w:tab w:val="left" w:pos="709"/>
          <w:tab w:val="left" w:pos="1701"/>
          <w:tab w:val="left" w:pos="2693"/>
        </w:tabs>
        <w:spacing w:before="120"/>
        <w:jc w:val="left"/>
        <w:rPr>
          <w:rFonts w:ascii="Arial" w:eastAsia="Times New Roman" w:hAnsi="Arial" w:cs="Arial"/>
        </w:rPr>
      </w:pPr>
      <w:r w:rsidRPr="00B87505">
        <w:rPr>
          <w:rFonts w:ascii="Arial" w:eastAsia="Times New Roman" w:hAnsi="Arial" w:cs="Arial"/>
        </w:rPr>
        <w:t>Risks</w:t>
      </w:r>
    </w:p>
    <w:p w:rsidR="00BB47E1" w:rsidRPr="00B87505" w:rsidRDefault="00BB47E1" w:rsidP="00BB47E1">
      <w:pPr>
        <w:pStyle w:val="ListParagraph"/>
        <w:numPr>
          <w:ilvl w:val="0"/>
          <w:numId w:val="8"/>
        </w:numPr>
        <w:tabs>
          <w:tab w:val="left" w:pos="567"/>
          <w:tab w:val="left" w:pos="709"/>
          <w:tab w:val="left" w:pos="1701"/>
          <w:tab w:val="left" w:pos="2693"/>
        </w:tabs>
        <w:spacing w:before="120"/>
        <w:jc w:val="left"/>
        <w:rPr>
          <w:rFonts w:ascii="Arial" w:eastAsia="Times New Roman" w:hAnsi="Arial" w:cs="Arial"/>
        </w:rPr>
      </w:pPr>
      <w:r w:rsidRPr="00B87505">
        <w:rPr>
          <w:rFonts w:ascii="Arial" w:eastAsia="Times New Roman" w:hAnsi="Arial" w:cs="Arial"/>
        </w:rPr>
        <w:t>Trends</w:t>
      </w:r>
    </w:p>
    <w:p w:rsidR="00BB47E1" w:rsidRPr="00B87505" w:rsidRDefault="00BB47E1" w:rsidP="00BB47E1">
      <w:pPr>
        <w:pStyle w:val="ListParagraph"/>
        <w:numPr>
          <w:ilvl w:val="0"/>
          <w:numId w:val="8"/>
        </w:numPr>
        <w:tabs>
          <w:tab w:val="left" w:pos="567"/>
          <w:tab w:val="left" w:pos="709"/>
          <w:tab w:val="left" w:pos="1701"/>
          <w:tab w:val="left" w:pos="2693"/>
        </w:tabs>
        <w:spacing w:before="120"/>
        <w:jc w:val="left"/>
        <w:rPr>
          <w:rFonts w:ascii="Arial" w:eastAsia="Times New Roman" w:hAnsi="Arial" w:cs="Arial"/>
        </w:rPr>
      </w:pPr>
      <w:r w:rsidRPr="00B87505">
        <w:rPr>
          <w:rFonts w:ascii="Arial" w:eastAsia="Times New Roman" w:hAnsi="Arial" w:cs="Arial"/>
        </w:rPr>
        <w:t xml:space="preserve">Other information the provider may wish to bring to our attention. </w:t>
      </w:r>
    </w:p>
    <w:p w:rsidR="00BB47E1" w:rsidRPr="00B87505" w:rsidRDefault="00BB47E1" w:rsidP="00BB47E1">
      <w:pPr>
        <w:autoSpaceDE w:val="0"/>
        <w:autoSpaceDN w:val="0"/>
        <w:adjustRightInd w:val="0"/>
        <w:jc w:val="left"/>
        <w:rPr>
          <w:rFonts w:ascii="Arial" w:hAnsi="Arial" w:cs="Arial"/>
        </w:rPr>
      </w:pPr>
    </w:p>
    <w:p w:rsidR="00BB47E1" w:rsidRPr="00B87505" w:rsidRDefault="00BB47E1" w:rsidP="00BB47E1">
      <w:pPr>
        <w:autoSpaceDE w:val="0"/>
        <w:autoSpaceDN w:val="0"/>
        <w:adjustRightInd w:val="0"/>
        <w:jc w:val="left"/>
        <w:rPr>
          <w:rFonts w:ascii="Arial" w:hAnsi="Arial" w:cs="Arial"/>
        </w:rPr>
      </w:pPr>
      <w:r>
        <w:rPr>
          <w:rFonts w:ascii="Arial" w:hAnsi="Arial" w:cs="Arial"/>
        </w:rPr>
        <w:t>F</w:t>
      </w:r>
      <w:r w:rsidRPr="00B87505">
        <w:rPr>
          <w:rFonts w:ascii="Arial" w:hAnsi="Arial" w:cs="Arial"/>
        </w:rPr>
        <w:t>orward completed reports to:</w:t>
      </w:r>
    </w:p>
    <w:p w:rsidR="00BB47E1" w:rsidRPr="00B87505" w:rsidRDefault="00BB47E1" w:rsidP="00BB47E1">
      <w:pPr>
        <w:autoSpaceDE w:val="0"/>
        <w:autoSpaceDN w:val="0"/>
        <w:adjustRightInd w:val="0"/>
        <w:jc w:val="left"/>
        <w:rPr>
          <w:rFonts w:ascii="Arial" w:hAnsi="Arial" w:cs="Arial"/>
        </w:rPr>
      </w:pPr>
    </w:p>
    <w:p w:rsidR="00BB47E1" w:rsidRPr="00B87505" w:rsidRDefault="00BB47E1" w:rsidP="00BB47E1">
      <w:pPr>
        <w:autoSpaceDE w:val="0"/>
        <w:autoSpaceDN w:val="0"/>
        <w:adjustRightInd w:val="0"/>
        <w:jc w:val="left"/>
        <w:rPr>
          <w:rFonts w:ascii="Arial" w:hAnsi="Arial" w:cs="Arial"/>
        </w:rPr>
      </w:pPr>
      <w:r w:rsidRPr="00B87505">
        <w:rPr>
          <w:rFonts w:ascii="Arial" w:hAnsi="Arial" w:cs="Arial"/>
        </w:rPr>
        <w:t>The Monitoring Team</w:t>
      </w:r>
    </w:p>
    <w:p w:rsidR="00BB47E1" w:rsidRPr="00B87505" w:rsidRDefault="00BB47E1" w:rsidP="00BB47E1">
      <w:pPr>
        <w:autoSpaceDE w:val="0"/>
        <w:autoSpaceDN w:val="0"/>
        <w:adjustRightInd w:val="0"/>
        <w:jc w:val="left"/>
        <w:rPr>
          <w:rFonts w:ascii="Arial" w:hAnsi="Arial" w:cs="Arial"/>
        </w:rPr>
      </w:pPr>
      <w:r w:rsidRPr="00B87505">
        <w:rPr>
          <w:rFonts w:ascii="Arial" w:hAnsi="Arial" w:cs="Arial"/>
        </w:rPr>
        <w:t>Sector Services</w:t>
      </w:r>
    </w:p>
    <w:p w:rsidR="00BB47E1" w:rsidRPr="00B87505" w:rsidRDefault="00BB47E1" w:rsidP="00BB47E1">
      <w:pPr>
        <w:autoSpaceDE w:val="0"/>
        <w:autoSpaceDN w:val="0"/>
        <w:adjustRightInd w:val="0"/>
        <w:jc w:val="left"/>
        <w:rPr>
          <w:rFonts w:ascii="Arial" w:hAnsi="Arial" w:cs="Arial"/>
        </w:rPr>
      </w:pPr>
      <w:r w:rsidRPr="00B87505">
        <w:rPr>
          <w:rFonts w:ascii="Arial" w:hAnsi="Arial" w:cs="Arial"/>
        </w:rPr>
        <w:t>Ministry of Health</w:t>
      </w:r>
    </w:p>
    <w:p w:rsidR="00BB47E1" w:rsidRPr="00B87505" w:rsidRDefault="00BB47E1" w:rsidP="00BB47E1">
      <w:pPr>
        <w:autoSpaceDE w:val="0"/>
        <w:autoSpaceDN w:val="0"/>
        <w:adjustRightInd w:val="0"/>
        <w:jc w:val="left"/>
        <w:rPr>
          <w:rFonts w:ascii="Arial" w:hAnsi="Arial" w:cs="Arial"/>
        </w:rPr>
      </w:pPr>
      <w:r w:rsidRPr="00B87505">
        <w:rPr>
          <w:rFonts w:ascii="Arial" w:hAnsi="Arial" w:cs="Arial"/>
        </w:rPr>
        <w:t>Private Bag 1942</w:t>
      </w:r>
    </w:p>
    <w:p w:rsidR="00BB47E1" w:rsidRPr="00B87505" w:rsidRDefault="00BB47E1" w:rsidP="00BB47E1">
      <w:pPr>
        <w:autoSpaceDE w:val="0"/>
        <w:autoSpaceDN w:val="0"/>
        <w:adjustRightInd w:val="0"/>
        <w:jc w:val="left"/>
        <w:rPr>
          <w:rFonts w:ascii="Arial" w:hAnsi="Arial" w:cs="Arial"/>
        </w:rPr>
      </w:pPr>
      <w:r w:rsidRPr="00B87505">
        <w:rPr>
          <w:rFonts w:ascii="Arial" w:hAnsi="Arial" w:cs="Arial"/>
        </w:rPr>
        <w:t>DUNEDIN</w:t>
      </w:r>
    </w:p>
    <w:p w:rsidR="00BB47E1" w:rsidRPr="00B87505" w:rsidRDefault="00BB47E1" w:rsidP="00BB47E1">
      <w:pPr>
        <w:autoSpaceDE w:val="0"/>
        <w:autoSpaceDN w:val="0"/>
        <w:adjustRightInd w:val="0"/>
        <w:jc w:val="left"/>
        <w:rPr>
          <w:rFonts w:ascii="Arial" w:hAnsi="Arial" w:cs="Arial"/>
        </w:rPr>
      </w:pPr>
      <w:proofErr w:type="spellStart"/>
      <w:r w:rsidRPr="00B87505">
        <w:rPr>
          <w:rFonts w:ascii="Arial" w:hAnsi="Arial" w:cs="Arial"/>
        </w:rPr>
        <w:t>Ph</w:t>
      </w:r>
      <w:proofErr w:type="spellEnd"/>
      <w:r w:rsidRPr="00B87505">
        <w:rPr>
          <w:rFonts w:ascii="Arial" w:hAnsi="Arial" w:cs="Arial"/>
        </w:rPr>
        <w:t>: 03-474 8040</w:t>
      </w:r>
    </w:p>
    <w:p w:rsidR="00BB47E1" w:rsidRPr="00B87505" w:rsidRDefault="00BB47E1" w:rsidP="00BB47E1">
      <w:pPr>
        <w:tabs>
          <w:tab w:val="left" w:pos="567"/>
          <w:tab w:val="left" w:pos="709"/>
          <w:tab w:val="left" w:pos="1701"/>
          <w:tab w:val="left" w:pos="2693"/>
        </w:tabs>
        <w:jc w:val="left"/>
        <w:rPr>
          <w:rFonts w:ascii="Arial" w:hAnsi="Arial" w:cs="Arial"/>
        </w:rPr>
      </w:pPr>
      <w:r w:rsidRPr="00B87505">
        <w:rPr>
          <w:rFonts w:ascii="Arial" w:hAnsi="Arial" w:cs="Arial"/>
        </w:rPr>
        <w:t>Fax: 03-474 8582</w:t>
      </w:r>
    </w:p>
    <w:p w:rsidR="00BB47E1" w:rsidRPr="00B87505" w:rsidRDefault="00BB47E1" w:rsidP="00BB47E1">
      <w:pPr>
        <w:tabs>
          <w:tab w:val="left" w:pos="567"/>
          <w:tab w:val="left" w:pos="709"/>
          <w:tab w:val="left" w:pos="1701"/>
          <w:tab w:val="left" w:pos="2693"/>
        </w:tabs>
        <w:jc w:val="left"/>
        <w:rPr>
          <w:rFonts w:ascii="Arial" w:hAnsi="Arial" w:cs="Arial"/>
        </w:rPr>
      </w:pPr>
      <w:r w:rsidRPr="00B87505">
        <w:rPr>
          <w:rFonts w:ascii="Arial" w:hAnsi="Arial" w:cs="Arial"/>
        </w:rPr>
        <w:t>Email:</w:t>
      </w:r>
      <w:r>
        <w:rPr>
          <w:rFonts w:ascii="Arial" w:hAnsi="Arial" w:cs="Arial"/>
        </w:rPr>
        <w:t xml:space="preserve"> performance_reporting@moh.govt.nz</w:t>
      </w:r>
    </w:p>
    <w:p w:rsidR="00BB47E1" w:rsidRPr="00B87505" w:rsidRDefault="00BB47E1" w:rsidP="00BB47E1">
      <w:pPr>
        <w:tabs>
          <w:tab w:val="left" w:pos="567"/>
          <w:tab w:val="left" w:pos="709"/>
          <w:tab w:val="left" w:pos="1701"/>
          <w:tab w:val="left" w:pos="2693"/>
        </w:tabs>
        <w:spacing w:before="120"/>
        <w:jc w:val="left"/>
        <w:rPr>
          <w:rFonts w:ascii="Arial" w:hAnsi="Arial" w:cs="Arial"/>
        </w:rPr>
      </w:pPr>
      <w:r w:rsidRPr="00B87505">
        <w:rPr>
          <w:rFonts w:ascii="Arial" w:hAnsi="Arial" w:cs="Arial"/>
        </w:rPr>
        <w:t>And;</w:t>
      </w:r>
    </w:p>
    <w:p w:rsidR="00BB47E1" w:rsidRPr="00B87505" w:rsidRDefault="00BB47E1" w:rsidP="00BB47E1">
      <w:pPr>
        <w:tabs>
          <w:tab w:val="left" w:pos="567"/>
          <w:tab w:val="left" w:pos="709"/>
          <w:tab w:val="left" w:pos="1701"/>
          <w:tab w:val="left" w:pos="2693"/>
        </w:tabs>
        <w:spacing w:before="120"/>
        <w:jc w:val="left"/>
        <w:rPr>
          <w:rFonts w:ascii="Arial" w:hAnsi="Arial" w:cs="Arial"/>
        </w:rPr>
      </w:pPr>
      <w:r w:rsidRPr="00B87505">
        <w:rPr>
          <w:rFonts w:ascii="Arial" w:hAnsi="Arial" w:cs="Arial"/>
        </w:rPr>
        <w:t>The Contract Manager as described in the Outcome Agreement Management Plan (if applicable for this Agreement).</w:t>
      </w:r>
    </w:p>
    <w:p w:rsidR="00BB47E1" w:rsidRPr="00B87505" w:rsidRDefault="00BB47E1" w:rsidP="00BB47E1">
      <w:pPr>
        <w:tabs>
          <w:tab w:val="left" w:pos="567"/>
          <w:tab w:val="left" w:pos="709"/>
          <w:tab w:val="left" w:pos="1701"/>
          <w:tab w:val="left" w:pos="2693"/>
        </w:tabs>
        <w:jc w:val="left"/>
        <w:rPr>
          <w:rFonts w:ascii="Arial" w:hAnsi="Arial" w:cs="Arial"/>
        </w:rPr>
      </w:pPr>
    </w:p>
    <w:p w:rsidR="00BB47E1" w:rsidRPr="00B87505" w:rsidRDefault="00BB47E1" w:rsidP="00BB47E1">
      <w:pPr>
        <w:rPr>
          <w:rFonts w:ascii="Arial" w:hAnsi="Arial" w:cs="Arial"/>
        </w:rPr>
      </w:pPr>
    </w:p>
    <w:bookmarkEnd w:id="0"/>
    <w:p w:rsidR="009866FE" w:rsidRPr="00B87505" w:rsidRDefault="009866FE">
      <w:pPr>
        <w:rPr>
          <w:rFonts w:ascii="Arial" w:hAnsi="Arial" w:cs="Arial"/>
        </w:rPr>
      </w:pPr>
    </w:p>
    <w:sectPr w:rsidR="009866FE" w:rsidRPr="00B8750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E4" w:rsidRDefault="00006FE4" w:rsidP="00091F6B">
      <w:r>
        <w:separator/>
      </w:r>
    </w:p>
  </w:endnote>
  <w:endnote w:type="continuationSeparator" w:id="0">
    <w:p w:rsidR="00006FE4" w:rsidRDefault="00006FE4" w:rsidP="0009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äori">
    <w:altName w:val="Times New Roman"/>
    <w:charset w:val="00"/>
    <w:family w:val="roman"/>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7B" w:rsidRPr="0074457B" w:rsidRDefault="0074457B">
    <w:pPr>
      <w:pStyle w:val="Footer"/>
      <w:rPr>
        <w:color w:val="000000" w:themeColor="text1"/>
        <w:sz w:val="20"/>
        <w:szCs w:val="20"/>
      </w:rPr>
    </w:pPr>
    <w:r w:rsidRPr="0074457B">
      <w:rPr>
        <w:color w:val="000000" w:themeColor="text1"/>
        <w:sz w:val="20"/>
        <w:szCs w:val="20"/>
      </w:rPr>
      <w:t>Minist</w:t>
    </w:r>
    <w:r>
      <w:rPr>
        <w:color w:val="000000" w:themeColor="text1"/>
        <w:sz w:val="20"/>
        <w:szCs w:val="20"/>
      </w:rPr>
      <w:t>r</w:t>
    </w:r>
    <w:r w:rsidRPr="0074457B">
      <w:rPr>
        <w:color w:val="000000" w:themeColor="text1"/>
        <w:sz w:val="20"/>
        <w:szCs w:val="20"/>
      </w:rPr>
      <w:t xml:space="preserve">y of Health    </w:t>
    </w:r>
    <w:r>
      <w:rPr>
        <w:color w:val="000000" w:themeColor="text1"/>
        <w:sz w:val="20"/>
        <w:szCs w:val="20"/>
      </w:rPr>
      <w:t xml:space="preserve">               </w:t>
    </w:r>
    <w:r w:rsidRPr="0074457B">
      <w:rPr>
        <w:color w:val="000000" w:themeColor="text1"/>
        <w:sz w:val="20"/>
        <w:szCs w:val="20"/>
      </w:rPr>
      <w:t xml:space="preserve">   DSS227 V1.0 Aural Rehabilitation (September 2015)</w:t>
    </w:r>
  </w:p>
  <w:p w:rsidR="0074457B" w:rsidRDefault="0074457B">
    <w:pPr>
      <w:pStyle w:val="Footer"/>
    </w:pPr>
    <w:r>
      <w:rPr>
        <w:noProof/>
        <w:lang w:eastAsia="en-NZ"/>
      </w:rPr>
      <mc:AlternateContent>
        <mc:Choice Requires="wps">
          <w:drawing>
            <wp:anchor distT="0" distB="0" distL="114300" distR="114300" simplePos="0" relativeHeight="251659264" behindDoc="0" locked="0" layoutInCell="1" allowOverlap="1" wp14:anchorId="12DFF03B" wp14:editId="340FBCEF">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4457B" w:rsidRPr="0074457B" w:rsidRDefault="0074457B">
                          <w:pPr>
                            <w:pStyle w:val="Footer"/>
                            <w:jc w:val="right"/>
                            <w:rPr>
                              <w:rFonts w:asciiTheme="majorHAnsi" w:hAnsiTheme="majorHAnsi"/>
                              <w:color w:val="000000" w:themeColor="text1"/>
                              <w:sz w:val="20"/>
                              <w:szCs w:val="20"/>
                            </w:rPr>
                          </w:pPr>
                          <w:r w:rsidRPr="0074457B">
                            <w:rPr>
                              <w:rFonts w:asciiTheme="majorHAnsi" w:hAnsiTheme="majorHAnsi"/>
                              <w:color w:val="000000" w:themeColor="text1"/>
                              <w:sz w:val="20"/>
                              <w:szCs w:val="20"/>
                            </w:rPr>
                            <w:fldChar w:fldCharType="begin"/>
                          </w:r>
                          <w:r w:rsidRPr="0074457B">
                            <w:rPr>
                              <w:rFonts w:asciiTheme="majorHAnsi" w:hAnsiTheme="majorHAnsi"/>
                              <w:color w:val="000000" w:themeColor="text1"/>
                              <w:sz w:val="20"/>
                              <w:szCs w:val="20"/>
                            </w:rPr>
                            <w:instrText xml:space="preserve"> PAGE  \* Arabic  \* MERGEFORMAT </w:instrText>
                          </w:r>
                          <w:r w:rsidRPr="0074457B">
                            <w:rPr>
                              <w:rFonts w:asciiTheme="majorHAnsi" w:hAnsiTheme="majorHAnsi"/>
                              <w:color w:val="000000" w:themeColor="text1"/>
                              <w:sz w:val="20"/>
                              <w:szCs w:val="20"/>
                            </w:rPr>
                            <w:fldChar w:fldCharType="separate"/>
                          </w:r>
                          <w:r w:rsidR="00DC749A">
                            <w:rPr>
                              <w:rFonts w:asciiTheme="majorHAnsi" w:hAnsiTheme="majorHAnsi"/>
                              <w:noProof/>
                              <w:color w:val="000000" w:themeColor="text1"/>
                              <w:sz w:val="20"/>
                              <w:szCs w:val="20"/>
                            </w:rPr>
                            <w:t>1</w:t>
                          </w:r>
                          <w:r w:rsidRPr="0074457B">
                            <w:rPr>
                              <w:rFonts w:asciiTheme="majorHAnsi" w:hAnsiTheme="maj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74457B" w:rsidRPr="0074457B" w:rsidRDefault="0074457B">
                    <w:pPr>
                      <w:pStyle w:val="Footer"/>
                      <w:jc w:val="right"/>
                      <w:rPr>
                        <w:rFonts w:asciiTheme="majorHAnsi" w:hAnsiTheme="majorHAnsi"/>
                        <w:color w:val="000000" w:themeColor="text1"/>
                        <w:sz w:val="20"/>
                        <w:szCs w:val="20"/>
                      </w:rPr>
                    </w:pPr>
                    <w:r w:rsidRPr="0074457B">
                      <w:rPr>
                        <w:rFonts w:asciiTheme="majorHAnsi" w:hAnsiTheme="majorHAnsi"/>
                        <w:color w:val="000000" w:themeColor="text1"/>
                        <w:sz w:val="20"/>
                        <w:szCs w:val="20"/>
                      </w:rPr>
                      <w:fldChar w:fldCharType="begin"/>
                    </w:r>
                    <w:r w:rsidRPr="0074457B">
                      <w:rPr>
                        <w:rFonts w:asciiTheme="majorHAnsi" w:hAnsiTheme="majorHAnsi"/>
                        <w:color w:val="000000" w:themeColor="text1"/>
                        <w:sz w:val="20"/>
                        <w:szCs w:val="20"/>
                      </w:rPr>
                      <w:instrText xml:space="preserve"> PAGE  \* Arabic  \* MERGEFORMAT </w:instrText>
                    </w:r>
                    <w:r w:rsidRPr="0074457B">
                      <w:rPr>
                        <w:rFonts w:asciiTheme="majorHAnsi" w:hAnsiTheme="majorHAnsi"/>
                        <w:color w:val="000000" w:themeColor="text1"/>
                        <w:sz w:val="20"/>
                        <w:szCs w:val="20"/>
                      </w:rPr>
                      <w:fldChar w:fldCharType="separate"/>
                    </w:r>
                    <w:r w:rsidR="00DC749A">
                      <w:rPr>
                        <w:rFonts w:asciiTheme="majorHAnsi" w:hAnsiTheme="majorHAnsi"/>
                        <w:noProof/>
                        <w:color w:val="000000" w:themeColor="text1"/>
                        <w:sz w:val="20"/>
                        <w:szCs w:val="20"/>
                      </w:rPr>
                      <w:t>1</w:t>
                    </w:r>
                    <w:r w:rsidRPr="0074457B">
                      <w:rPr>
                        <w:rFonts w:asciiTheme="majorHAnsi" w:hAnsiTheme="majorHAnsi"/>
                        <w:color w:val="000000" w:themeColor="text1"/>
                        <w:sz w:val="20"/>
                        <w:szCs w:val="20"/>
                      </w:rPr>
                      <w:fldChar w:fldCharType="end"/>
                    </w:r>
                  </w:p>
                </w:txbxContent>
              </v:textbox>
              <w10:wrap anchorx="margin" anchory="margin"/>
            </v:shape>
          </w:pict>
        </mc:Fallback>
      </mc:AlternateContent>
    </w:r>
    <w:r>
      <w:rPr>
        <w:noProof/>
        <w:color w:val="4F81BD" w:themeColor="accent1"/>
        <w:lang w:eastAsia="en-NZ"/>
      </w:rPr>
      <mc:AlternateContent>
        <mc:Choice Requires="wps">
          <w:drawing>
            <wp:anchor distT="91440" distB="91440" distL="114300" distR="114300" simplePos="0" relativeHeight="251660288" behindDoc="1" locked="0" layoutInCell="1" allowOverlap="1" wp14:anchorId="75707DDC" wp14:editId="77995F9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E4" w:rsidRDefault="00006FE4" w:rsidP="00091F6B">
      <w:r>
        <w:separator/>
      </w:r>
    </w:p>
  </w:footnote>
  <w:footnote w:type="continuationSeparator" w:id="0">
    <w:p w:rsidR="00006FE4" w:rsidRDefault="00006FE4" w:rsidP="00091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B5D"/>
    <w:multiLevelType w:val="hybridMultilevel"/>
    <w:tmpl w:val="964A26F8"/>
    <w:lvl w:ilvl="0" w:tplc="14090001">
      <w:start w:val="1"/>
      <w:numFmt w:val="bullet"/>
      <w:lvlText w:val=""/>
      <w:lvlJc w:val="left"/>
      <w:pPr>
        <w:ind w:left="644" w:hanging="360"/>
      </w:pPr>
      <w:rPr>
        <w:rFonts w:ascii="Symbol" w:hAnsi="Symbol" w:hint="default"/>
      </w:rPr>
    </w:lvl>
    <w:lvl w:ilvl="1" w:tplc="14090003">
      <w:start w:val="1"/>
      <w:numFmt w:val="bullet"/>
      <w:lvlText w:val="o"/>
      <w:lvlJc w:val="left"/>
      <w:pPr>
        <w:ind w:left="1364" w:hanging="360"/>
      </w:pPr>
      <w:rPr>
        <w:rFonts w:ascii="Courier New" w:hAnsi="Courier New" w:cs="Courier New" w:hint="default"/>
      </w:rPr>
    </w:lvl>
    <w:lvl w:ilvl="2" w:tplc="14090005">
      <w:start w:val="1"/>
      <w:numFmt w:val="bullet"/>
      <w:lvlText w:val=""/>
      <w:lvlJc w:val="left"/>
      <w:pPr>
        <w:ind w:left="2084" w:hanging="360"/>
      </w:pPr>
      <w:rPr>
        <w:rFonts w:ascii="Wingdings" w:hAnsi="Wingdings" w:hint="default"/>
      </w:rPr>
    </w:lvl>
    <w:lvl w:ilvl="3" w:tplc="14090001">
      <w:start w:val="1"/>
      <w:numFmt w:val="bullet"/>
      <w:lvlText w:val=""/>
      <w:lvlJc w:val="left"/>
      <w:pPr>
        <w:ind w:left="2804" w:hanging="360"/>
      </w:pPr>
      <w:rPr>
        <w:rFonts w:ascii="Symbol" w:hAnsi="Symbol" w:hint="default"/>
      </w:rPr>
    </w:lvl>
    <w:lvl w:ilvl="4" w:tplc="14090003">
      <w:start w:val="1"/>
      <w:numFmt w:val="bullet"/>
      <w:lvlText w:val="o"/>
      <w:lvlJc w:val="left"/>
      <w:pPr>
        <w:ind w:left="3524" w:hanging="360"/>
      </w:pPr>
      <w:rPr>
        <w:rFonts w:ascii="Courier New" w:hAnsi="Courier New" w:cs="Courier New" w:hint="default"/>
      </w:rPr>
    </w:lvl>
    <w:lvl w:ilvl="5" w:tplc="14090005">
      <w:start w:val="1"/>
      <w:numFmt w:val="bullet"/>
      <w:lvlText w:val=""/>
      <w:lvlJc w:val="left"/>
      <w:pPr>
        <w:ind w:left="4244" w:hanging="360"/>
      </w:pPr>
      <w:rPr>
        <w:rFonts w:ascii="Wingdings" w:hAnsi="Wingdings" w:hint="default"/>
      </w:rPr>
    </w:lvl>
    <w:lvl w:ilvl="6" w:tplc="14090001">
      <w:start w:val="1"/>
      <w:numFmt w:val="bullet"/>
      <w:lvlText w:val=""/>
      <w:lvlJc w:val="left"/>
      <w:pPr>
        <w:ind w:left="4964" w:hanging="360"/>
      </w:pPr>
      <w:rPr>
        <w:rFonts w:ascii="Symbol" w:hAnsi="Symbol" w:hint="default"/>
      </w:rPr>
    </w:lvl>
    <w:lvl w:ilvl="7" w:tplc="14090003">
      <w:start w:val="1"/>
      <w:numFmt w:val="bullet"/>
      <w:lvlText w:val="o"/>
      <w:lvlJc w:val="left"/>
      <w:pPr>
        <w:ind w:left="5684" w:hanging="360"/>
      </w:pPr>
      <w:rPr>
        <w:rFonts w:ascii="Courier New" w:hAnsi="Courier New" w:cs="Courier New" w:hint="default"/>
      </w:rPr>
    </w:lvl>
    <w:lvl w:ilvl="8" w:tplc="14090005">
      <w:start w:val="1"/>
      <w:numFmt w:val="bullet"/>
      <w:lvlText w:val=""/>
      <w:lvlJc w:val="left"/>
      <w:pPr>
        <w:ind w:left="6404" w:hanging="360"/>
      </w:pPr>
      <w:rPr>
        <w:rFonts w:ascii="Wingdings" w:hAnsi="Wingdings" w:hint="default"/>
      </w:rPr>
    </w:lvl>
  </w:abstractNum>
  <w:abstractNum w:abstractNumId="1">
    <w:nsid w:val="0C3D3BE2"/>
    <w:multiLevelType w:val="hybridMultilevel"/>
    <w:tmpl w:val="1C148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7CB7D17"/>
    <w:multiLevelType w:val="hybridMultilevel"/>
    <w:tmpl w:val="039CB016"/>
    <w:lvl w:ilvl="0" w:tplc="ACCE0F52">
      <w:start w:val="1"/>
      <w:numFmt w:val="upperRoman"/>
      <w:lvlText w:val="%1."/>
      <w:lvlJc w:val="right"/>
      <w:pPr>
        <w:ind w:left="720" w:hanging="360"/>
      </w:pPr>
      <w:rPr>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nsid w:val="1C3852E6"/>
    <w:multiLevelType w:val="hybridMultilevel"/>
    <w:tmpl w:val="5EAE8E82"/>
    <w:lvl w:ilvl="0" w:tplc="14090013">
      <w:start w:val="1"/>
      <w:numFmt w:val="upperRoman"/>
      <w:lvlText w:val="%1."/>
      <w:lvlJc w:val="righ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4">
    <w:nsid w:val="21DE7B60"/>
    <w:multiLevelType w:val="hybridMultilevel"/>
    <w:tmpl w:val="395C069E"/>
    <w:lvl w:ilvl="0" w:tplc="3A32EC64">
      <w:start w:val="3"/>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nsid w:val="228D4483"/>
    <w:multiLevelType w:val="hybridMultilevel"/>
    <w:tmpl w:val="11F2F686"/>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6">
    <w:nsid w:val="2DC63418"/>
    <w:multiLevelType w:val="hybridMultilevel"/>
    <w:tmpl w:val="5EAE8E82"/>
    <w:lvl w:ilvl="0" w:tplc="14090013">
      <w:start w:val="1"/>
      <w:numFmt w:val="upp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nsid w:val="2E8D0BDA"/>
    <w:multiLevelType w:val="hybridMultilevel"/>
    <w:tmpl w:val="B68E0956"/>
    <w:lvl w:ilvl="0" w:tplc="D70A29DC">
      <w:start w:val="1"/>
      <w:numFmt w:val="bullet"/>
      <w:pStyle w:val="Bullet"/>
      <w:lvlText w:val=""/>
      <w:lvlJc w:val="left"/>
      <w:pPr>
        <w:tabs>
          <w:tab w:val="num" w:pos="851"/>
        </w:tabs>
        <w:ind w:left="851" w:hanging="284"/>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45CC667E"/>
    <w:multiLevelType w:val="hybridMultilevel"/>
    <w:tmpl w:val="BDFABE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B644576"/>
    <w:multiLevelType w:val="hybridMultilevel"/>
    <w:tmpl w:val="5C42B324"/>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0">
    <w:nsid w:val="60FA2E8E"/>
    <w:multiLevelType w:val="hybridMultilevel"/>
    <w:tmpl w:val="75B8A8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cs="Times New Roman" w:hint="default"/>
        <w:sz w:val="28"/>
        <w:szCs w:val="28"/>
      </w:rPr>
    </w:lvl>
    <w:lvl w:ilvl="1">
      <w:start w:val="1"/>
      <w:numFmt w:val="decimal"/>
      <w:pStyle w:val="Number"/>
      <w:lvlText w:val="%1.%2"/>
      <w:lvlJc w:val="left"/>
      <w:pPr>
        <w:tabs>
          <w:tab w:val="num" w:pos="567"/>
        </w:tabs>
        <w:ind w:left="567" w:hanging="567"/>
      </w:pPr>
      <w:rPr>
        <w:rFonts w:ascii="Arial" w:hAnsi="Arial" w:cs="Times New Roman" w:hint="default"/>
        <w:b w:val="0"/>
        <w:i w:val="0"/>
        <w:sz w:val="24"/>
        <w:szCs w:val="24"/>
      </w:rPr>
    </w:lvl>
    <w:lvl w:ilvl="2">
      <w:start w:val="1"/>
      <w:numFmt w:val="lowerLetter"/>
      <w:pStyle w:val="Sub-number"/>
      <w:lvlText w:val="%3"/>
      <w:lvlJc w:val="left"/>
      <w:pPr>
        <w:tabs>
          <w:tab w:val="num" w:pos="1276"/>
        </w:tabs>
        <w:ind w:left="1276" w:hanging="709"/>
      </w:pPr>
      <w:rPr>
        <w:rFonts w:ascii="Arial" w:hAnsi="Arial" w:cs="Times New Roman" w:hint="default"/>
        <w:b w:val="0"/>
        <w:i w:val="0"/>
        <w:sz w:val="24"/>
        <w:szCs w:val="24"/>
      </w:rPr>
    </w:lvl>
    <w:lvl w:ilvl="3">
      <w:start w:val="1"/>
      <w:numFmt w:val="lowerRoman"/>
      <w:lvlText w:val="%4"/>
      <w:lvlJc w:val="left"/>
      <w:pPr>
        <w:tabs>
          <w:tab w:val="num" w:pos="2160"/>
        </w:tabs>
        <w:ind w:left="1728" w:hanging="48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6301788B"/>
    <w:multiLevelType w:val="hybridMultilevel"/>
    <w:tmpl w:val="AF36273C"/>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63AB5910"/>
    <w:multiLevelType w:val="multilevel"/>
    <w:tmpl w:val="2B445152"/>
    <w:lvl w:ilvl="0">
      <w:start w:val="1"/>
      <w:numFmt w:val="lowerLetter"/>
      <w:lvlText w:val="%1)"/>
      <w:lvlJc w:val="left"/>
      <w:pPr>
        <w:tabs>
          <w:tab w:val="num" w:pos="567"/>
        </w:tabs>
        <w:ind w:left="567" w:hanging="567"/>
      </w:pPr>
      <w:rPr>
        <w:sz w:val="24"/>
        <w:szCs w:val="24"/>
      </w:rPr>
    </w:lvl>
    <w:lvl w:ilvl="1">
      <w:start w:val="1"/>
      <w:numFmt w:val="decimal"/>
      <w:lvlText w:val="%1.%2"/>
      <w:lvlJc w:val="left"/>
      <w:pPr>
        <w:tabs>
          <w:tab w:val="num" w:pos="567"/>
        </w:tabs>
        <w:ind w:left="567" w:hanging="567"/>
      </w:pPr>
      <w:rPr>
        <w:rFonts w:ascii="Arial" w:hAnsi="Arial" w:cs="Times New Roman" w:hint="default"/>
        <w:b w:val="0"/>
        <w:i w:val="0"/>
        <w:sz w:val="24"/>
        <w:szCs w:val="24"/>
      </w:rPr>
    </w:lvl>
    <w:lvl w:ilvl="2">
      <w:start w:val="1"/>
      <w:numFmt w:val="lowerLetter"/>
      <w:lvlText w:val="%3)"/>
      <w:lvlJc w:val="left"/>
      <w:pPr>
        <w:tabs>
          <w:tab w:val="num" w:pos="794"/>
        </w:tabs>
        <w:ind w:left="794" w:hanging="227"/>
      </w:pPr>
      <w:rPr>
        <w:sz w:val="22"/>
        <w:szCs w:val="22"/>
      </w:rPr>
    </w:lvl>
    <w:lvl w:ilvl="3">
      <w:start w:val="1"/>
      <w:numFmt w:val="lowerRoman"/>
      <w:lvlText w:val="%4"/>
      <w:lvlJc w:val="left"/>
      <w:pPr>
        <w:tabs>
          <w:tab w:val="num" w:pos="2160"/>
        </w:tabs>
        <w:ind w:left="1728" w:hanging="48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67143818"/>
    <w:multiLevelType w:val="hybridMultilevel"/>
    <w:tmpl w:val="69F2D2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nsid w:val="699E2E27"/>
    <w:multiLevelType w:val="hybridMultilevel"/>
    <w:tmpl w:val="9050B996"/>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FE"/>
    <w:rsid w:val="00006FE4"/>
    <w:rsid w:val="0001491F"/>
    <w:rsid w:val="000805AE"/>
    <w:rsid w:val="00091F6B"/>
    <w:rsid w:val="000C6479"/>
    <w:rsid w:val="001778DC"/>
    <w:rsid w:val="001A05D0"/>
    <w:rsid w:val="001A76F9"/>
    <w:rsid w:val="001C4C96"/>
    <w:rsid w:val="001D39B7"/>
    <w:rsid w:val="00204C6D"/>
    <w:rsid w:val="00225F82"/>
    <w:rsid w:val="00246DBE"/>
    <w:rsid w:val="0025309A"/>
    <w:rsid w:val="002918A4"/>
    <w:rsid w:val="002A1B33"/>
    <w:rsid w:val="002A337B"/>
    <w:rsid w:val="002C6AED"/>
    <w:rsid w:val="003A2E0F"/>
    <w:rsid w:val="003A75FF"/>
    <w:rsid w:val="003F6F78"/>
    <w:rsid w:val="003F7826"/>
    <w:rsid w:val="00447713"/>
    <w:rsid w:val="00460FDC"/>
    <w:rsid w:val="00470AD4"/>
    <w:rsid w:val="004C3988"/>
    <w:rsid w:val="004D5FE9"/>
    <w:rsid w:val="004E5312"/>
    <w:rsid w:val="004E68D2"/>
    <w:rsid w:val="00507BC9"/>
    <w:rsid w:val="00553A45"/>
    <w:rsid w:val="005703BE"/>
    <w:rsid w:val="00596926"/>
    <w:rsid w:val="005A4461"/>
    <w:rsid w:val="00644418"/>
    <w:rsid w:val="00650CD5"/>
    <w:rsid w:val="00666CE8"/>
    <w:rsid w:val="00682FE1"/>
    <w:rsid w:val="00691A86"/>
    <w:rsid w:val="006A05B5"/>
    <w:rsid w:val="006F1191"/>
    <w:rsid w:val="006F29CC"/>
    <w:rsid w:val="0074457B"/>
    <w:rsid w:val="007B481B"/>
    <w:rsid w:val="007C3844"/>
    <w:rsid w:val="007D21C7"/>
    <w:rsid w:val="007E7084"/>
    <w:rsid w:val="008D4685"/>
    <w:rsid w:val="008F6D07"/>
    <w:rsid w:val="00912BFE"/>
    <w:rsid w:val="009138C8"/>
    <w:rsid w:val="00977987"/>
    <w:rsid w:val="00984053"/>
    <w:rsid w:val="009866FE"/>
    <w:rsid w:val="009A3F89"/>
    <w:rsid w:val="009F4625"/>
    <w:rsid w:val="00A00E4D"/>
    <w:rsid w:val="00AA7E28"/>
    <w:rsid w:val="00AC75F8"/>
    <w:rsid w:val="00AE5DD8"/>
    <w:rsid w:val="00AF3065"/>
    <w:rsid w:val="00B26B56"/>
    <w:rsid w:val="00B67F08"/>
    <w:rsid w:val="00B87505"/>
    <w:rsid w:val="00BA3937"/>
    <w:rsid w:val="00BB47E1"/>
    <w:rsid w:val="00BD083C"/>
    <w:rsid w:val="00BF0763"/>
    <w:rsid w:val="00BF1F05"/>
    <w:rsid w:val="00C043F4"/>
    <w:rsid w:val="00C425BA"/>
    <w:rsid w:val="00C63F23"/>
    <w:rsid w:val="00D302B8"/>
    <w:rsid w:val="00D31A6F"/>
    <w:rsid w:val="00D91A8C"/>
    <w:rsid w:val="00DC749A"/>
    <w:rsid w:val="00DD69A8"/>
    <w:rsid w:val="00DF71AB"/>
    <w:rsid w:val="00E00DB6"/>
    <w:rsid w:val="00E0452B"/>
    <w:rsid w:val="00E40782"/>
    <w:rsid w:val="00E4378C"/>
    <w:rsid w:val="00ED4A93"/>
    <w:rsid w:val="00F1592F"/>
    <w:rsid w:val="00F209FE"/>
    <w:rsid w:val="00F42E19"/>
    <w:rsid w:val="00F51E6E"/>
    <w:rsid w:val="00F5758B"/>
    <w:rsid w:val="00F66BB0"/>
    <w:rsid w:val="00FC5E44"/>
    <w:rsid w:val="00FF7D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7B"/>
    <w:pPr>
      <w:spacing w:after="0" w:line="240" w:lineRule="auto"/>
      <w:jc w:val="both"/>
    </w:pPr>
    <w:rPr>
      <w:rFonts w:ascii="Times New Roman Mäori" w:eastAsia="Times New Roman" w:hAnsi="Times New Roman Mäori" w:cs="Times New Roman"/>
      <w:szCs w:val="24"/>
    </w:rPr>
  </w:style>
  <w:style w:type="paragraph" w:styleId="Heading1">
    <w:name w:val="heading 1"/>
    <w:basedOn w:val="Normal"/>
    <w:next w:val="Normal"/>
    <w:link w:val="Heading1Char"/>
    <w:qFormat/>
    <w:rsid w:val="002A337B"/>
    <w:pPr>
      <w:keepNext/>
      <w:jc w:val="left"/>
      <w:outlineLvl w:val="0"/>
    </w:pPr>
    <w:rPr>
      <w:rFonts w:ascii="Arial Mäori" w:hAnsi="Arial Mäori"/>
      <w:b/>
      <w:bCs/>
    </w:rPr>
  </w:style>
  <w:style w:type="paragraph" w:styleId="Heading2">
    <w:name w:val="heading 2"/>
    <w:basedOn w:val="Normal"/>
    <w:next w:val="Normal"/>
    <w:link w:val="Heading2Char"/>
    <w:uiPriority w:val="9"/>
    <w:unhideWhenUsed/>
    <w:qFormat/>
    <w:rsid w:val="00091F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1F6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2A337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337B"/>
    <w:rPr>
      <w:rFonts w:ascii="Arial Mäori" w:eastAsia="Times New Roman" w:hAnsi="Arial Mäori" w:cs="Times New Roman"/>
      <w:b/>
      <w:bCs/>
      <w:szCs w:val="24"/>
    </w:rPr>
  </w:style>
  <w:style w:type="character" w:customStyle="1" w:styleId="Heading5Char">
    <w:name w:val="Heading 5 Char"/>
    <w:basedOn w:val="DefaultParagraphFont"/>
    <w:link w:val="Heading5"/>
    <w:rsid w:val="002A337B"/>
    <w:rPr>
      <w:rFonts w:ascii="Times New Roman Mäori" w:eastAsia="Times New Roman" w:hAnsi="Times New Roman Mäori" w:cs="Times New Roman"/>
      <w:b/>
      <w:bCs/>
      <w:i/>
      <w:iCs/>
      <w:sz w:val="26"/>
      <w:szCs w:val="26"/>
    </w:rPr>
  </w:style>
  <w:style w:type="paragraph" w:styleId="CommentText">
    <w:name w:val="annotation text"/>
    <w:basedOn w:val="Normal"/>
    <w:link w:val="CommentTextChar"/>
    <w:semiHidden/>
    <w:unhideWhenUsed/>
    <w:rsid w:val="002A337B"/>
    <w:rPr>
      <w:sz w:val="20"/>
      <w:szCs w:val="20"/>
    </w:rPr>
  </w:style>
  <w:style w:type="character" w:customStyle="1" w:styleId="CommentTextChar">
    <w:name w:val="Comment Text Char"/>
    <w:basedOn w:val="DefaultParagraphFont"/>
    <w:link w:val="CommentText"/>
    <w:semiHidden/>
    <w:rsid w:val="002A337B"/>
    <w:rPr>
      <w:rFonts w:ascii="Times New Roman Mäori" w:eastAsia="Times New Roman" w:hAnsi="Times New Roman Mäori" w:cs="Times New Roman"/>
      <w:sz w:val="20"/>
      <w:szCs w:val="20"/>
    </w:rPr>
  </w:style>
  <w:style w:type="paragraph" w:styleId="BodyText">
    <w:name w:val="Body Text"/>
    <w:basedOn w:val="Normal"/>
    <w:link w:val="BodyTextChar"/>
    <w:unhideWhenUsed/>
    <w:rsid w:val="002A337B"/>
    <w:pPr>
      <w:spacing w:after="120"/>
    </w:pPr>
  </w:style>
  <w:style w:type="character" w:customStyle="1" w:styleId="BodyTextChar">
    <w:name w:val="Body Text Char"/>
    <w:basedOn w:val="DefaultParagraphFont"/>
    <w:link w:val="BodyText"/>
    <w:rsid w:val="002A337B"/>
    <w:rPr>
      <w:rFonts w:ascii="Times New Roman Mäori" w:eastAsia="Times New Roman" w:hAnsi="Times New Roman Mäori" w:cs="Times New Roman"/>
      <w:szCs w:val="24"/>
    </w:rPr>
  </w:style>
  <w:style w:type="paragraph" w:styleId="BodyTextIndent">
    <w:name w:val="Body Text Indent"/>
    <w:basedOn w:val="Normal"/>
    <w:link w:val="BodyTextIndentChar"/>
    <w:unhideWhenUsed/>
    <w:rsid w:val="002A337B"/>
    <w:pPr>
      <w:ind w:left="720"/>
      <w:jc w:val="left"/>
    </w:pPr>
    <w:rPr>
      <w:rFonts w:ascii="Arial Mäori" w:hAnsi="Arial Mäori"/>
    </w:rPr>
  </w:style>
  <w:style w:type="character" w:customStyle="1" w:styleId="BodyTextIndentChar">
    <w:name w:val="Body Text Indent Char"/>
    <w:basedOn w:val="DefaultParagraphFont"/>
    <w:link w:val="BodyTextIndent"/>
    <w:rsid w:val="002A337B"/>
    <w:rPr>
      <w:rFonts w:ascii="Arial Mäori" w:eastAsia="Times New Roman" w:hAnsi="Arial Mäori" w:cs="Times New Roman"/>
      <w:szCs w:val="24"/>
    </w:rPr>
  </w:style>
  <w:style w:type="paragraph" w:styleId="BodyTextIndent3">
    <w:name w:val="Body Text Indent 3"/>
    <w:basedOn w:val="Normal"/>
    <w:link w:val="BodyTextIndent3Char"/>
    <w:unhideWhenUsed/>
    <w:rsid w:val="002A337B"/>
    <w:pPr>
      <w:spacing w:after="120"/>
      <w:ind w:left="283"/>
      <w:jc w:val="left"/>
    </w:pPr>
    <w:rPr>
      <w:rFonts w:ascii="Arial Mäori" w:hAnsi="Arial Mäori"/>
      <w:sz w:val="16"/>
      <w:szCs w:val="16"/>
    </w:rPr>
  </w:style>
  <w:style w:type="character" w:customStyle="1" w:styleId="BodyTextIndent3Char">
    <w:name w:val="Body Text Indent 3 Char"/>
    <w:basedOn w:val="DefaultParagraphFont"/>
    <w:link w:val="BodyTextIndent3"/>
    <w:rsid w:val="002A337B"/>
    <w:rPr>
      <w:rFonts w:ascii="Arial Mäori" w:eastAsia="Times New Roman" w:hAnsi="Arial Mäori" w:cs="Times New Roman"/>
      <w:sz w:val="16"/>
      <w:szCs w:val="16"/>
    </w:rPr>
  </w:style>
  <w:style w:type="character" w:customStyle="1" w:styleId="ListParagraphChar">
    <w:name w:val="List Paragraph Char"/>
    <w:link w:val="ListParagraph"/>
    <w:uiPriority w:val="34"/>
    <w:locked/>
    <w:rsid w:val="002A337B"/>
    <w:rPr>
      <w:rFonts w:ascii="Times New Roman Mäori" w:hAnsi="Times New Roman Mäori" w:cs="Times New Roman Mäori"/>
      <w:szCs w:val="24"/>
    </w:rPr>
  </w:style>
  <w:style w:type="paragraph" w:styleId="ListParagraph">
    <w:name w:val="List Paragraph"/>
    <w:basedOn w:val="Normal"/>
    <w:link w:val="ListParagraphChar"/>
    <w:uiPriority w:val="34"/>
    <w:qFormat/>
    <w:rsid w:val="002A337B"/>
    <w:pPr>
      <w:ind w:left="720"/>
      <w:contextualSpacing/>
    </w:pPr>
    <w:rPr>
      <w:rFonts w:eastAsiaTheme="minorHAnsi" w:cs="Times New Roman Mäori"/>
    </w:rPr>
  </w:style>
  <w:style w:type="character" w:customStyle="1" w:styleId="BodyBulletsChar">
    <w:name w:val="Body Bullets Char"/>
    <w:link w:val="BodyBullets"/>
    <w:locked/>
    <w:rsid w:val="002A337B"/>
    <w:rPr>
      <w:rFonts w:ascii="Georgia" w:hAnsi="Georgia"/>
      <w:lang w:val="en-US"/>
    </w:rPr>
  </w:style>
  <w:style w:type="paragraph" w:customStyle="1" w:styleId="BodyBullets">
    <w:name w:val="Body Bullets"/>
    <w:link w:val="BodyBulletsChar"/>
    <w:rsid w:val="002A337B"/>
    <w:pPr>
      <w:spacing w:after="120" w:line="260" w:lineRule="exact"/>
      <w:jc w:val="both"/>
    </w:pPr>
    <w:rPr>
      <w:rFonts w:ascii="Georgia" w:hAnsi="Georgia"/>
      <w:lang w:val="en-US"/>
    </w:rPr>
  </w:style>
  <w:style w:type="character" w:styleId="CommentReference">
    <w:name w:val="annotation reference"/>
    <w:basedOn w:val="DefaultParagraphFont"/>
    <w:semiHidden/>
    <w:unhideWhenUsed/>
    <w:rsid w:val="002A337B"/>
    <w:rPr>
      <w:sz w:val="16"/>
      <w:szCs w:val="16"/>
    </w:rPr>
  </w:style>
  <w:style w:type="table" w:styleId="TableGrid">
    <w:name w:val="Table Grid"/>
    <w:basedOn w:val="TableNormal"/>
    <w:uiPriority w:val="39"/>
    <w:rsid w:val="002A337B"/>
    <w:pPr>
      <w:spacing w:after="0" w:line="240" w:lineRule="auto"/>
      <w:jc w:val="both"/>
    </w:pPr>
    <w:rPr>
      <w:rFonts w:ascii="Times New Roman" w:eastAsia="Times New Roman"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337B"/>
    <w:rPr>
      <w:b/>
      <w:bCs/>
    </w:rPr>
  </w:style>
  <w:style w:type="paragraph" w:styleId="BalloonText">
    <w:name w:val="Balloon Text"/>
    <w:basedOn w:val="Normal"/>
    <w:link w:val="BalloonTextChar"/>
    <w:uiPriority w:val="99"/>
    <w:semiHidden/>
    <w:unhideWhenUsed/>
    <w:rsid w:val="002A337B"/>
    <w:rPr>
      <w:rFonts w:ascii="Tahoma" w:hAnsi="Tahoma" w:cs="Tahoma"/>
      <w:sz w:val="16"/>
      <w:szCs w:val="16"/>
    </w:rPr>
  </w:style>
  <w:style w:type="character" w:customStyle="1" w:styleId="BalloonTextChar">
    <w:name w:val="Balloon Text Char"/>
    <w:basedOn w:val="DefaultParagraphFont"/>
    <w:link w:val="BalloonText"/>
    <w:uiPriority w:val="99"/>
    <w:semiHidden/>
    <w:rsid w:val="002A337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C6AED"/>
    <w:rPr>
      <w:b/>
      <w:bCs/>
    </w:rPr>
  </w:style>
  <w:style w:type="character" w:customStyle="1" w:styleId="CommentSubjectChar">
    <w:name w:val="Comment Subject Char"/>
    <w:basedOn w:val="CommentTextChar"/>
    <w:link w:val="CommentSubject"/>
    <w:uiPriority w:val="99"/>
    <w:semiHidden/>
    <w:rsid w:val="002C6AED"/>
    <w:rPr>
      <w:rFonts w:ascii="Times New Roman Mäori" w:eastAsia="Times New Roman" w:hAnsi="Times New Roman Mäori" w:cs="Times New Roman"/>
      <w:b/>
      <w:bCs/>
      <w:sz w:val="20"/>
      <w:szCs w:val="20"/>
    </w:rPr>
  </w:style>
  <w:style w:type="character" w:customStyle="1" w:styleId="Heading2Char">
    <w:name w:val="Heading 2 Char"/>
    <w:basedOn w:val="DefaultParagraphFont"/>
    <w:link w:val="Heading2"/>
    <w:uiPriority w:val="9"/>
    <w:rsid w:val="00091F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1F6B"/>
    <w:rPr>
      <w:rFonts w:asciiTheme="majorHAnsi" w:eastAsiaTheme="majorEastAsia" w:hAnsiTheme="majorHAnsi" w:cstheme="majorBidi"/>
      <w:b/>
      <w:bCs/>
      <w:color w:val="4F81BD" w:themeColor="accent1"/>
      <w:szCs w:val="24"/>
    </w:rPr>
  </w:style>
  <w:style w:type="character" w:styleId="Hyperlink">
    <w:name w:val="Hyperlink"/>
    <w:basedOn w:val="DefaultParagraphFont"/>
    <w:uiPriority w:val="99"/>
    <w:semiHidden/>
    <w:unhideWhenUsed/>
    <w:rsid w:val="00091F6B"/>
    <w:rPr>
      <w:color w:val="0000FF" w:themeColor="hyperlink"/>
      <w:u w:val="single"/>
    </w:rPr>
  </w:style>
  <w:style w:type="paragraph" w:styleId="FootnoteText">
    <w:name w:val="footnote text"/>
    <w:basedOn w:val="Normal"/>
    <w:link w:val="FootnoteTextChar"/>
    <w:semiHidden/>
    <w:unhideWhenUsed/>
    <w:rsid w:val="00091F6B"/>
    <w:pPr>
      <w:jc w:val="left"/>
    </w:pPr>
    <w:rPr>
      <w:rFonts w:ascii="Times" w:hAnsi="Times"/>
      <w:sz w:val="20"/>
      <w:szCs w:val="20"/>
      <w:lang w:val="en-US"/>
    </w:rPr>
  </w:style>
  <w:style w:type="character" w:customStyle="1" w:styleId="FootnoteTextChar">
    <w:name w:val="Footnote Text Char"/>
    <w:basedOn w:val="DefaultParagraphFont"/>
    <w:link w:val="FootnoteText"/>
    <w:semiHidden/>
    <w:rsid w:val="00091F6B"/>
    <w:rPr>
      <w:rFonts w:ascii="Times" w:eastAsia="Times New Roman" w:hAnsi="Times" w:cs="Times New Roman"/>
      <w:sz w:val="20"/>
      <w:szCs w:val="20"/>
      <w:lang w:val="en-US"/>
    </w:rPr>
  </w:style>
  <w:style w:type="paragraph" w:customStyle="1" w:styleId="Number">
    <w:name w:val="Number"/>
    <w:basedOn w:val="Normal"/>
    <w:rsid w:val="00091F6B"/>
    <w:pPr>
      <w:numPr>
        <w:ilvl w:val="1"/>
        <w:numId w:val="10"/>
      </w:numPr>
      <w:spacing w:before="240"/>
      <w:jc w:val="left"/>
    </w:pPr>
    <w:rPr>
      <w:rFonts w:ascii="Arial" w:hAnsi="Arial"/>
      <w:szCs w:val="20"/>
      <w:lang w:eastAsia="en-GB"/>
    </w:rPr>
  </w:style>
  <w:style w:type="paragraph" w:customStyle="1" w:styleId="Sub-number">
    <w:name w:val="Sub-number"/>
    <w:basedOn w:val="Normal"/>
    <w:rsid w:val="00091F6B"/>
    <w:pPr>
      <w:numPr>
        <w:ilvl w:val="2"/>
        <w:numId w:val="10"/>
      </w:numPr>
      <w:spacing w:before="120"/>
      <w:jc w:val="left"/>
    </w:pPr>
    <w:rPr>
      <w:rFonts w:ascii="Arial" w:hAnsi="Arial"/>
      <w:szCs w:val="20"/>
      <w:lang w:eastAsia="en-GB"/>
    </w:rPr>
  </w:style>
  <w:style w:type="paragraph" w:customStyle="1" w:styleId="StyleHeading1LatinArialComplexArial">
    <w:name w:val="Style Heading 1 + (Latin) Arial (Complex) Arial"/>
    <w:basedOn w:val="Heading1"/>
    <w:rsid w:val="00091F6B"/>
    <w:pPr>
      <w:keepNext w:val="0"/>
      <w:numPr>
        <w:numId w:val="10"/>
      </w:numPr>
      <w:tabs>
        <w:tab w:val="num" w:pos="360"/>
      </w:tabs>
      <w:spacing w:before="120" w:after="120"/>
      <w:ind w:left="360" w:hanging="360"/>
      <w:jc w:val="center"/>
    </w:pPr>
    <w:rPr>
      <w:rFonts w:ascii="Arial" w:hAnsi="Arial" w:cs="Arial"/>
      <w:b w:val="0"/>
      <w:sz w:val="28"/>
      <w:lang w:eastAsia="en-GB"/>
    </w:rPr>
  </w:style>
  <w:style w:type="paragraph" w:customStyle="1" w:styleId="Bullet">
    <w:name w:val="Bullet"/>
    <w:basedOn w:val="Normal"/>
    <w:rsid w:val="00091F6B"/>
    <w:pPr>
      <w:numPr>
        <w:numId w:val="11"/>
      </w:numPr>
      <w:spacing w:before="120"/>
      <w:jc w:val="left"/>
    </w:pPr>
    <w:rPr>
      <w:rFonts w:ascii="Arial" w:hAnsi="Arial"/>
      <w:szCs w:val="20"/>
      <w:lang w:eastAsia="en-GB"/>
    </w:rPr>
  </w:style>
  <w:style w:type="character" w:styleId="FootnoteReference">
    <w:name w:val="footnote reference"/>
    <w:semiHidden/>
    <w:unhideWhenUsed/>
    <w:rsid w:val="00091F6B"/>
    <w:rPr>
      <w:vertAlign w:val="superscript"/>
    </w:rPr>
  </w:style>
  <w:style w:type="paragraph" w:styleId="Header">
    <w:name w:val="header"/>
    <w:basedOn w:val="Normal"/>
    <w:link w:val="HeaderChar"/>
    <w:uiPriority w:val="99"/>
    <w:unhideWhenUsed/>
    <w:rsid w:val="0074457B"/>
    <w:pPr>
      <w:tabs>
        <w:tab w:val="center" w:pos="4513"/>
        <w:tab w:val="right" w:pos="9026"/>
      </w:tabs>
    </w:pPr>
  </w:style>
  <w:style w:type="character" w:customStyle="1" w:styleId="HeaderChar">
    <w:name w:val="Header Char"/>
    <w:basedOn w:val="DefaultParagraphFont"/>
    <w:link w:val="Header"/>
    <w:uiPriority w:val="99"/>
    <w:rsid w:val="0074457B"/>
    <w:rPr>
      <w:rFonts w:ascii="Times New Roman Mäori" w:eastAsia="Times New Roman" w:hAnsi="Times New Roman Mäori" w:cs="Times New Roman"/>
      <w:szCs w:val="24"/>
    </w:rPr>
  </w:style>
  <w:style w:type="paragraph" w:styleId="Footer">
    <w:name w:val="footer"/>
    <w:basedOn w:val="Normal"/>
    <w:link w:val="FooterChar"/>
    <w:uiPriority w:val="99"/>
    <w:unhideWhenUsed/>
    <w:rsid w:val="0074457B"/>
    <w:pPr>
      <w:tabs>
        <w:tab w:val="center" w:pos="4513"/>
        <w:tab w:val="right" w:pos="9026"/>
      </w:tabs>
    </w:pPr>
  </w:style>
  <w:style w:type="character" w:customStyle="1" w:styleId="FooterChar">
    <w:name w:val="Footer Char"/>
    <w:basedOn w:val="DefaultParagraphFont"/>
    <w:link w:val="Footer"/>
    <w:uiPriority w:val="99"/>
    <w:rsid w:val="0074457B"/>
    <w:rPr>
      <w:rFonts w:ascii="Times New Roman Mäori" w:eastAsia="Times New Roman" w:hAnsi="Times New Roman Mäori" w:cs="Times New Roman"/>
      <w:szCs w:val="24"/>
    </w:rPr>
  </w:style>
  <w:style w:type="paragraph" w:customStyle="1" w:styleId="EFFC734A8F37410CABFBE90833BB3C93">
    <w:name w:val="EFFC734A8F37410CABFBE90833BB3C93"/>
    <w:rsid w:val="0074457B"/>
    <w:rPr>
      <w:rFonts w:asciiTheme="minorHAnsi" w:eastAsiaTheme="minorEastAsia" w:hAnsiTheme="minorHAnsi"/>
      <w:sz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7B"/>
    <w:pPr>
      <w:spacing w:after="0" w:line="240" w:lineRule="auto"/>
      <w:jc w:val="both"/>
    </w:pPr>
    <w:rPr>
      <w:rFonts w:ascii="Times New Roman Mäori" w:eastAsia="Times New Roman" w:hAnsi="Times New Roman Mäori" w:cs="Times New Roman"/>
      <w:szCs w:val="24"/>
    </w:rPr>
  </w:style>
  <w:style w:type="paragraph" w:styleId="Heading1">
    <w:name w:val="heading 1"/>
    <w:basedOn w:val="Normal"/>
    <w:next w:val="Normal"/>
    <w:link w:val="Heading1Char"/>
    <w:qFormat/>
    <w:rsid w:val="002A337B"/>
    <w:pPr>
      <w:keepNext/>
      <w:jc w:val="left"/>
      <w:outlineLvl w:val="0"/>
    </w:pPr>
    <w:rPr>
      <w:rFonts w:ascii="Arial Mäori" w:hAnsi="Arial Mäori"/>
      <w:b/>
      <w:bCs/>
    </w:rPr>
  </w:style>
  <w:style w:type="paragraph" w:styleId="Heading2">
    <w:name w:val="heading 2"/>
    <w:basedOn w:val="Normal"/>
    <w:next w:val="Normal"/>
    <w:link w:val="Heading2Char"/>
    <w:uiPriority w:val="9"/>
    <w:unhideWhenUsed/>
    <w:qFormat/>
    <w:rsid w:val="00091F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1F6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2A337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337B"/>
    <w:rPr>
      <w:rFonts w:ascii="Arial Mäori" w:eastAsia="Times New Roman" w:hAnsi="Arial Mäori" w:cs="Times New Roman"/>
      <w:b/>
      <w:bCs/>
      <w:szCs w:val="24"/>
    </w:rPr>
  </w:style>
  <w:style w:type="character" w:customStyle="1" w:styleId="Heading5Char">
    <w:name w:val="Heading 5 Char"/>
    <w:basedOn w:val="DefaultParagraphFont"/>
    <w:link w:val="Heading5"/>
    <w:rsid w:val="002A337B"/>
    <w:rPr>
      <w:rFonts w:ascii="Times New Roman Mäori" w:eastAsia="Times New Roman" w:hAnsi="Times New Roman Mäori" w:cs="Times New Roman"/>
      <w:b/>
      <w:bCs/>
      <w:i/>
      <w:iCs/>
      <w:sz w:val="26"/>
      <w:szCs w:val="26"/>
    </w:rPr>
  </w:style>
  <w:style w:type="paragraph" w:styleId="CommentText">
    <w:name w:val="annotation text"/>
    <w:basedOn w:val="Normal"/>
    <w:link w:val="CommentTextChar"/>
    <w:semiHidden/>
    <w:unhideWhenUsed/>
    <w:rsid w:val="002A337B"/>
    <w:rPr>
      <w:sz w:val="20"/>
      <w:szCs w:val="20"/>
    </w:rPr>
  </w:style>
  <w:style w:type="character" w:customStyle="1" w:styleId="CommentTextChar">
    <w:name w:val="Comment Text Char"/>
    <w:basedOn w:val="DefaultParagraphFont"/>
    <w:link w:val="CommentText"/>
    <w:semiHidden/>
    <w:rsid w:val="002A337B"/>
    <w:rPr>
      <w:rFonts w:ascii="Times New Roman Mäori" w:eastAsia="Times New Roman" w:hAnsi="Times New Roman Mäori" w:cs="Times New Roman"/>
      <w:sz w:val="20"/>
      <w:szCs w:val="20"/>
    </w:rPr>
  </w:style>
  <w:style w:type="paragraph" w:styleId="BodyText">
    <w:name w:val="Body Text"/>
    <w:basedOn w:val="Normal"/>
    <w:link w:val="BodyTextChar"/>
    <w:unhideWhenUsed/>
    <w:rsid w:val="002A337B"/>
    <w:pPr>
      <w:spacing w:after="120"/>
    </w:pPr>
  </w:style>
  <w:style w:type="character" w:customStyle="1" w:styleId="BodyTextChar">
    <w:name w:val="Body Text Char"/>
    <w:basedOn w:val="DefaultParagraphFont"/>
    <w:link w:val="BodyText"/>
    <w:rsid w:val="002A337B"/>
    <w:rPr>
      <w:rFonts w:ascii="Times New Roman Mäori" w:eastAsia="Times New Roman" w:hAnsi="Times New Roman Mäori" w:cs="Times New Roman"/>
      <w:szCs w:val="24"/>
    </w:rPr>
  </w:style>
  <w:style w:type="paragraph" w:styleId="BodyTextIndent">
    <w:name w:val="Body Text Indent"/>
    <w:basedOn w:val="Normal"/>
    <w:link w:val="BodyTextIndentChar"/>
    <w:unhideWhenUsed/>
    <w:rsid w:val="002A337B"/>
    <w:pPr>
      <w:ind w:left="720"/>
      <w:jc w:val="left"/>
    </w:pPr>
    <w:rPr>
      <w:rFonts w:ascii="Arial Mäori" w:hAnsi="Arial Mäori"/>
    </w:rPr>
  </w:style>
  <w:style w:type="character" w:customStyle="1" w:styleId="BodyTextIndentChar">
    <w:name w:val="Body Text Indent Char"/>
    <w:basedOn w:val="DefaultParagraphFont"/>
    <w:link w:val="BodyTextIndent"/>
    <w:rsid w:val="002A337B"/>
    <w:rPr>
      <w:rFonts w:ascii="Arial Mäori" w:eastAsia="Times New Roman" w:hAnsi="Arial Mäori" w:cs="Times New Roman"/>
      <w:szCs w:val="24"/>
    </w:rPr>
  </w:style>
  <w:style w:type="paragraph" w:styleId="BodyTextIndent3">
    <w:name w:val="Body Text Indent 3"/>
    <w:basedOn w:val="Normal"/>
    <w:link w:val="BodyTextIndent3Char"/>
    <w:unhideWhenUsed/>
    <w:rsid w:val="002A337B"/>
    <w:pPr>
      <w:spacing w:after="120"/>
      <w:ind w:left="283"/>
      <w:jc w:val="left"/>
    </w:pPr>
    <w:rPr>
      <w:rFonts w:ascii="Arial Mäori" w:hAnsi="Arial Mäori"/>
      <w:sz w:val="16"/>
      <w:szCs w:val="16"/>
    </w:rPr>
  </w:style>
  <w:style w:type="character" w:customStyle="1" w:styleId="BodyTextIndent3Char">
    <w:name w:val="Body Text Indent 3 Char"/>
    <w:basedOn w:val="DefaultParagraphFont"/>
    <w:link w:val="BodyTextIndent3"/>
    <w:rsid w:val="002A337B"/>
    <w:rPr>
      <w:rFonts w:ascii="Arial Mäori" w:eastAsia="Times New Roman" w:hAnsi="Arial Mäori" w:cs="Times New Roman"/>
      <w:sz w:val="16"/>
      <w:szCs w:val="16"/>
    </w:rPr>
  </w:style>
  <w:style w:type="character" w:customStyle="1" w:styleId="ListParagraphChar">
    <w:name w:val="List Paragraph Char"/>
    <w:link w:val="ListParagraph"/>
    <w:uiPriority w:val="34"/>
    <w:locked/>
    <w:rsid w:val="002A337B"/>
    <w:rPr>
      <w:rFonts w:ascii="Times New Roman Mäori" w:hAnsi="Times New Roman Mäori" w:cs="Times New Roman Mäori"/>
      <w:szCs w:val="24"/>
    </w:rPr>
  </w:style>
  <w:style w:type="paragraph" w:styleId="ListParagraph">
    <w:name w:val="List Paragraph"/>
    <w:basedOn w:val="Normal"/>
    <w:link w:val="ListParagraphChar"/>
    <w:uiPriority w:val="34"/>
    <w:qFormat/>
    <w:rsid w:val="002A337B"/>
    <w:pPr>
      <w:ind w:left="720"/>
      <w:contextualSpacing/>
    </w:pPr>
    <w:rPr>
      <w:rFonts w:eastAsiaTheme="minorHAnsi" w:cs="Times New Roman Mäori"/>
    </w:rPr>
  </w:style>
  <w:style w:type="character" w:customStyle="1" w:styleId="BodyBulletsChar">
    <w:name w:val="Body Bullets Char"/>
    <w:link w:val="BodyBullets"/>
    <w:locked/>
    <w:rsid w:val="002A337B"/>
    <w:rPr>
      <w:rFonts w:ascii="Georgia" w:hAnsi="Georgia"/>
      <w:lang w:val="en-US"/>
    </w:rPr>
  </w:style>
  <w:style w:type="paragraph" w:customStyle="1" w:styleId="BodyBullets">
    <w:name w:val="Body Bullets"/>
    <w:link w:val="BodyBulletsChar"/>
    <w:rsid w:val="002A337B"/>
    <w:pPr>
      <w:spacing w:after="120" w:line="260" w:lineRule="exact"/>
      <w:jc w:val="both"/>
    </w:pPr>
    <w:rPr>
      <w:rFonts w:ascii="Georgia" w:hAnsi="Georgia"/>
      <w:lang w:val="en-US"/>
    </w:rPr>
  </w:style>
  <w:style w:type="character" w:styleId="CommentReference">
    <w:name w:val="annotation reference"/>
    <w:basedOn w:val="DefaultParagraphFont"/>
    <w:semiHidden/>
    <w:unhideWhenUsed/>
    <w:rsid w:val="002A337B"/>
    <w:rPr>
      <w:sz w:val="16"/>
      <w:szCs w:val="16"/>
    </w:rPr>
  </w:style>
  <w:style w:type="table" w:styleId="TableGrid">
    <w:name w:val="Table Grid"/>
    <w:basedOn w:val="TableNormal"/>
    <w:uiPriority w:val="39"/>
    <w:rsid w:val="002A337B"/>
    <w:pPr>
      <w:spacing w:after="0" w:line="240" w:lineRule="auto"/>
      <w:jc w:val="both"/>
    </w:pPr>
    <w:rPr>
      <w:rFonts w:ascii="Times New Roman" w:eastAsia="Times New Roman"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337B"/>
    <w:rPr>
      <w:b/>
      <w:bCs/>
    </w:rPr>
  </w:style>
  <w:style w:type="paragraph" w:styleId="BalloonText">
    <w:name w:val="Balloon Text"/>
    <w:basedOn w:val="Normal"/>
    <w:link w:val="BalloonTextChar"/>
    <w:uiPriority w:val="99"/>
    <w:semiHidden/>
    <w:unhideWhenUsed/>
    <w:rsid w:val="002A337B"/>
    <w:rPr>
      <w:rFonts w:ascii="Tahoma" w:hAnsi="Tahoma" w:cs="Tahoma"/>
      <w:sz w:val="16"/>
      <w:szCs w:val="16"/>
    </w:rPr>
  </w:style>
  <w:style w:type="character" w:customStyle="1" w:styleId="BalloonTextChar">
    <w:name w:val="Balloon Text Char"/>
    <w:basedOn w:val="DefaultParagraphFont"/>
    <w:link w:val="BalloonText"/>
    <w:uiPriority w:val="99"/>
    <w:semiHidden/>
    <w:rsid w:val="002A337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C6AED"/>
    <w:rPr>
      <w:b/>
      <w:bCs/>
    </w:rPr>
  </w:style>
  <w:style w:type="character" w:customStyle="1" w:styleId="CommentSubjectChar">
    <w:name w:val="Comment Subject Char"/>
    <w:basedOn w:val="CommentTextChar"/>
    <w:link w:val="CommentSubject"/>
    <w:uiPriority w:val="99"/>
    <w:semiHidden/>
    <w:rsid w:val="002C6AED"/>
    <w:rPr>
      <w:rFonts w:ascii="Times New Roman Mäori" w:eastAsia="Times New Roman" w:hAnsi="Times New Roman Mäori" w:cs="Times New Roman"/>
      <w:b/>
      <w:bCs/>
      <w:sz w:val="20"/>
      <w:szCs w:val="20"/>
    </w:rPr>
  </w:style>
  <w:style w:type="character" w:customStyle="1" w:styleId="Heading2Char">
    <w:name w:val="Heading 2 Char"/>
    <w:basedOn w:val="DefaultParagraphFont"/>
    <w:link w:val="Heading2"/>
    <w:uiPriority w:val="9"/>
    <w:rsid w:val="00091F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1F6B"/>
    <w:rPr>
      <w:rFonts w:asciiTheme="majorHAnsi" w:eastAsiaTheme="majorEastAsia" w:hAnsiTheme="majorHAnsi" w:cstheme="majorBidi"/>
      <w:b/>
      <w:bCs/>
      <w:color w:val="4F81BD" w:themeColor="accent1"/>
      <w:szCs w:val="24"/>
    </w:rPr>
  </w:style>
  <w:style w:type="character" w:styleId="Hyperlink">
    <w:name w:val="Hyperlink"/>
    <w:basedOn w:val="DefaultParagraphFont"/>
    <w:uiPriority w:val="99"/>
    <w:semiHidden/>
    <w:unhideWhenUsed/>
    <w:rsid w:val="00091F6B"/>
    <w:rPr>
      <w:color w:val="0000FF" w:themeColor="hyperlink"/>
      <w:u w:val="single"/>
    </w:rPr>
  </w:style>
  <w:style w:type="paragraph" w:styleId="FootnoteText">
    <w:name w:val="footnote text"/>
    <w:basedOn w:val="Normal"/>
    <w:link w:val="FootnoteTextChar"/>
    <w:semiHidden/>
    <w:unhideWhenUsed/>
    <w:rsid w:val="00091F6B"/>
    <w:pPr>
      <w:jc w:val="left"/>
    </w:pPr>
    <w:rPr>
      <w:rFonts w:ascii="Times" w:hAnsi="Times"/>
      <w:sz w:val="20"/>
      <w:szCs w:val="20"/>
      <w:lang w:val="en-US"/>
    </w:rPr>
  </w:style>
  <w:style w:type="character" w:customStyle="1" w:styleId="FootnoteTextChar">
    <w:name w:val="Footnote Text Char"/>
    <w:basedOn w:val="DefaultParagraphFont"/>
    <w:link w:val="FootnoteText"/>
    <w:semiHidden/>
    <w:rsid w:val="00091F6B"/>
    <w:rPr>
      <w:rFonts w:ascii="Times" w:eastAsia="Times New Roman" w:hAnsi="Times" w:cs="Times New Roman"/>
      <w:sz w:val="20"/>
      <w:szCs w:val="20"/>
      <w:lang w:val="en-US"/>
    </w:rPr>
  </w:style>
  <w:style w:type="paragraph" w:customStyle="1" w:styleId="Number">
    <w:name w:val="Number"/>
    <w:basedOn w:val="Normal"/>
    <w:rsid w:val="00091F6B"/>
    <w:pPr>
      <w:numPr>
        <w:ilvl w:val="1"/>
        <w:numId w:val="10"/>
      </w:numPr>
      <w:spacing w:before="240"/>
      <w:jc w:val="left"/>
    </w:pPr>
    <w:rPr>
      <w:rFonts w:ascii="Arial" w:hAnsi="Arial"/>
      <w:szCs w:val="20"/>
      <w:lang w:eastAsia="en-GB"/>
    </w:rPr>
  </w:style>
  <w:style w:type="paragraph" w:customStyle="1" w:styleId="Sub-number">
    <w:name w:val="Sub-number"/>
    <w:basedOn w:val="Normal"/>
    <w:rsid w:val="00091F6B"/>
    <w:pPr>
      <w:numPr>
        <w:ilvl w:val="2"/>
        <w:numId w:val="10"/>
      </w:numPr>
      <w:spacing w:before="120"/>
      <w:jc w:val="left"/>
    </w:pPr>
    <w:rPr>
      <w:rFonts w:ascii="Arial" w:hAnsi="Arial"/>
      <w:szCs w:val="20"/>
      <w:lang w:eastAsia="en-GB"/>
    </w:rPr>
  </w:style>
  <w:style w:type="paragraph" w:customStyle="1" w:styleId="StyleHeading1LatinArialComplexArial">
    <w:name w:val="Style Heading 1 + (Latin) Arial (Complex) Arial"/>
    <w:basedOn w:val="Heading1"/>
    <w:rsid w:val="00091F6B"/>
    <w:pPr>
      <w:keepNext w:val="0"/>
      <w:numPr>
        <w:numId w:val="10"/>
      </w:numPr>
      <w:tabs>
        <w:tab w:val="num" w:pos="360"/>
      </w:tabs>
      <w:spacing w:before="120" w:after="120"/>
      <w:ind w:left="360" w:hanging="360"/>
      <w:jc w:val="center"/>
    </w:pPr>
    <w:rPr>
      <w:rFonts w:ascii="Arial" w:hAnsi="Arial" w:cs="Arial"/>
      <w:b w:val="0"/>
      <w:sz w:val="28"/>
      <w:lang w:eastAsia="en-GB"/>
    </w:rPr>
  </w:style>
  <w:style w:type="paragraph" w:customStyle="1" w:styleId="Bullet">
    <w:name w:val="Bullet"/>
    <w:basedOn w:val="Normal"/>
    <w:rsid w:val="00091F6B"/>
    <w:pPr>
      <w:numPr>
        <w:numId w:val="11"/>
      </w:numPr>
      <w:spacing w:before="120"/>
      <w:jc w:val="left"/>
    </w:pPr>
    <w:rPr>
      <w:rFonts w:ascii="Arial" w:hAnsi="Arial"/>
      <w:szCs w:val="20"/>
      <w:lang w:eastAsia="en-GB"/>
    </w:rPr>
  </w:style>
  <w:style w:type="character" w:styleId="FootnoteReference">
    <w:name w:val="footnote reference"/>
    <w:semiHidden/>
    <w:unhideWhenUsed/>
    <w:rsid w:val="00091F6B"/>
    <w:rPr>
      <w:vertAlign w:val="superscript"/>
    </w:rPr>
  </w:style>
  <w:style w:type="paragraph" w:styleId="Header">
    <w:name w:val="header"/>
    <w:basedOn w:val="Normal"/>
    <w:link w:val="HeaderChar"/>
    <w:uiPriority w:val="99"/>
    <w:unhideWhenUsed/>
    <w:rsid w:val="0074457B"/>
    <w:pPr>
      <w:tabs>
        <w:tab w:val="center" w:pos="4513"/>
        <w:tab w:val="right" w:pos="9026"/>
      </w:tabs>
    </w:pPr>
  </w:style>
  <w:style w:type="character" w:customStyle="1" w:styleId="HeaderChar">
    <w:name w:val="Header Char"/>
    <w:basedOn w:val="DefaultParagraphFont"/>
    <w:link w:val="Header"/>
    <w:uiPriority w:val="99"/>
    <w:rsid w:val="0074457B"/>
    <w:rPr>
      <w:rFonts w:ascii="Times New Roman Mäori" w:eastAsia="Times New Roman" w:hAnsi="Times New Roman Mäori" w:cs="Times New Roman"/>
      <w:szCs w:val="24"/>
    </w:rPr>
  </w:style>
  <w:style w:type="paragraph" w:styleId="Footer">
    <w:name w:val="footer"/>
    <w:basedOn w:val="Normal"/>
    <w:link w:val="FooterChar"/>
    <w:uiPriority w:val="99"/>
    <w:unhideWhenUsed/>
    <w:rsid w:val="0074457B"/>
    <w:pPr>
      <w:tabs>
        <w:tab w:val="center" w:pos="4513"/>
        <w:tab w:val="right" w:pos="9026"/>
      </w:tabs>
    </w:pPr>
  </w:style>
  <w:style w:type="character" w:customStyle="1" w:styleId="FooterChar">
    <w:name w:val="Footer Char"/>
    <w:basedOn w:val="DefaultParagraphFont"/>
    <w:link w:val="Footer"/>
    <w:uiPriority w:val="99"/>
    <w:rsid w:val="0074457B"/>
    <w:rPr>
      <w:rFonts w:ascii="Times New Roman Mäori" w:eastAsia="Times New Roman" w:hAnsi="Times New Roman Mäori" w:cs="Times New Roman"/>
      <w:szCs w:val="24"/>
    </w:rPr>
  </w:style>
  <w:style w:type="paragraph" w:customStyle="1" w:styleId="EFFC734A8F37410CABFBE90833BB3C93">
    <w:name w:val="EFFC734A8F37410CABFBE90833BB3C93"/>
    <w:rsid w:val="0074457B"/>
    <w:rPr>
      <w:rFonts w:asciiTheme="minorHAnsi" w:eastAsiaTheme="minorEastAsia" w:hAnsiTheme="minorHAnsi"/>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8487">
      <w:bodyDiv w:val="1"/>
      <w:marLeft w:val="0"/>
      <w:marRight w:val="0"/>
      <w:marTop w:val="0"/>
      <w:marBottom w:val="0"/>
      <w:divBdr>
        <w:top w:val="none" w:sz="0" w:space="0" w:color="auto"/>
        <w:left w:val="none" w:sz="0" w:space="0" w:color="auto"/>
        <w:bottom w:val="none" w:sz="0" w:space="0" w:color="auto"/>
        <w:right w:val="none" w:sz="0" w:space="0" w:color="auto"/>
      </w:divBdr>
    </w:div>
    <w:div w:id="208668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DBF0B-73C4-4A45-9865-A23B7C36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Legal advice request- aural rehabilitation services specification</dc:subject>
  <dc:creator>MoH</dc:creator>
  <cp:lastModifiedBy>Ministry of Health</cp:lastModifiedBy>
  <cp:revision>2</cp:revision>
  <dcterms:created xsi:type="dcterms:W3CDTF">2016-06-13T21:47:00Z</dcterms:created>
  <dcterms:modified xsi:type="dcterms:W3CDTF">2016-06-13T21:47:00Z</dcterms:modified>
</cp:coreProperties>
</file>