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8E61D" w14:textId="77777777" w:rsidR="000D19AE" w:rsidRPr="00A80B7C" w:rsidRDefault="000D19AE" w:rsidP="008559A4">
      <w:pPr>
        <w:pStyle w:val="Heading1"/>
        <w:spacing w:before="100" w:beforeAutospacing="1" w:after="100" w:afterAutospacing="1"/>
        <w:rPr>
          <w:rFonts w:ascii="Verdana" w:hAnsi="Verdana"/>
        </w:rPr>
      </w:pPr>
      <w:bookmarkStart w:id="0" w:name="_Hlk74550398"/>
      <w:r w:rsidRPr="00A80B7C">
        <w:rPr>
          <w:rFonts w:ascii="Verdana" w:hAnsi="Verdana"/>
          <w:noProof/>
          <w:sz w:val="32"/>
          <w:szCs w:val="32"/>
          <w:lang w:val="en-NZ"/>
        </w:rPr>
        <w:drawing>
          <wp:inline distT="0" distB="0" distL="0" distR="0" wp14:anchorId="451C3028" wp14:editId="65703E7A">
            <wp:extent cx="1524000" cy="1432560"/>
            <wp:effectExtent l="0" t="0" r="0" b="0"/>
            <wp:docPr id="3" name="Picture 3" descr="\\corp.ssi.govt.nz\usersc\cbren001\Desktop\Stats N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ssi.govt.nz\usersc\cbren001\Desktop\Stats N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432560"/>
                    </a:xfrm>
                    <a:prstGeom prst="rect">
                      <a:avLst/>
                    </a:prstGeom>
                    <a:noFill/>
                    <a:ln>
                      <a:noFill/>
                    </a:ln>
                  </pic:spPr>
                </pic:pic>
              </a:graphicData>
            </a:graphic>
          </wp:inline>
        </w:drawing>
      </w:r>
      <w:r w:rsidRPr="00A80B7C">
        <w:rPr>
          <w:rFonts w:ascii="Verdana" w:hAnsi="Verdana"/>
          <w:noProof/>
          <w:lang w:val="en-NZ"/>
        </w:rPr>
        <w:drawing>
          <wp:anchor distT="0" distB="0" distL="114300" distR="114300" simplePos="0" relativeHeight="251659264" behindDoc="1" locked="0" layoutInCell="1" allowOverlap="1" wp14:anchorId="1E19C742" wp14:editId="5DFDE8E5">
            <wp:simplePos x="0" y="0"/>
            <wp:positionH relativeFrom="column">
              <wp:posOffset>3131185</wp:posOffset>
            </wp:positionH>
            <wp:positionV relativeFrom="paragraph">
              <wp:posOffset>237490</wp:posOffset>
            </wp:positionV>
            <wp:extent cx="2536190" cy="944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6190" cy="944880"/>
                    </a:xfrm>
                    <a:prstGeom prst="rect">
                      <a:avLst/>
                    </a:prstGeom>
                    <a:noFill/>
                  </pic:spPr>
                </pic:pic>
              </a:graphicData>
            </a:graphic>
            <wp14:sizeRelH relativeFrom="page">
              <wp14:pctWidth>0</wp14:pctWidth>
            </wp14:sizeRelH>
            <wp14:sizeRelV relativeFrom="page">
              <wp14:pctHeight>0</wp14:pctHeight>
            </wp14:sizeRelV>
          </wp:anchor>
        </w:drawing>
      </w:r>
    </w:p>
    <w:p w14:paraId="196BD678" w14:textId="77777777" w:rsidR="00A80B7C" w:rsidRPr="00A80B7C" w:rsidRDefault="00A80B7C" w:rsidP="008559A4">
      <w:pPr>
        <w:spacing w:before="100" w:beforeAutospacing="1" w:after="100" w:afterAutospacing="1"/>
        <w:jc w:val="center"/>
        <w:rPr>
          <w:rFonts w:ascii="Verdana" w:hAnsi="Verdana"/>
          <w:b/>
          <w:sz w:val="32"/>
          <w:szCs w:val="32"/>
        </w:rPr>
      </w:pPr>
      <w:r w:rsidRPr="00A80B7C">
        <w:rPr>
          <w:rFonts w:ascii="Verdana" w:hAnsi="Verdana"/>
          <w:b/>
          <w:sz w:val="32"/>
          <w:szCs w:val="32"/>
        </w:rPr>
        <w:t>SUMMARY</w:t>
      </w:r>
    </w:p>
    <w:p w14:paraId="590F8C2A" w14:textId="77777777" w:rsidR="00A80B7C" w:rsidRPr="00A80B7C" w:rsidRDefault="00A80B7C" w:rsidP="008559A4">
      <w:pPr>
        <w:spacing w:before="100" w:beforeAutospacing="1" w:after="100" w:afterAutospacing="1"/>
        <w:jc w:val="center"/>
        <w:rPr>
          <w:rFonts w:ascii="Verdana" w:hAnsi="Verdana"/>
          <w:b/>
          <w:sz w:val="28"/>
          <w:szCs w:val="28"/>
        </w:rPr>
      </w:pPr>
      <w:r w:rsidRPr="00A80B7C">
        <w:rPr>
          <w:rFonts w:ascii="Verdana" w:hAnsi="Verdana"/>
          <w:b/>
          <w:sz w:val="28"/>
          <w:szCs w:val="28"/>
        </w:rPr>
        <w:t>Disability Data and Evidence Working Group</w:t>
      </w:r>
    </w:p>
    <w:p w14:paraId="4723B3B0" w14:textId="5D04FFDF" w:rsidR="000D19AE" w:rsidRPr="00A80B7C" w:rsidRDefault="000D19AE" w:rsidP="008559A4">
      <w:pPr>
        <w:spacing w:before="100" w:beforeAutospacing="1" w:after="100" w:afterAutospacing="1"/>
        <w:rPr>
          <w:rFonts w:ascii="Verdana" w:hAnsi="Verdana" w:cstheme="minorHAnsi"/>
        </w:rPr>
      </w:pPr>
      <w:r w:rsidRPr="00A80B7C">
        <w:rPr>
          <w:rFonts w:ascii="Verdana" w:hAnsi="Verdana" w:cstheme="minorHAnsi"/>
          <w:b/>
        </w:rPr>
        <w:t xml:space="preserve">Date: </w:t>
      </w:r>
      <w:r w:rsidR="00300540">
        <w:rPr>
          <w:rFonts w:ascii="Verdana" w:hAnsi="Verdana" w:cstheme="minorHAnsi"/>
        </w:rPr>
        <w:t xml:space="preserve">7 </w:t>
      </w:r>
      <w:r w:rsidR="008C2F8A">
        <w:rPr>
          <w:rFonts w:ascii="Verdana" w:hAnsi="Verdana" w:cstheme="minorHAnsi"/>
        </w:rPr>
        <w:t>September</w:t>
      </w:r>
      <w:r w:rsidR="0026281A" w:rsidRPr="00A80B7C">
        <w:rPr>
          <w:rFonts w:ascii="Verdana" w:hAnsi="Verdana" w:cstheme="minorHAnsi"/>
        </w:rPr>
        <w:t xml:space="preserve"> 20</w:t>
      </w:r>
      <w:r w:rsidR="00480AA6" w:rsidRPr="00A80B7C">
        <w:rPr>
          <w:rFonts w:ascii="Verdana" w:hAnsi="Verdana" w:cstheme="minorHAnsi"/>
        </w:rPr>
        <w:t>2</w:t>
      </w:r>
      <w:r w:rsidR="0091475B" w:rsidRPr="00A80B7C">
        <w:rPr>
          <w:rFonts w:ascii="Verdana" w:hAnsi="Verdana" w:cstheme="minorHAnsi"/>
        </w:rPr>
        <w:t>1</w:t>
      </w:r>
      <w:r w:rsidRPr="00A80B7C">
        <w:rPr>
          <w:rFonts w:ascii="Verdana" w:hAnsi="Verdana" w:cstheme="minorHAnsi"/>
        </w:rPr>
        <w:tab/>
      </w:r>
      <w:r w:rsidRPr="00A80B7C">
        <w:rPr>
          <w:rFonts w:ascii="Verdana" w:hAnsi="Verdana" w:cstheme="minorHAnsi"/>
        </w:rPr>
        <w:tab/>
      </w:r>
      <w:r w:rsidRPr="00A80B7C">
        <w:rPr>
          <w:rFonts w:ascii="Verdana" w:hAnsi="Verdana" w:cstheme="minorHAnsi"/>
        </w:rPr>
        <w:tab/>
      </w:r>
      <w:r w:rsidRPr="00A80B7C">
        <w:rPr>
          <w:rFonts w:ascii="Verdana" w:hAnsi="Verdana" w:cstheme="minorHAnsi"/>
        </w:rPr>
        <w:tab/>
      </w:r>
      <w:r w:rsidRPr="00A80B7C">
        <w:rPr>
          <w:rFonts w:ascii="Verdana" w:hAnsi="Verdana" w:cstheme="minorHAnsi"/>
          <w:b/>
        </w:rPr>
        <w:t xml:space="preserve">Time: </w:t>
      </w:r>
      <w:r w:rsidR="00300540">
        <w:rPr>
          <w:rFonts w:ascii="Verdana" w:hAnsi="Verdana" w:cstheme="minorHAnsi"/>
        </w:rPr>
        <w:t>9</w:t>
      </w:r>
      <w:r w:rsidR="00480AA6" w:rsidRPr="00A80B7C">
        <w:rPr>
          <w:rFonts w:ascii="Verdana" w:hAnsi="Verdana" w:cstheme="minorHAnsi"/>
        </w:rPr>
        <w:t>.</w:t>
      </w:r>
      <w:r w:rsidR="00300540">
        <w:rPr>
          <w:rFonts w:ascii="Verdana" w:hAnsi="Verdana" w:cstheme="minorHAnsi"/>
        </w:rPr>
        <w:t>30a</w:t>
      </w:r>
      <w:r w:rsidR="00EB088B" w:rsidRPr="00A80B7C">
        <w:rPr>
          <w:rFonts w:ascii="Verdana" w:hAnsi="Verdana" w:cstheme="minorHAnsi"/>
        </w:rPr>
        <w:t>m-</w:t>
      </w:r>
      <w:r w:rsidR="00300540">
        <w:rPr>
          <w:rFonts w:ascii="Verdana" w:hAnsi="Verdana" w:cstheme="minorHAnsi"/>
        </w:rPr>
        <w:t>12</w:t>
      </w:r>
      <w:r w:rsidR="002862FD" w:rsidRPr="00A80B7C">
        <w:rPr>
          <w:rFonts w:ascii="Verdana" w:hAnsi="Verdana" w:cstheme="minorHAnsi"/>
        </w:rPr>
        <w:t>.30</w:t>
      </w:r>
      <w:r w:rsidR="003D5138" w:rsidRPr="00A80B7C">
        <w:rPr>
          <w:rFonts w:ascii="Verdana" w:hAnsi="Verdana" w:cstheme="minorHAnsi"/>
        </w:rPr>
        <w:t>pm</w:t>
      </w:r>
    </w:p>
    <w:p w14:paraId="3FB140C7" w14:textId="72A8A9FF" w:rsidR="00480AA6" w:rsidRPr="00A80B7C" w:rsidRDefault="000D19AE" w:rsidP="008559A4">
      <w:pPr>
        <w:spacing w:before="100" w:beforeAutospacing="1" w:after="100" w:afterAutospacing="1"/>
        <w:rPr>
          <w:rFonts w:ascii="Verdana" w:hAnsi="Verdana" w:cstheme="minorHAnsi"/>
        </w:rPr>
      </w:pPr>
      <w:r w:rsidRPr="00A80B7C">
        <w:rPr>
          <w:rFonts w:ascii="Verdana" w:hAnsi="Verdana" w:cstheme="minorHAnsi"/>
          <w:b/>
        </w:rPr>
        <w:t xml:space="preserve">Venue: </w:t>
      </w:r>
      <w:r w:rsidR="009519CF" w:rsidRPr="00A80B7C">
        <w:rPr>
          <w:rFonts w:ascii="Verdana" w:hAnsi="Verdana" w:cstheme="minorHAnsi"/>
        </w:rPr>
        <w:t>Zoom</w:t>
      </w:r>
    </w:p>
    <w:p w14:paraId="0E0EE3F8" w14:textId="789479F0" w:rsidR="000D19AE" w:rsidRPr="00A80B7C" w:rsidRDefault="000D19AE" w:rsidP="008559A4">
      <w:pPr>
        <w:spacing w:before="100" w:beforeAutospacing="1" w:after="100" w:afterAutospacing="1"/>
        <w:rPr>
          <w:rFonts w:ascii="Verdana" w:hAnsi="Verdana" w:cstheme="minorHAnsi"/>
          <w:b/>
        </w:rPr>
      </w:pPr>
      <w:r w:rsidRPr="00A80B7C">
        <w:rPr>
          <w:rFonts w:ascii="Verdana" w:hAnsi="Verdana" w:cstheme="minorHAnsi"/>
          <w:b/>
        </w:rPr>
        <w:t>Attendees</w:t>
      </w:r>
    </w:p>
    <w:p w14:paraId="4FB17570" w14:textId="77777777" w:rsidR="000755F4" w:rsidRPr="0071258B" w:rsidRDefault="000755F4" w:rsidP="008559A4">
      <w:pPr>
        <w:spacing w:before="100" w:beforeAutospacing="1" w:after="100" w:afterAutospacing="1"/>
        <w:ind w:left="720"/>
        <w:rPr>
          <w:rFonts w:ascii="Verdana" w:hAnsi="Verdana"/>
        </w:rPr>
      </w:pPr>
      <w:r w:rsidRPr="0071258B">
        <w:rPr>
          <w:rFonts w:ascii="Verdana" w:hAnsi="Verdana"/>
          <w:i/>
        </w:rPr>
        <w:t>Government agencies</w:t>
      </w:r>
    </w:p>
    <w:p w14:paraId="65F31909" w14:textId="5AC39C89" w:rsidR="000755F4" w:rsidRDefault="000755F4" w:rsidP="008559A4">
      <w:pPr>
        <w:pStyle w:val="ListParagraph"/>
        <w:numPr>
          <w:ilvl w:val="0"/>
          <w:numId w:val="17"/>
        </w:numPr>
        <w:spacing w:before="100" w:beforeAutospacing="1" w:after="100" w:afterAutospacing="1"/>
        <w:rPr>
          <w:sz w:val="22"/>
        </w:rPr>
      </w:pPr>
      <w:r w:rsidRPr="0071258B">
        <w:rPr>
          <w:sz w:val="22"/>
        </w:rPr>
        <w:t xml:space="preserve">Office for Disability Issues: Brian Coffey (Chair), Shama Kukkady and </w:t>
      </w:r>
      <w:r w:rsidR="00300540">
        <w:rPr>
          <w:sz w:val="22"/>
        </w:rPr>
        <w:t>Sarah Fuhrer</w:t>
      </w:r>
    </w:p>
    <w:p w14:paraId="59B1F33C" w14:textId="69A3D8E2" w:rsidR="00300540" w:rsidRPr="00300540" w:rsidRDefault="00300540" w:rsidP="00300540">
      <w:pPr>
        <w:pStyle w:val="ListParagraph"/>
        <w:numPr>
          <w:ilvl w:val="0"/>
          <w:numId w:val="17"/>
        </w:numPr>
        <w:spacing w:before="100" w:beforeAutospacing="1" w:after="100" w:afterAutospacing="1"/>
        <w:rPr>
          <w:sz w:val="22"/>
        </w:rPr>
      </w:pPr>
      <w:r w:rsidRPr="0071258B">
        <w:rPr>
          <w:sz w:val="22"/>
        </w:rPr>
        <w:t>Stats NZ: Dr Claire Bretherton, Sophie Flynn, Katy Auberson and Chelsea Dickson</w:t>
      </w:r>
      <w:r>
        <w:rPr>
          <w:sz w:val="22"/>
        </w:rPr>
        <w:t xml:space="preserve"> </w:t>
      </w:r>
    </w:p>
    <w:p w14:paraId="392D342E" w14:textId="77777777" w:rsidR="000755F4" w:rsidRPr="0071258B" w:rsidRDefault="000755F4" w:rsidP="008559A4">
      <w:pPr>
        <w:pStyle w:val="ListParagraph"/>
        <w:numPr>
          <w:ilvl w:val="0"/>
          <w:numId w:val="17"/>
        </w:numPr>
        <w:spacing w:before="100" w:beforeAutospacing="1" w:after="100" w:afterAutospacing="1"/>
        <w:rPr>
          <w:sz w:val="22"/>
        </w:rPr>
      </w:pPr>
      <w:r w:rsidRPr="0071258B">
        <w:rPr>
          <w:sz w:val="22"/>
        </w:rPr>
        <w:t xml:space="preserve">Ministry of Social Development: Anne Hawker </w:t>
      </w:r>
    </w:p>
    <w:p w14:paraId="6B89D940" w14:textId="05D598FB" w:rsidR="000755F4" w:rsidRDefault="000755F4" w:rsidP="008559A4">
      <w:pPr>
        <w:pStyle w:val="ListParagraph"/>
        <w:numPr>
          <w:ilvl w:val="0"/>
          <w:numId w:val="17"/>
        </w:numPr>
        <w:spacing w:before="100" w:beforeAutospacing="1" w:after="100" w:afterAutospacing="1"/>
        <w:rPr>
          <w:sz w:val="22"/>
        </w:rPr>
      </w:pPr>
      <w:r w:rsidRPr="0071258B">
        <w:rPr>
          <w:sz w:val="22"/>
        </w:rPr>
        <w:t xml:space="preserve">Ministry of Health: </w:t>
      </w:r>
      <w:r w:rsidR="00300540">
        <w:rPr>
          <w:sz w:val="22"/>
        </w:rPr>
        <w:t xml:space="preserve">Bridget Murphy </w:t>
      </w:r>
      <w:r w:rsidRPr="0071258B">
        <w:rPr>
          <w:sz w:val="22"/>
        </w:rPr>
        <w:t>and Dr Adam Dalgleish</w:t>
      </w:r>
    </w:p>
    <w:p w14:paraId="6E5A9219" w14:textId="3A62C6EC" w:rsidR="00300540" w:rsidRPr="00300540" w:rsidRDefault="00300540" w:rsidP="00300540">
      <w:pPr>
        <w:pStyle w:val="ListParagraph"/>
        <w:numPr>
          <w:ilvl w:val="0"/>
          <w:numId w:val="17"/>
        </w:numPr>
        <w:spacing w:before="100" w:beforeAutospacing="1" w:after="100" w:afterAutospacing="1" w:line="240" w:lineRule="auto"/>
        <w:rPr>
          <w:rFonts w:cstheme="minorHAnsi"/>
          <w:b/>
          <w:bCs/>
          <w:sz w:val="22"/>
        </w:rPr>
      </w:pPr>
      <w:r w:rsidRPr="0071258B">
        <w:rPr>
          <w:rFonts w:cstheme="minorHAnsi"/>
          <w:sz w:val="22"/>
        </w:rPr>
        <w:t>Ministry of Justice: Tadhg Daly</w:t>
      </w:r>
    </w:p>
    <w:p w14:paraId="234F95C6" w14:textId="299837CF" w:rsidR="00300540" w:rsidRDefault="00300540" w:rsidP="00300540">
      <w:pPr>
        <w:pStyle w:val="ListParagraph"/>
        <w:numPr>
          <w:ilvl w:val="0"/>
          <w:numId w:val="17"/>
        </w:numPr>
        <w:spacing w:before="100" w:beforeAutospacing="1" w:after="100" w:afterAutospacing="1"/>
        <w:rPr>
          <w:sz w:val="22"/>
        </w:rPr>
      </w:pPr>
      <w:r w:rsidRPr="0071258B">
        <w:rPr>
          <w:sz w:val="22"/>
        </w:rPr>
        <w:t>Oranga Tamariki: Dr James McIlraith</w:t>
      </w:r>
    </w:p>
    <w:p w14:paraId="4FA1BBFE" w14:textId="37E182E0" w:rsidR="00300540" w:rsidRPr="00300540" w:rsidRDefault="00300540" w:rsidP="00300540">
      <w:pPr>
        <w:pStyle w:val="ListParagraph"/>
        <w:numPr>
          <w:ilvl w:val="0"/>
          <w:numId w:val="17"/>
        </w:numPr>
        <w:spacing w:before="100" w:beforeAutospacing="1" w:after="100" w:afterAutospacing="1"/>
        <w:rPr>
          <w:sz w:val="22"/>
        </w:rPr>
      </w:pPr>
      <w:r w:rsidRPr="0071258B">
        <w:rPr>
          <w:sz w:val="22"/>
        </w:rPr>
        <w:t>New Zealand Transport Agency: Samantha Eastman</w:t>
      </w:r>
      <w:r w:rsidRPr="0071258B">
        <w:rPr>
          <w:sz w:val="22"/>
        </w:rPr>
        <w:tab/>
      </w:r>
    </w:p>
    <w:p w14:paraId="7A763155" w14:textId="100697CF" w:rsidR="00300540" w:rsidRPr="00300540" w:rsidRDefault="00300540" w:rsidP="00300540">
      <w:pPr>
        <w:pStyle w:val="ListParagraph"/>
        <w:numPr>
          <w:ilvl w:val="0"/>
          <w:numId w:val="17"/>
        </w:numPr>
        <w:spacing w:before="100" w:beforeAutospacing="1" w:after="100" w:afterAutospacing="1"/>
        <w:rPr>
          <w:sz w:val="22"/>
        </w:rPr>
      </w:pPr>
      <w:r w:rsidRPr="0071258B">
        <w:rPr>
          <w:sz w:val="22"/>
        </w:rPr>
        <w:t xml:space="preserve">Health Quality and Safety Commission: Richard Hamblin </w:t>
      </w:r>
    </w:p>
    <w:p w14:paraId="22606616" w14:textId="77777777" w:rsidR="000755F4" w:rsidRPr="0071258B" w:rsidRDefault="000755F4" w:rsidP="008559A4">
      <w:pPr>
        <w:pStyle w:val="ListParagraph"/>
        <w:numPr>
          <w:ilvl w:val="0"/>
          <w:numId w:val="17"/>
        </w:numPr>
        <w:spacing w:before="100" w:beforeAutospacing="1" w:after="100" w:afterAutospacing="1"/>
        <w:rPr>
          <w:sz w:val="22"/>
        </w:rPr>
      </w:pPr>
      <w:r w:rsidRPr="0071258B">
        <w:rPr>
          <w:sz w:val="22"/>
        </w:rPr>
        <w:t>ACC: Tina Cronshaw</w:t>
      </w:r>
    </w:p>
    <w:p w14:paraId="7737E0A0" w14:textId="3CC49B92" w:rsidR="00300540" w:rsidRPr="0071258B" w:rsidRDefault="00300540" w:rsidP="008559A4">
      <w:pPr>
        <w:pStyle w:val="ListParagraph"/>
        <w:numPr>
          <w:ilvl w:val="0"/>
          <w:numId w:val="17"/>
        </w:numPr>
        <w:spacing w:before="100" w:beforeAutospacing="1" w:after="100" w:afterAutospacing="1"/>
        <w:rPr>
          <w:sz w:val="22"/>
        </w:rPr>
      </w:pPr>
      <w:r>
        <w:rPr>
          <w:sz w:val="22"/>
        </w:rPr>
        <w:t>Education Review Office: Mei Lin Harley and Juvena Jalal</w:t>
      </w:r>
    </w:p>
    <w:p w14:paraId="6B35CA9E" w14:textId="77777777" w:rsidR="000755F4" w:rsidRPr="0071258B" w:rsidRDefault="000755F4" w:rsidP="008559A4">
      <w:pPr>
        <w:spacing w:before="100" w:beforeAutospacing="1" w:after="100" w:afterAutospacing="1"/>
        <w:ind w:firstLine="720"/>
        <w:rPr>
          <w:rFonts w:ascii="Verdana" w:hAnsi="Verdana"/>
          <w:i/>
        </w:rPr>
      </w:pPr>
      <w:r w:rsidRPr="0071258B">
        <w:rPr>
          <w:rFonts w:ascii="Verdana" w:hAnsi="Verdana"/>
          <w:i/>
        </w:rPr>
        <w:t>Independent agencies</w:t>
      </w:r>
    </w:p>
    <w:p w14:paraId="09AAFA40" w14:textId="111E56AF" w:rsidR="000755F4" w:rsidRDefault="000755F4" w:rsidP="008559A4">
      <w:pPr>
        <w:pStyle w:val="ListParagraph"/>
        <w:numPr>
          <w:ilvl w:val="0"/>
          <w:numId w:val="17"/>
        </w:numPr>
        <w:spacing w:before="100" w:beforeAutospacing="1" w:after="100" w:afterAutospacing="1"/>
        <w:rPr>
          <w:sz w:val="22"/>
        </w:rPr>
      </w:pPr>
      <w:r w:rsidRPr="0071258B">
        <w:rPr>
          <w:sz w:val="22"/>
        </w:rPr>
        <w:t xml:space="preserve">Human Rights Commission: Frances Anderson and Kerri Kruse </w:t>
      </w:r>
    </w:p>
    <w:p w14:paraId="53F02222" w14:textId="2584733D" w:rsidR="00300540" w:rsidRPr="0071258B" w:rsidRDefault="00300540" w:rsidP="008559A4">
      <w:pPr>
        <w:pStyle w:val="ListParagraph"/>
        <w:numPr>
          <w:ilvl w:val="0"/>
          <w:numId w:val="17"/>
        </w:numPr>
        <w:spacing w:before="100" w:beforeAutospacing="1" w:after="100" w:afterAutospacing="1"/>
        <w:rPr>
          <w:sz w:val="22"/>
        </w:rPr>
      </w:pPr>
      <w:r>
        <w:rPr>
          <w:sz w:val="22"/>
        </w:rPr>
        <w:t xml:space="preserve">Office of the </w:t>
      </w:r>
      <w:r w:rsidRPr="00300540">
        <w:rPr>
          <w:sz w:val="22"/>
        </w:rPr>
        <w:t>Ombudsman</w:t>
      </w:r>
      <w:r>
        <w:rPr>
          <w:sz w:val="22"/>
        </w:rPr>
        <w:t>: Andrew McCaw and Olivia Soesbergen (in an observatory capacity)</w:t>
      </w:r>
    </w:p>
    <w:p w14:paraId="7F4F1D9F" w14:textId="77777777" w:rsidR="000755F4" w:rsidRPr="0071258B" w:rsidRDefault="000755F4" w:rsidP="008559A4">
      <w:pPr>
        <w:spacing w:before="100" w:beforeAutospacing="1" w:after="100" w:afterAutospacing="1"/>
        <w:ind w:firstLine="720"/>
        <w:rPr>
          <w:rFonts w:ascii="Verdana" w:hAnsi="Verdana"/>
          <w:i/>
        </w:rPr>
      </w:pPr>
      <w:bookmarkStart w:id="1" w:name="_Hlk81915749"/>
      <w:r w:rsidRPr="0071258B">
        <w:rPr>
          <w:rFonts w:ascii="Verdana" w:hAnsi="Verdana"/>
          <w:i/>
        </w:rPr>
        <w:t xml:space="preserve">Disabled People’s Organisations Coalition </w:t>
      </w:r>
    </w:p>
    <w:bookmarkEnd w:id="1"/>
    <w:p w14:paraId="19305BB1" w14:textId="1433A824" w:rsidR="000755F4" w:rsidRPr="0071258B" w:rsidRDefault="000755F4" w:rsidP="008559A4">
      <w:pPr>
        <w:pStyle w:val="ListParagraph"/>
        <w:numPr>
          <w:ilvl w:val="0"/>
          <w:numId w:val="18"/>
        </w:numPr>
        <w:spacing w:before="100" w:beforeAutospacing="1" w:after="100" w:afterAutospacing="1"/>
        <w:rPr>
          <w:sz w:val="22"/>
        </w:rPr>
      </w:pPr>
      <w:r w:rsidRPr="0071258B">
        <w:rPr>
          <w:sz w:val="22"/>
        </w:rPr>
        <w:t>Dr Jonathan Godfrey</w:t>
      </w:r>
    </w:p>
    <w:p w14:paraId="6F3A63C0" w14:textId="77777777" w:rsidR="000755F4" w:rsidRPr="0071258B" w:rsidRDefault="000755F4" w:rsidP="008559A4">
      <w:pPr>
        <w:spacing w:before="100" w:beforeAutospacing="1" w:after="100" w:afterAutospacing="1"/>
        <w:ind w:firstLine="720"/>
        <w:rPr>
          <w:rFonts w:ascii="Verdana" w:hAnsi="Verdana"/>
          <w:i/>
        </w:rPr>
      </w:pPr>
      <w:r w:rsidRPr="0071258B">
        <w:rPr>
          <w:rFonts w:ascii="Verdana" w:hAnsi="Verdana"/>
          <w:i/>
        </w:rPr>
        <w:t>New Zealand Disability Support Network</w:t>
      </w:r>
    </w:p>
    <w:p w14:paraId="2E119D69" w14:textId="1152073D" w:rsidR="000755F4" w:rsidRDefault="000755F4" w:rsidP="008559A4">
      <w:pPr>
        <w:pStyle w:val="ListParagraph"/>
        <w:numPr>
          <w:ilvl w:val="0"/>
          <w:numId w:val="18"/>
        </w:numPr>
        <w:spacing w:before="100" w:beforeAutospacing="1" w:after="100" w:afterAutospacing="1"/>
        <w:rPr>
          <w:sz w:val="22"/>
        </w:rPr>
      </w:pPr>
      <w:r w:rsidRPr="0071258B">
        <w:rPr>
          <w:sz w:val="22"/>
        </w:rPr>
        <w:t>Monica Munro</w:t>
      </w:r>
    </w:p>
    <w:p w14:paraId="74D084E8" w14:textId="77777777" w:rsidR="000755F4" w:rsidRPr="0071258B" w:rsidRDefault="000755F4" w:rsidP="008559A4">
      <w:pPr>
        <w:spacing w:before="100" w:beforeAutospacing="1" w:after="100" w:afterAutospacing="1"/>
        <w:ind w:firstLine="720"/>
        <w:rPr>
          <w:rFonts w:ascii="Verdana" w:hAnsi="Verdana"/>
          <w:i/>
          <w:iCs/>
        </w:rPr>
      </w:pPr>
      <w:r w:rsidRPr="0071258B">
        <w:rPr>
          <w:rFonts w:ascii="Verdana" w:hAnsi="Verdana"/>
          <w:i/>
          <w:iCs/>
        </w:rPr>
        <w:lastRenderedPageBreak/>
        <w:t>Universities</w:t>
      </w:r>
    </w:p>
    <w:p w14:paraId="40AACAB4" w14:textId="04A0F7F0" w:rsidR="006B739E" w:rsidRPr="0071258B" w:rsidRDefault="000755F4" w:rsidP="008559A4">
      <w:pPr>
        <w:pStyle w:val="ListParagraph"/>
        <w:numPr>
          <w:ilvl w:val="0"/>
          <w:numId w:val="18"/>
        </w:numPr>
        <w:spacing w:before="100" w:beforeAutospacing="1" w:after="100" w:afterAutospacing="1"/>
        <w:rPr>
          <w:rStyle w:val="TemplateSubtitleChar"/>
          <w:rFonts w:ascii="Verdana" w:eastAsia="Calibri" w:hAnsi="Verdana" w:cs="Arial"/>
          <w:b w:val="0"/>
          <w:i/>
          <w:iCs/>
          <w:color w:val="auto"/>
          <w:sz w:val="22"/>
          <w:lang w:eastAsia="en-US"/>
        </w:rPr>
      </w:pPr>
      <w:r w:rsidRPr="0071258B">
        <w:rPr>
          <w:sz w:val="22"/>
        </w:rPr>
        <w:t>Associate Professor Brigit Mirfin-Veitch</w:t>
      </w:r>
    </w:p>
    <w:p w14:paraId="732F3946" w14:textId="2783FC8C" w:rsidR="001D4D16" w:rsidRPr="00A80B7C" w:rsidRDefault="001D4D16" w:rsidP="008559A4">
      <w:pPr>
        <w:spacing w:before="100" w:beforeAutospacing="1" w:after="100" w:afterAutospacing="1" w:line="240" w:lineRule="auto"/>
        <w:ind w:left="10" w:hanging="10"/>
        <w:rPr>
          <w:rFonts w:ascii="Verdana" w:hAnsi="Verdana" w:cstheme="minorHAnsi"/>
          <w:b/>
          <w:bCs/>
          <w:sz w:val="24"/>
          <w:szCs w:val="24"/>
          <w:lang w:val="en-NZ"/>
        </w:rPr>
      </w:pPr>
      <w:r w:rsidRPr="00A80B7C">
        <w:rPr>
          <w:rFonts w:ascii="Verdana" w:hAnsi="Verdana" w:cstheme="minorHAnsi"/>
          <w:b/>
          <w:bCs/>
          <w:sz w:val="24"/>
          <w:szCs w:val="24"/>
          <w:lang w:val="en-NZ"/>
        </w:rPr>
        <w:t>Apologies</w:t>
      </w:r>
    </w:p>
    <w:p w14:paraId="334BE1A7" w14:textId="2B5ADC8C" w:rsidR="00A80B7C" w:rsidRPr="0071258B" w:rsidRDefault="00A80B7C" w:rsidP="008559A4">
      <w:pPr>
        <w:pStyle w:val="ListParagraph"/>
        <w:numPr>
          <w:ilvl w:val="0"/>
          <w:numId w:val="18"/>
        </w:numPr>
        <w:spacing w:before="100" w:beforeAutospacing="1" w:after="100" w:afterAutospacing="1"/>
        <w:rPr>
          <w:sz w:val="22"/>
        </w:rPr>
      </w:pPr>
      <w:r w:rsidRPr="0071258B">
        <w:rPr>
          <w:sz w:val="22"/>
        </w:rPr>
        <w:t>Oranga Tamariki</w:t>
      </w:r>
      <w:r w:rsidR="00300540">
        <w:rPr>
          <w:sz w:val="22"/>
        </w:rPr>
        <w:t>:</w:t>
      </w:r>
      <w:r w:rsidRPr="0071258B">
        <w:rPr>
          <w:sz w:val="22"/>
        </w:rPr>
        <w:t xml:space="preserve"> Dr Ann Walker and Elodie Green</w:t>
      </w:r>
    </w:p>
    <w:p w14:paraId="0AA5E59B" w14:textId="69D7FD2F" w:rsidR="00A80B7C" w:rsidRPr="0071258B" w:rsidRDefault="00A80B7C" w:rsidP="008559A4">
      <w:pPr>
        <w:pStyle w:val="ListParagraph"/>
        <w:numPr>
          <w:ilvl w:val="0"/>
          <w:numId w:val="18"/>
        </w:numPr>
        <w:spacing w:before="100" w:beforeAutospacing="1" w:after="100" w:afterAutospacing="1" w:line="240" w:lineRule="auto"/>
        <w:rPr>
          <w:rFonts w:cstheme="minorHAnsi"/>
          <w:sz w:val="22"/>
        </w:rPr>
      </w:pPr>
      <w:r w:rsidRPr="0071258B">
        <w:rPr>
          <w:rFonts w:cstheme="minorHAnsi"/>
          <w:sz w:val="22"/>
        </w:rPr>
        <w:t xml:space="preserve">Ministry of Health: </w:t>
      </w:r>
      <w:r w:rsidR="00300540">
        <w:rPr>
          <w:rFonts w:cstheme="minorHAnsi"/>
          <w:sz w:val="22"/>
        </w:rPr>
        <w:t>Shari Mason</w:t>
      </w:r>
      <w:r w:rsidRPr="0071258B">
        <w:rPr>
          <w:rFonts w:cstheme="minorHAnsi"/>
          <w:sz w:val="22"/>
        </w:rPr>
        <w:t xml:space="preserve"> </w:t>
      </w:r>
    </w:p>
    <w:p w14:paraId="688B1C77" w14:textId="5232E1F0" w:rsidR="00A80B7C" w:rsidRDefault="00A80B7C" w:rsidP="008559A4">
      <w:pPr>
        <w:pStyle w:val="ListParagraph"/>
        <w:numPr>
          <w:ilvl w:val="0"/>
          <w:numId w:val="18"/>
        </w:numPr>
        <w:spacing w:before="100" w:beforeAutospacing="1" w:after="100" w:afterAutospacing="1" w:line="240" w:lineRule="auto"/>
        <w:rPr>
          <w:rFonts w:cstheme="minorHAnsi"/>
          <w:bCs/>
          <w:sz w:val="22"/>
        </w:rPr>
      </w:pPr>
      <w:r w:rsidRPr="0071258B">
        <w:rPr>
          <w:rFonts w:cstheme="minorHAnsi"/>
          <w:sz w:val="22"/>
        </w:rPr>
        <w:t xml:space="preserve">Ministry of Education: </w:t>
      </w:r>
      <w:r w:rsidRPr="0071258B">
        <w:rPr>
          <w:rFonts w:cstheme="minorHAnsi"/>
          <w:bCs/>
          <w:sz w:val="22"/>
        </w:rPr>
        <w:t>Matt Frost</w:t>
      </w:r>
    </w:p>
    <w:p w14:paraId="0512A110" w14:textId="106C4C22" w:rsidR="00300540" w:rsidRPr="00300540" w:rsidRDefault="00300540" w:rsidP="008559A4">
      <w:pPr>
        <w:pStyle w:val="ListParagraph"/>
        <w:numPr>
          <w:ilvl w:val="0"/>
          <w:numId w:val="18"/>
        </w:numPr>
        <w:spacing w:before="100" w:beforeAutospacing="1" w:after="100" w:afterAutospacing="1" w:line="240" w:lineRule="auto"/>
        <w:rPr>
          <w:rFonts w:cstheme="minorHAnsi"/>
          <w:bCs/>
          <w:sz w:val="22"/>
        </w:rPr>
      </w:pPr>
      <w:r w:rsidRPr="00300540">
        <w:rPr>
          <w:sz w:val="22"/>
        </w:rPr>
        <w:t>Disabled People’s Organisations Coalition</w:t>
      </w:r>
      <w:r>
        <w:rPr>
          <w:sz w:val="22"/>
        </w:rPr>
        <w:t xml:space="preserve">: </w:t>
      </w:r>
      <w:r w:rsidRPr="0071258B">
        <w:rPr>
          <w:sz w:val="22"/>
        </w:rPr>
        <w:t>Dr Tristram Ingham</w:t>
      </w:r>
    </w:p>
    <w:p w14:paraId="25B17983" w14:textId="77777777" w:rsidR="00300540" w:rsidRPr="00300540" w:rsidRDefault="00300540" w:rsidP="00300540">
      <w:pPr>
        <w:spacing w:before="100" w:beforeAutospacing="1" w:after="100" w:afterAutospacing="1" w:line="240" w:lineRule="auto"/>
        <w:rPr>
          <w:rFonts w:cstheme="minorHAnsi"/>
          <w:bCs/>
        </w:rPr>
      </w:pPr>
    </w:p>
    <w:p w14:paraId="02B85DF9" w14:textId="0FE33850" w:rsidR="00E746B7" w:rsidRPr="0094579F" w:rsidRDefault="00595B85" w:rsidP="0094579F">
      <w:pPr>
        <w:pStyle w:val="Heading1"/>
        <w:spacing w:before="0" w:after="120"/>
        <w:rPr>
          <w:rFonts w:ascii="Verdana" w:hAnsi="Verdana" w:cstheme="minorHAnsi"/>
          <w:color w:val="auto"/>
          <w:sz w:val="24"/>
          <w:szCs w:val="24"/>
        </w:rPr>
      </w:pPr>
      <w:r w:rsidRPr="0094579F">
        <w:rPr>
          <w:rFonts w:ascii="Verdana" w:hAnsi="Verdana" w:cstheme="minorHAnsi"/>
          <w:color w:val="auto"/>
          <w:sz w:val="24"/>
          <w:szCs w:val="24"/>
        </w:rPr>
        <w:t>1.</w:t>
      </w:r>
      <w:r w:rsidR="00E746B7" w:rsidRPr="0094579F">
        <w:rPr>
          <w:rFonts w:ascii="Verdana" w:hAnsi="Verdana" w:cstheme="minorHAnsi"/>
          <w:color w:val="auto"/>
          <w:sz w:val="24"/>
          <w:szCs w:val="24"/>
        </w:rPr>
        <w:t xml:space="preserve"> Welcome</w:t>
      </w:r>
      <w:r w:rsidR="00082FAB" w:rsidRPr="0094579F">
        <w:rPr>
          <w:rFonts w:ascii="Verdana" w:hAnsi="Verdana" w:cstheme="minorHAnsi"/>
          <w:b w:val="0"/>
          <w:color w:val="auto"/>
          <w:sz w:val="24"/>
          <w:szCs w:val="24"/>
        </w:rPr>
        <w:t xml:space="preserve">                            </w:t>
      </w:r>
    </w:p>
    <w:p w14:paraId="7931ECD6" w14:textId="77777777" w:rsidR="00264B7C" w:rsidRPr="0094579F" w:rsidRDefault="00264B7C" w:rsidP="0094579F">
      <w:pPr>
        <w:pStyle w:val="ListNumber"/>
        <w:numPr>
          <w:ilvl w:val="0"/>
          <w:numId w:val="0"/>
        </w:numPr>
        <w:spacing w:before="0" w:after="120"/>
        <w:rPr>
          <w:rFonts w:ascii="Verdana" w:hAnsi="Verdana" w:cstheme="minorHAnsi"/>
          <w:b/>
          <w:bCs/>
          <w:color w:val="000000"/>
          <w:sz w:val="24"/>
          <w:szCs w:val="24"/>
        </w:rPr>
      </w:pPr>
    </w:p>
    <w:p w14:paraId="0B4BDD99" w14:textId="48301F69" w:rsidR="000D5096" w:rsidRPr="0094579F" w:rsidRDefault="00595B85" w:rsidP="0094579F">
      <w:pPr>
        <w:pStyle w:val="ListNumber"/>
        <w:numPr>
          <w:ilvl w:val="0"/>
          <w:numId w:val="0"/>
        </w:numPr>
        <w:spacing w:before="0" w:after="120"/>
        <w:rPr>
          <w:rFonts w:ascii="Verdana" w:hAnsi="Verdana" w:cstheme="minorHAnsi"/>
          <w:b/>
          <w:bCs/>
          <w:color w:val="000000"/>
          <w:sz w:val="24"/>
          <w:szCs w:val="24"/>
        </w:rPr>
      </w:pPr>
      <w:r w:rsidRPr="0094579F">
        <w:rPr>
          <w:rFonts w:ascii="Verdana" w:hAnsi="Verdana" w:cstheme="minorHAnsi"/>
          <w:b/>
          <w:bCs/>
          <w:color w:val="000000"/>
          <w:sz w:val="24"/>
          <w:szCs w:val="24"/>
        </w:rPr>
        <w:t>2</w:t>
      </w:r>
      <w:r w:rsidR="00957A41" w:rsidRPr="0094579F">
        <w:rPr>
          <w:rFonts w:ascii="Verdana" w:hAnsi="Verdana" w:cstheme="minorHAnsi"/>
          <w:b/>
          <w:bCs/>
          <w:color w:val="000000"/>
          <w:sz w:val="24"/>
          <w:szCs w:val="24"/>
        </w:rPr>
        <w:t xml:space="preserve">. </w:t>
      </w:r>
      <w:r w:rsidR="00C87249" w:rsidRPr="0094579F">
        <w:rPr>
          <w:rFonts w:ascii="Verdana" w:hAnsi="Verdana" w:cstheme="minorHAnsi"/>
          <w:b/>
          <w:bCs/>
          <w:color w:val="000000"/>
          <w:sz w:val="24"/>
          <w:szCs w:val="24"/>
        </w:rPr>
        <w:t xml:space="preserve">Approve </w:t>
      </w:r>
      <w:r w:rsidR="00300540" w:rsidRPr="0094579F">
        <w:rPr>
          <w:rFonts w:ascii="Verdana" w:hAnsi="Verdana" w:cstheme="minorHAnsi"/>
          <w:b/>
          <w:bCs/>
          <w:color w:val="000000"/>
          <w:sz w:val="24"/>
          <w:szCs w:val="24"/>
        </w:rPr>
        <w:t>June</w:t>
      </w:r>
      <w:r w:rsidR="003F6081" w:rsidRPr="0094579F">
        <w:rPr>
          <w:rFonts w:ascii="Verdana" w:hAnsi="Verdana" w:cstheme="minorHAnsi"/>
          <w:b/>
          <w:bCs/>
          <w:color w:val="000000"/>
          <w:sz w:val="24"/>
          <w:szCs w:val="24"/>
        </w:rPr>
        <w:t xml:space="preserve"> 2021</w:t>
      </w:r>
      <w:r w:rsidR="00C87249" w:rsidRPr="0094579F">
        <w:rPr>
          <w:rFonts w:ascii="Verdana" w:hAnsi="Verdana" w:cstheme="minorHAnsi"/>
          <w:b/>
          <w:bCs/>
          <w:color w:val="000000"/>
          <w:sz w:val="24"/>
          <w:szCs w:val="24"/>
        </w:rPr>
        <w:t xml:space="preserve"> meeting summary &amp; papers for uploading to Office for Disability Issues website</w:t>
      </w:r>
      <w:r w:rsidR="00C87249" w:rsidRPr="0094579F">
        <w:rPr>
          <w:rFonts w:ascii="Verdana" w:hAnsi="Verdana" w:cstheme="minorHAnsi"/>
          <w:b/>
          <w:bCs/>
          <w:color w:val="000000"/>
          <w:sz w:val="24"/>
          <w:szCs w:val="24"/>
        </w:rPr>
        <w:tab/>
      </w:r>
      <w:r w:rsidR="00082FAB" w:rsidRPr="0094579F">
        <w:rPr>
          <w:rFonts w:ascii="Verdana" w:hAnsi="Verdana" w:cstheme="minorHAnsi"/>
          <w:b/>
          <w:bCs/>
          <w:color w:val="000000"/>
          <w:sz w:val="24"/>
          <w:szCs w:val="24"/>
        </w:rPr>
        <w:t xml:space="preserve">    </w:t>
      </w:r>
    </w:p>
    <w:p w14:paraId="44397B01" w14:textId="77777777" w:rsidR="00264B7C" w:rsidRPr="0094579F" w:rsidRDefault="00264B7C" w:rsidP="0094579F">
      <w:pPr>
        <w:pStyle w:val="ListNumber"/>
        <w:numPr>
          <w:ilvl w:val="0"/>
          <w:numId w:val="0"/>
        </w:numPr>
        <w:spacing w:before="0" w:after="120"/>
        <w:rPr>
          <w:rFonts w:ascii="Verdana" w:hAnsi="Verdana" w:cstheme="minorHAnsi"/>
          <w:bCs/>
          <w:iCs/>
          <w:color w:val="000000"/>
          <w:sz w:val="24"/>
          <w:szCs w:val="24"/>
        </w:rPr>
      </w:pPr>
    </w:p>
    <w:p w14:paraId="14D0B3AF" w14:textId="507AE504" w:rsidR="00300540" w:rsidRPr="0094579F" w:rsidRDefault="00595B85" w:rsidP="0094579F">
      <w:pPr>
        <w:pStyle w:val="ListNumber"/>
        <w:numPr>
          <w:ilvl w:val="0"/>
          <w:numId w:val="0"/>
        </w:numPr>
        <w:spacing w:before="0" w:after="120"/>
        <w:rPr>
          <w:rFonts w:ascii="Verdana" w:hAnsi="Verdana" w:cstheme="minorHAnsi"/>
          <w:b/>
          <w:bCs/>
          <w:color w:val="000000"/>
          <w:sz w:val="24"/>
          <w:szCs w:val="24"/>
        </w:rPr>
      </w:pPr>
      <w:r w:rsidRPr="0094579F">
        <w:rPr>
          <w:rFonts w:ascii="Verdana" w:hAnsi="Verdana" w:cstheme="minorHAnsi"/>
          <w:b/>
          <w:bCs/>
          <w:color w:val="000000"/>
          <w:sz w:val="24"/>
          <w:szCs w:val="24"/>
        </w:rPr>
        <w:t>3</w:t>
      </w:r>
      <w:r w:rsidR="00957A41" w:rsidRPr="0094579F">
        <w:rPr>
          <w:rFonts w:ascii="Verdana" w:hAnsi="Verdana" w:cstheme="minorHAnsi"/>
          <w:b/>
          <w:bCs/>
          <w:color w:val="000000"/>
          <w:sz w:val="24"/>
          <w:szCs w:val="24"/>
        </w:rPr>
        <w:t xml:space="preserve">. </w:t>
      </w:r>
      <w:r w:rsidR="00300540" w:rsidRPr="0094579F">
        <w:rPr>
          <w:rFonts w:ascii="Verdana" w:hAnsi="Verdana" w:cstheme="minorHAnsi"/>
          <w:b/>
          <w:bCs/>
          <w:color w:val="000000"/>
          <w:sz w:val="24"/>
          <w:szCs w:val="24"/>
        </w:rPr>
        <w:t>Results from the Patient Experience Survey (H</w:t>
      </w:r>
      <w:r w:rsidR="00BF4FB8" w:rsidRPr="0094579F">
        <w:rPr>
          <w:rFonts w:ascii="Verdana" w:hAnsi="Verdana" w:cstheme="minorHAnsi"/>
          <w:b/>
          <w:bCs/>
          <w:color w:val="000000"/>
          <w:sz w:val="24"/>
          <w:szCs w:val="24"/>
        </w:rPr>
        <w:t xml:space="preserve">ealth </w:t>
      </w:r>
      <w:r w:rsidR="00300540" w:rsidRPr="0094579F">
        <w:rPr>
          <w:rFonts w:ascii="Verdana" w:hAnsi="Verdana" w:cstheme="minorHAnsi"/>
          <w:b/>
          <w:bCs/>
          <w:color w:val="000000"/>
          <w:sz w:val="24"/>
          <w:szCs w:val="24"/>
        </w:rPr>
        <w:t>Q</w:t>
      </w:r>
      <w:r w:rsidR="00BF4FB8" w:rsidRPr="0094579F">
        <w:rPr>
          <w:rFonts w:ascii="Verdana" w:hAnsi="Verdana" w:cstheme="minorHAnsi"/>
          <w:b/>
          <w:bCs/>
          <w:color w:val="000000"/>
          <w:sz w:val="24"/>
          <w:szCs w:val="24"/>
        </w:rPr>
        <w:t xml:space="preserve">uality and </w:t>
      </w:r>
      <w:r w:rsidR="00300540" w:rsidRPr="0094579F">
        <w:rPr>
          <w:rFonts w:ascii="Verdana" w:hAnsi="Verdana" w:cstheme="minorHAnsi"/>
          <w:b/>
          <w:bCs/>
          <w:color w:val="000000"/>
          <w:sz w:val="24"/>
          <w:szCs w:val="24"/>
        </w:rPr>
        <w:t>S</w:t>
      </w:r>
      <w:r w:rsidR="00BF4FB8" w:rsidRPr="0094579F">
        <w:rPr>
          <w:rFonts w:ascii="Verdana" w:hAnsi="Verdana" w:cstheme="minorHAnsi"/>
          <w:b/>
          <w:bCs/>
          <w:color w:val="000000"/>
          <w:sz w:val="24"/>
          <w:szCs w:val="24"/>
        </w:rPr>
        <w:t xml:space="preserve">afety </w:t>
      </w:r>
      <w:r w:rsidR="00300540" w:rsidRPr="0094579F">
        <w:rPr>
          <w:rFonts w:ascii="Verdana" w:hAnsi="Verdana" w:cstheme="minorHAnsi"/>
          <w:b/>
          <w:bCs/>
          <w:color w:val="000000"/>
          <w:sz w:val="24"/>
          <w:szCs w:val="24"/>
        </w:rPr>
        <w:t>C</w:t>
      </w:r>
      <w:r w:rsidR="00BF4FB8" w:rsidRPr="0094579F">
        <w:rPr>
          <w:rFonts w:ascii="Verdana" w:hAnsi="Verdana" w:cstheme="minorHAnsi"/>
          <w:b/>
          <w:bCs/>
          <w:color w:val="000000"/>
          <w:sz w:val="24"/>
          <w:szCs w:val="24"/>
        </w:rPr>
        <w:t>ommission</w:t>
      </w:r>
      <w:r w:rsidR="00300540" w:rsidRPr="0094579F">
        <w:rPr>
          <w:rFonts w:ascii="Verdana" w:hAnsi="Verdana" w:cstheme="minorHAnsi"/>
          <w:b/>
          <w:bCs/>
          <w:color w:val="000000"/>
          <w:sz w:val="24"/>
          <w:szCs w:val="24"/>
        </w:rPr>
        <w:t>)</w:t>
      </w:r>
      <w:r w:rsidR="00082FAB" w:rsidRPr="0094579F">
        <w:rPr>
          <w:rFonts w:ascii="Verdana" w:hAnsi="Verdana" w:cstheme="minorHAnsi"/>
          <w:b/>
          <w:bCs/>
          <w:color w:val="000000"/>
          <w:sz w:val="24"/>
          <w:szCs w:val="24"/>
        </w:rPr>
        <w:t xml:space="preserve"> </w:t>
      </w:r>
      <w:r w:rsidR="00C61B6B" w:rsidRPr="0094579F">
        <w:rPr>
          <w:rFonts w:ascii="Verdana" w:hAnsi="Verdana" w:cstheme="minorHAnsi"/>
          <w:b/>
          <w:bCs/>
          <w:color w:val="000000"/>
          <w:sz w:val="24"/>
          <w:szCs w:val="24"/>
        </w:rPr>
        <w:tab/>
      </w:r>
    </w:p>
    <w:p w14:paraId="4CA153B4" w14:textId="27BD4C12" w:rsidR="00300540" w:rsidRPr="0094579F" w:rsidRDefault="00300540" w:rsidP="0094579F">
      <w:pPr>
        <w:pStyle w:val="ListParagraph"/>
        <w:numPr>
          <w:ilvl w:val="0"/>
          <w:numId w:val="20"/>
        </w:numPr>
        <w:spacing w:line="259" w:lineRule="auto"/>
        <w:rPr>
          <w:sz w:val="24"/>
          <w:szCs w:val="24"/>
        </w:rPr>
      </w:pPr>
      <w:r w:rsidRPr="0094579F">
        <w:rPr>
          <w:sz w:val="24"/>
          <w:szCs w:val="24"/>
        </w:rPr>
        <w:t>HQSC was set up in 2010 and are responsible for the improvement of NZ’s health system. Their responsibilities include monitoring and reporting on the health system, and they run two surveys for people who access health services. The first survey is for in-patient hospital stays, and the second is primary care services (which is everything other than in-patient hospital stays</w:t>
      </w:r>
      <w:r w:rsidR="00A35CE4">
        <w:rPr>
          <w:sz w:val="24"/>
          <w:szCs w:val="24"/>
        </w:rPr>
        <w:t>,</w:t>
      </w:r>
      <w:r w:rsidRPr="0094579F">
        <w:rPr>
          <w:sz w:val="24"/>
          <w:szCs w:val="24"/>
        </w:rPr>
        <w:t xml:space="preserve"> includ</w:t>
      </w:r>
      <w:r w:rsidR="00A35CE4">
        <w:rPr>
          <w:sz w:val="24"/>
          <w:szCs w:val="24"/>
        </w:rPr>
        <w:t>ing</w:t>
      </w:r>
      <w:r w:rsidRPr="0094579F">
        <w:rPr>
          <w:sz w:val="24"/>
          <w:szCs w:val="24"/>
        </w:rPr>
        <w:t xml:space="preserve"> emergency medical services) </w:t>
      </w:r>
    </w:p>
    <w:p w14:paraId="502CD6EA" w14:textId="782FE89F" w:rsidR="00300540" w:rsidRPr="0094579F" w:rsidRDefault="00300540" w:rsidP="0094579F">
      <w:pPr>
        <w:pStyle w:val="ListParagraph"/>
        <w:numPr>
          <w:ilvl w:val="0"/>
          <w:numId w:val="20"/>
        </w:numPr>
        <w:spacing w:line="259" w:lineRule="auto"/>
        <w:rPr>
          <w:sz w:val="24"/>
          <w:szCs w:val="24"/>
        </w:rPr>
      </w:pPr>
      <w:r w:rsidRPr="0094579F">
        <w:rPr>
          <w:sz w:val="24"/>
          <w:szCs w:val="24"/>
        </w:rPr>
        <w:t>Last year, disability status was included into the primary care services survey, allowing the data to be broken</w:t>
      </w:r>
      <w:r w:rsidR="00A35CE4">
        <w:rPr>
          <w:sz w:val="24"/>
          <w:szCs w:val="24"/>
        </w:rPr>
        <w:t xml:space="preserve"> down</w:t>
      </w:r>
      <w:r w:rsidRPr="0094579F">
        <w:rPr>
          <w:sz w:val="24"/>
          <w:szCs w:val="24"/>
        </w:rPr>
        <w:t xml:space="preserve"> by disability status.  </w:t>
      </w:r>
    </w:p>
    <w:p w14:paraId="76187F0A" w14:textId="241C2981" w:rsidR="00300540" w:rsidRPr="0094579F" w:rsidRDefault="00300540" w:rsidP="0094579F">
      <w:pPr>
        <w:pStyle w:val="ListParagraph"/>
        <w:numPr>
          <w:ilvl w:val="1"/>
          <w:numId w:val="20"/>
        </w:numPr>
        <w:spacing w:line="259" w:lineRule="auto"/>
        <w:rPr>
          <w:sz w:val="24"/>
          <w:szCs w:val="24"/>
        </w:rPr>
      </w:pPr>
      <w:r w:rsidRPr="0094579F">
        <w:rPr>
          <w:sz w:val="24"/>
          <w:szCs w:val="24"/>
        </w:rPr>
        <w:t xml:space="preserve">The survey used the Washington Group Short Set (WGSS) </w:t>
      </w:r>
      <w:r w:rsidR="00A35CE4">
        <w:rPr>
          <w:sz w:val="24"/>
          <w:szCs w:val="24"/>
        </w:rPr>
        <w:t>along with</w:t>
      </w:r>
      <w:r w:rsidR="00A35CE4" w:rsidRPr="0094579F">
        <w:rPr>
          <w:sz w:val="24"/>
          <w:szCs w:val="24"/>
        </w:rPr>
        <w:t xml:space="preserve"> </w:t>
      </w:r>
      <w:r w:rsidRPr="0094579F">
        <w:rPr>
          <w:sz w:val="24"/>
          <w:szCs w:val="24"/>
        </w:rPr>
        <w:t>a self-report</w:t>
      </w:r>
      <w:r w:rsidR="00A35CE4">
        <w:rPr>
          <w:sz w:val="24"/>
          <w:szCs w:val="24"/>
        </w:rPr>
        <w:t>ing</w:t>
      </w:r>
      <w:r w:rsidRPr="0094579F">
        <w:rPr>
          <w:sz w:val="24"/>
          <w:szCs w:val="24"/>
        </w:rPr>
        <w:t xml:space="preserve"> question. </w:t>
      </w:r>
    </w:p>
    <w:p w14:paraId="156E687C" w14:textId="5CFFB6BF" w:rsidR="00300540" w:rsidRPr="0094579F" w:rsidRDefault="00300540" w:rsidP="0094579F">
      <w:pPr>
        <w:pStyle w:val="ListParagraph"/>
        <w:numPr>
          <w:ilvl w:val="1"/>
          <w:numId w:val="20"/>
        </w:numPr>
        <w:spacing w:line="259" w:lineRule="auto"/>
        <w:rPr>
          <w:sz w:val="24"/>
          <w:szCs w:val="24"/>
        </w:rPr>
      </w:pPr>
      <w:r w:rsidRPr="0094579F">
        <w:rPr>
          <w:sz w:val="24"/>
          <w:szCs w:val="24"/>
        </w:rPr>
        <w:t>Of the survey respondents, 19 percent were identified as disabled. Roughly a third were identified as being disabled by only the WGSS, a third from the self-report</w:t>
      </w:r>
      <w:r w:rsidR="00A35CE4">
        <w:rPr>
          <w:sz w:val="24"/>
          <w:szCs w:val="24"/>
        </w:rPr>
        <w:t>ing</w:t>
      </w:r>
      <w:r w:rsidRPr="0094579F">
        <w:rPr>
          <w:sz w:val="24"/>
          <w:szCs w:val="24"/>
        </w:rPr>
        <w:t xml:space="preserve"> question only and the final third were identified as disabled in both the WGSS and the self-report.</w:t>
      </w:r>
    </w:p>
    <w:p w14:paraId="01D63B6C" w14:textId="677100F8" w:rsidR="00BF4FB8" w:rsidRPr="0094579F" w:rsidRDefault="00BF4FB8" w:rsidP="0094579F">
      <w:pPr>
        <w:pStyle w:val="ListParagraph"/>
        <w:numPr>
          <w:ilvl w:val="1"/>
          <w:numId w:val="20"/>
        </w:numPr>
        <w:spacing w:line="259" w:lineRule="auto"/>
        <w:rPr>
          <w:sz w:val="24"/>
          <w:szCs w:val="24"/>
        </w:rPr>
      </w:pPr>
      <w:r w:rsidRPr="0094579F">
        <w:rPr>
          <w:sz w:val="24"/>
          <w:szCs w:val="24"/>
        </w:rPr>
        <w:t>Stats NZ was interested in seeing the characteristics of people who identified as disabled using either the WGSS or the self-report but not the other. For example, were older people more likely to be captured by the WGSS but answer ‘no’ to the self-report</w:t>
      </w:r>
      <w:r w:rsidR="00A35CE4">
        <w:rPr>
          <w:sz w:val="24"/>
          <w:szCs w:val="24"/>
        </w:rPr>
        <w:t>ing</w:t>
      </w:r>
      <w:r w:rsidRPr="0094579F">
        <w:rPr>
          <w:sz w:val="24"/>
          <w:szCs w:val="24"/>
        </w:rPr>
        <w:t xml:space="preserve"> question. </w:t>
      </w:r>
    </w:p>
    <w:p w14:paraId="47AB2474" w14:textId="5DFBD054" w:rsidR="00300540" w:rsidRPr="0094579F" w:rsidRDefault="00300540" w:rsidP="0094579F">
      <w:pPr>
        <w:pStyle w:val="ListParagraph"/>
        <w:numPr>
          <w:ilvl w:val="0"/>
          <w:numId w:val="20"/>
        </w:numPr>
        <w:spacing w:line="259" w:lineRule="auto"/>
        <w:rPr>
          <w:sz w:val="24"/>
          <w:szCs w:val="24"/>
        </w:rPr>
      </w:pPr>
      <w:r w:rsidRPr="0094579F">
        <w:rPr>
          <w:sz w:val="24"/>
          <w:szCs w:val="24"/>
        </w:rPr>
        <w:t xml:space="preserve">The 19 percent was questioned by the group, and concerns were raised that it seems low for a survey of people accessing health </w:t>
      </w:r>
      <w:r w:rsidRPr="0094579F">
        <w:rPr>
          <w:sz w:val="24"/>
          <w:szCs w:val="24"/>
        </w:rPr>
        <w:lastRenderedPageBreak/>
        <w:t xml:space="preserve">services. This could have been caused by low response rates from disabled people, and because the survey omits people who cannot access health services (who are likely to be disabled). Questions were raised on what could be done to improve the response rate and how the 19 percent compares to actual health system users. </w:t>
      </w:r>
    </w:p>
    <w:p w14:paraId="0BA253F4" w14:textId="106DF7F3" w:rsidR="00300540" w:rsidRPr="0094579F" w:rsidRDefault="00300540" w:rsidP="0094579F">
      <w:pPr>
        <w:pStyle w:val="ListParagraph"/>
        <w:numPr>
          <w:ilvl w:val="0"/>
          <w:numId w:val="20"/>
        </w:numPr>
        <w:spacing w:line="259" w:lineRule="auto"/>
        <w:rPr>
          <w:sz w:val="24"/>
          <w:szCs w:val="24"/>
        </w:rPr>
      </w:pPr>
      <w:r w:rsidRPr="0094579F">
        <w:rPr>
          <w:sz w:val="24"/>
          <w:szCs w:val="24"/>
        </w:rPr>
        <w:t>The survey showed that disabled people faced more issues with accessibility and reported worse experiences with primary health care. Survey respondents gave mixed responses for telehealth services.</w:t>
      </w:r>
    </w:p>
    <w:p w14:paraId="72D301F2" w14:textId="77777777" w:rsidR="00BF4FB8" w:rsidRPr="0094579F" w:rsidRDefault="00300540" w:rsidP="0094579F">
      <w:pPr>
        <w:pStyle w:val="ListParagraph"/>
        <w:numPr>
          <w:ilvl w:val="0"/>
          <w:numId w:val="20"/>
        </w:numPr>
        <w:spacing w:line="259" w:lineRule="auto"/>
        <w:rPr>
          <w:sz w:val="24"/>
          <w:szCs w:val="24"/>
        </w:rPr>
      </w:pPr>
      <w:r w:rsidRPr="0094579F">
        <w:rPr>
          <w:sz w:val="24"/>
          <w:szCs w:val="24"/>
        </w:rPr>
        <w:t>There were not large differences between M</w:t>
      </w:r>
      <w:r w:rsidR="00BF4FB8" w:rsidRPr="0094579F">
        <w:rPr>
          <w:sz w:val="24"/>
          <w:szCs w:val="24"/>
        </w:rPr>
        <w:t>ā</w:t>
      </w:r>
      <w:r w:rsidRPr="0094579F">
        <w:rPr>
          <w:sz w:val="24"/>
          <w:szCs w:val="24"/>
        </w:rPr>
        <w:t>ori vs non-</w:t>
      </w:r>
      <w:r w:rsidR="00BF4FB8" w:rsidRPr="0094579F">
        <w:rPr>
          <w:sz w:val="24"/>
          <w:szCs w:val="24"/>
        </w:rPr>
        <w:t xml:space="preserve">Māori </w:t>
      </w:r>
      <w:r w:rsidRPr="0094579F">
        <w:rPr>
          <w:sz w:val="24"/>
          <w:szCs w:val="24"/>
        </w:rPr>
        <w:t>and Pacific vs non-Pacific disabled people</w:t>
      </w:r>
      <w:r w:rsidR="00BF4FB8" w:rsidRPr="0094579F">
        <w:rPr>
          <w:sz w:val="24"/>
          <w:szCs w:val="24"/>
        </w:rPr>
        <w:t>.</w:t>
      </w:r>
    </w:p>
    <w:p w14:paraId="1488D0C6" w14:textId="2900F00A" w:rsidR="0007796D" w:rsidRDefault="00BF4FB8" w:rsidP="0007796D">
      <w:pPr>
        <w:pStyle w:val="ListParagraph"/>
        <w:numPr>
          <w:ilvl w:val="0"/>
          <w:numId w:val="20"/>
        </w:numPr>
        <w:spacing w:line="259" w:lineRule="auto"/>
        <w:rPr>
          <w:sz w:val="24"/>
          <w:szCs w:val="24"/>
        </w:rPr>
      </w:pPr>
      <w:r w:rsidRPr="0094579F">
        <w:rPr>
          <w:sz w:val="24"/>
          <w:szCs w:val="24"/>
        </w:rPr>
        <w:t>It was suggested that a</w:t>
      </w:r>
      <w:r w:rsidR="00300540" w:rsidRPr="0094579F">
        <w:rPr>
          <w:sz w:val="24"/>
          <w:szCs w:val="24"/>
        </w:rPr>
        <w:t>n executive summary of the results should be produced in alternate formats</w:t>
      </w:r>
      <w:r w:rsidRPr="0094579F">
        <w:rPr>
          <w:sz w:val="24"/>
          <w:szCs w:val="24"/>
        </w:rPr>
        <w:t xml:space="preserve">. </w:t>
      </w:r>
    </w:p>
    <w:p w14:paraId="24057E62" w14:textId="60163877" w:rsidR="0007796D" w:rsidRPr="0007796D" w:rsidRDefault="0007796D" w:rsidP="0007796D">
      <w:pPr>
        <w:pStyle w:val="ListParagraph"/>
        <w:numPr>
          <w:ilvl w:val="0"/>
          <w:numId w:val="20"/>
        </w:numPr>
        <w:spacing w:line="259" w:lineRule="auto"/>
        <w:rPr>
          <w:sz w:val="24"/>
          <w:szCs w:val="24"/>
        </w:rPr>
      </w:pPr>
      <w:r>
        <w:rPr>
          <w:sz w:val="24"/>
          <w:szCs w:val="24"/>
        </w:rPr>
        <w:t>It was suggested that subjective wellbeing measures would be good to include.</w:t>
      </w:r>
    </w:p>
    <w:p w14:paraId="7EEA5BE2" w14:textId="6F0E8999" w:rsidR="00944786" w:rsidRPr="0094579F" w:rsidRDefault="00C61B6B" w:rsidP="0094579F">
      <w:pPr>
        <w:pStyle w:val="ListNumber"/>
        <w:numPr>
          <w:ilvl w:val="0"/>
          <w:numId w:val="0"/>
        </w:numPr>
        <w:spacing w:before="0" w:after="120"/>
        <w:rPr>
          <w:rFonts w:ascii="Verdana" w:hAnsi="Verdana" w:cstheme="minorHAnsi"/>
          <w:b/>
          <w:bCs/>
          <w:color w:val="000000"/>
          <w:sz w:val="24"/>
          <w:szCs w:val="24"/>
        </w:rPr>
      </w:pPr>
      <w:r w:rsidRPr="0094579F">
        <w:rPr>
          <w:rFonts w:ascii="Verdana" w:hAnsi="Verdana" w:cstheme="minorHAnsi"/>
          <w:b/>
          <w:bCs/>
          <w:color w:val="000000"/>
          <w:sz w:val="24"/>
          <w:szCs w:val="24"/>
        </w:rPr>
        <w:tab/>
      </w:r>
      <w:r w:rsidRPr="0094579F">
        <w:rPr>
          <w:rFonts w:ascii="Verdana" w:hAnsi="Verdana" w:cstheme="minorHAnsi"/>
          <w:b/>
          <w:bCs/>
          <w:color w:val="000000"/>
          <w:sz w:val="24"/>
          <w:szCs w:val="24"/>
        </w:rPr>
        <w:tab/>
      </w:r>
      <w:r w:rsidR="00944786" w:rsidRPr="0094579F">
        <w:rPr>
          <w:rFonts w:ascii="Verdana" w:hAnsi="Verdana" w:cstheme="minorHAnsi"/>
          <w:b/>
          <w:bCs/>
          <w:color w:val="000000"/>
          <w:sz w:val="24"/>
          <w:szCs w:val="24"/>
        </w:rPr>
        <w:t xml:space="preserve"> </w:t>
      </w:r>
    </w:p>
    <w:p w14:paraId="40E596BB" w14:textId="6597EBC9" w:rsidR="00BC4A48" w:rsidRPr="0094579F" w:rsidRDefault="00595B85" w:rsidP="0094579F">
      <w:pPr>
        <w:pStyle w:val="ListNumber"/>
        <w:numPr>
          <w:ilvl w:val="0"/>
          <w:numId w:val="0"/>
        </w:numPr>
        <w:spacing w:before="0" w:after="120"/>
        <w:rPr>
          <w:rFonts w:ascii="Verdana" w:hAnsi="Verdana" w:cstheme="minorHAnsi"/>
          <w:b/>
          <w:bCs/>
          <w:color w:val="000000"/>
          <w:sz w:val="24"/>
          <w:szCs w:val="24"/>
        </w:rPr>
      </w:pPr>
      <w:r w:rsidRPr="0094579F">
        <w:rPr>
          <w:rFonts w:ascii="Verdana" w:hAnsi="Verdana" w:cstheme="minorHAnsi"/>
          <w:b/>
          <w:bCs/>
          <w:color w:val="000000"/>
          <w:sz w:val="24"/>
          <w:szCs w:val="24"/>
        </w:rPr>
        <w:t>4</w:t>
      </w:r>
      <w:r w:rsidR="00957A41" w:rsidRPr="0094579F">
        <w:rPr>
          <w:rFonts w:ascii="Verdana" w:hAnsi="Verdana" w:cstheme="minorHAnsi"/>
          <w:b/>
          <w:bCs/>
          <w:color w:val="000000"/>
          <w:sz w:val="24"/>
          <w:szCs w:val="24"/>
        </w:rPr>
        <w:t xml:space="preserve">. </w:t>
      </w:r>
      <w:r w:rsidR="00BF4FB8" w:rsidRPr="0094579F">
        <w:rPr>
          <w:rFonts w:ascii="Verdana" w:hAnsi="Verdana" w:cstheme="minorHAnsi"/>
          <w:b/>
          <w:bCs/>
          <w:color w:val="000000"/>
          <w:sz w:val="24"/>
          <w:szCs w:val="24"/>
        </w:rPr>
        <w:t xml:space="preserve">Upcoming Human Rights Survey </w:t>
      </w:r>
      <w:r w:rsidR="00EB773F" w:rsidRPr="0094579F">
        <w:rPr>
          <w:rFonts w:ascii="Verdana" w:hAnsi="Verdana" w:cstheme="minorHAnsi"/>
          <w:b/>
          <w:bCs/>
          <w:color w:val="000000"/>
          <w:sz w:val="24"/>
          <w:szCs w:val="24"/>
        </w:rPr>
        <w:t>(</w:t>
      </w:r>
      <w:r w:rsidR="00BF4FB8" w:rsidRPr="0094579F">
        <w:rPr>
          <w:rFonts w:ascii="Verdana" w:hAnsi="Verdana" w:cstheme="minorHAnsi"/>
          <w:b/>
          <w:bCs/>
          <w:color w:val="000000"/>
          <w:sz w:val="24"/>
          <w:szCs w:val="24"/>
        </w:rPr>
        <w:t>Human Rights Commission</w:t>
      </w:r>
      <w:r w:rsidR="00EB773F" w:rsidRPr="0094579F">
        <w:rPr>
          <w:rFonts w:ascii="Verdana" w:hAnsi="Verdana" w:cstheme="minorHAnsi"/>
          <w:b/>
          <w:bCs/>
          <w:color w:val="000000"/>
          <w:sz w:val="24"/>
          <w:szCs w:val="24"/>
        </w:rPr>
        <w:t>)</w:t>
      </w:r>
    </w:p>
    <w:p w14:paraId="052140A4" w14:textId="77777777" w:rsidR="00BF4FB8" w:rsidRPr="0094579F" w:rsidRDefault="00BA612B" w:rsidP="0094579F">
      <w:pPr>
        <w:pStyle w:val="ListNumber"/>
        <w:numPr>
          <w:ilvl w:val="0"/>
          <w:numId w:val="0"/>
        </w:numPr>
        <w:spacing w:before="0" w:after="120"/>
        <w:rPr>
          <w:rFonts w:ascii="Verdana" w:hAnsi="Verdana" w:cstheme="minorHAnsi"/>
          <w:sz w:val="24"/>
          <w:szCs w:val="24"/>
          <w:lang w:eastAsia="en-US"/>
        </w:rPr>
      </w:pPr>
      <w:r w:rsidRPr="0094579F">
        <w:rPr>
          <w:rFonts w:ascii="Verdana" w:hAnsi="Verdana" w:cstheme="minorHAnsi"/>
          <w:sz w:val="24"/>
          <w:szCs w:val="24"/>
          <w:lang w:eastAsia="en-US"/>
        </w:rPr>
        <w:t>Paper</w:t>
      </w:r>
      <w:r w:rsidR="00DE6551" w:rsidRPr="0094579F">
        <w:rPr>
          <w:rFonts w:ascii="Verdana" w:hAnsi="Verdana" w:cstheme="minorHAnsi"/>
          <w:sz w:val="24"/>
          <w:szCs w:val="24"/>
          <w:lang w:eastAsia="en-US"/>
        </w:rPr>
        <w:t xml:space="preserve"> </w:t>
      </w:r>
      <w:r w:rsidR="00BF4FB8" w:rsidRPr="0094579F">
        <w:rPr>
          <w:rFonts w:ascii="Verdana" w:hAnsi="Verdana" w:cstheme="minorHAnsi"/>
          <w:sz w:val="24"/>
          <w:szCs w:val="24"/>
          <w:lang w:eastAsia="en-US"/>
        </w:rPr>
        <w:t>1</w:t>
      </w:r>
      <w:r w:rsidR="00DE6551" w:rsidRPr="0094579F">
        <w:rPr>
          <w:rFonts w:ascii="Verdana" w:hAnsi="Verdana" w:cstheme="minorHAnsi"/>
          <w:sz w:val="24"/>
          <w:szCs w:val="24"/>
          <w:lang w:eastAsia="en-US"/>
        </w:rPr>
        <w:t xml:space="preserve"> </w:t>
      </w:r>
      <w:r w:rsidR="00BF4FB8" w:rsidRPr="0094579F">
        <w:rPr>
          <w:rFonts w:ascii="Verdana" w:hAnsi="Verdana" w:cstheme="minorHAnsi"/>
          <w:i/>
          <w:iCs/>
          <w:sz w:val="24"/>
          <w:szCs w:val="24"/>
          <w:lang w:eastAsia="en-US"/>
        </w:rPr>
        <w:t xml:space="preserve">A new human rights survey </w:t>
      </w:r>
      <w:r w:rsidR="00082FAB" w:rsidRPr="0094579F">
        <w:rPr>
          <w:rFonts w:ascii="Verdana" w:hAnsi="Verdana" w:cstheme="minorHAnsi"/>
          <w:sz w:val="24"/>
          <w:szCs w:val="24"/>
          <w:lang w:eastAsia="en-US"/>
        </w:rPr>
        <w:t xml:space="preserve">  </w:t>
      </w:r>
    </w:p>
    <w:p w14:paraId="726D32A5" w14:textId="4F8107F8" w:rsidR="00BF4FB8" w:rsidRPr="0094579F" w:rsidRDefault="00BF4FB8" w:rsidP="0094579F">
      <w:pPr>
        <w:pStyle w:val="ListNumber"/>
        <w:numPr>
          <w:ilvl w:val="0"/>
          <w:numId w:val="20"/>
        </w:numPr>
        <w:spacing w:before="0" w:after="120"/>
        <w:rPr>
          <w:rFonts w:ascii="Verdana" w:hAnsi="Verdana" w:cstheme="minorHAnsi"/>
          <w:sz w:val="24"/>
          <w:szCs w:val="24"/>
        </w:rPr>
      </w:pPr>
      <w:r w:rsidRPr="0094579F">
        <w:rPr>
          <w:rFonts w:ascii="Verdana" w:hAnsi="Verdana" w:cstheme="minorHAnsi"/>
          <w:sz w:val="24"/>
          <w:szCs w:val="24"/>
          <w:lang w:eastAsia="en-US"/>
        </w:rPr>
        <w:t xml:space="preserve">The Human Rights Commission are developing a survey on human rights. It is currently in the planning stage and data collection will be in 2022. </w:t>
      </w:r>
    </w:p>
    <w:p w14:paraId="68D4E5D1" w14:textId="4E6E7019" w:rsidR="00BF4FB8" w:rsidRPr="00BF4FB8" w:rsidRDefault="00BF4FB8" w:rsidP="0094579F">
      <w:pPr>
        <w:pStyle w:val="ListNumber"/>
        <w:numPr>
          <w:ilvl w:val="0"/>
          <w:numId w:val="20"/>
        </w:numPr>
        <w:spacing w:before="0" w:after="120"/>
        <w:rPr>
          <w:rFonts w:ascii="Verdana" w:hAnsi="Verdana" w:cstheme="minorHAnsi"/>
          <w:sz w:val="24"/>
          <w:szCs w:val="24"/>
          <w:lang w:eastAsia="en-US"/>
        </w:rPr>
      </w:pPr>
      <w:r w:rsidRPr="0094579F">
        <w:rPr>
          <w:rFonts w:ascii="Verdana" w:hAnsi="Verdana" w:cstheme="minorHAnsi"/>
          <w:sz w:val="24"/>
          <w:szCs w:val="24"/>
          <w:lang w:eastAsia="en-US"/>
        </w:rPr>
        <w:t>The k</w:t>
      </w:r>
      <w:r w:rsidRPr="00BF4FB8">
        <w:rPr>
          <w:rFonts w:ascii="Verdana" w:hAnsi="Verdana" w:cstheme="minorHAnsi"/>
          <w:sz w:val="24"/>
          <w:szCs w:val="24"/>
          <w:lang w:eastAsia="en-US"/>
        </w:rPr>
        <w:t xml:space="preserve">ey purpose </w:t>
      </w:r>
      <w:r w:rsidRPr="0094579F">
        <w:rPr>
          <w:rFonts w:ascii="Verdana" w:hAnsi="Verdana" w:cstheme="minorHAnsi"/>
          <w:sz w:val="24"/>
          <w:szCs w:val="24"/>
          <w:lang w:eastAsia="en-US"/>
        </w:rPr>
        <w:t xml:space="preserve">of this survey </w:t>
      </w:r>
      <w:r w:rsidRPr="00BF4FB8">
        <w:rPr>
          <w:rFonts w:ascii="Verdana" w:hAnsi="Verdana" w:cstheme="minorHAnsi"/>
          <w:sz w:val="24"/>
          <w:szCs w:val="24"/>
          <w:lang w:eastAsia="en-US"/>
        </w:rPr>
        <w:t>is to capture data on human rights which is not elsewhere collected</w:t>
      </w:r>
      <w:r w:rsidRPr="0094579F">
        <w:rPr>
          <w:rFonts w:ascii="Verdana" w:hAnsi="Verdana" w:cstheme="minorHAnsi"/>
          <w:sz w:val="24"/>
          <w:szCs w:val="24"/>
          <w:lang w:eastAsia="en-US"/>
        </w:rPr>
        <w:t xml:space="preserve">, and the HRC </w:t>
      </w:r>
      <w:r w:rsidRPr="00A35CE4">
        <w:rPr>
          <w:rFonts w:ascii="Verdana" w:hAnsi="Verdana" w:cstheme="minorHAnsi"/>
          <w:sz w:val="24"/>
          <w:szCs w:val="24"/>
          <w:lang w:eastAsia="en-US"/>
        </w:rPr>
        <w:t xml:space="preserve">are </w:t>
      </w:r>
      <w:r w:rsidRPr="00B91092">
        <w:rPr>
          <w:rFonts w:ascii="Verdana" w:hAnsi="Verdana" w:cstheme="minorHAnsi"/>
          <w:sz w:val="24"/>
          <w:szCs w:val="24"/>
          <w:lang w:eastAsia="en-US"/>
        </w:rPr>
        <w:t xml:space="preserve">consulting further to ensure the survey aligns with </w:t>
      </w:r>
      <w:r w:rsidR="00D84D31" w:rsidRPr="00B91092">
        <w:rPr>
          <w:rFonts w:ascii="Verdana" w:hAnsi="Verdana" w:cstheme="minorHAnsi"/>
          <w:sz w:val="24"/>
          <w:szCs w:val="24"/>
          <w:lang w:eastAsia="en-US"/>
        </w:rPr>
        <w:t xml:space="preserve">the principles of </w:t>
      </w:r>
      <w:r w:rsidRPr="00B91092">
        <w:rPr>
          <w:rFonts w:ascii="Verdana" w:hAnsi="Verdana" w:cstheme="minorHAnsi"/>
          <w:sz w:val="24"/>
          <w:szCs w:val="24"/>
          <w:lang w:eastAsia="en-US"/>
        </w:rPr>
        <w:t xml:space="preserve">Te </w:t>
      </w:r>
      <w:r w:rsidRPr="00B91092">
        <w:rPr>
          <w:rFonts w:ascii="Verdana" w:hAnsi="Verdana"/>
          <w:sz w:val="24"/>
          <w:szCs w:val="24"/>
        </w:rPr>
        <w:t>Tiriti</w:t>
      </w:r>
      <w:r w:rsidR="00D84D31" w:rsidRPr="00B91092">
        <w:rPr>
          <w:rFonts w:ascii="Verdana" w:hAnsi="Verdana"/>
          <w:sz w:val="24"/>
          <w:szCs w:val="24"/>
        </w:rPr>
        <w:t xml:space="preserve"> o Waitangi</w:t>
      </w:r>
      <w:r w:rsidRPr="00A35CE4">
        <w:rPr>
          <w:rFonts w:ascii="Verdana" w:hAnsi="Verdana" w:cstheme="minorHAnsi"/>
          <w:sz w:val="24"/>
          <w:szCs w:val="24"/>
          <w:lang w:eastAsia="en-US"/>
        </w:rPr>
        <w:t>.</w:t>
      </w:r>
      <w:r w:rsidR="00D84D31">
        <w:rPr>
          <w:rFonts w:ascii="Verdana" w:hAnsi="Verdana" w:cstheme="minorHAnsi"/>
          <w:sz w:val="24"/>
          <w:szCs w:val="24"/>
          <w:lang w:eastAsia="en-US"/>
        </w:rPr>
        <w:t xml:space="preserve"> It is intended that this survey will be repeated. </w:t>
      </w:r>
    </w:p>
    <w:p w14:paraId="661838DB" w14:textId="753F1264" w:rsidR="00BF4FB8" w:rsidRPr="0094579F" w:rsidRDefault="00BF4FB8" w:rsidP="0094579F">
      <w:pPr>
        <w:pStyle w:val="ListNumber"/>
        <w:numPr>
          <w:ilvl w:val="0"/>
          <w:numId w:val="20"/>
        </w:numPr>
        <w:spacing w:before="0" w:after="120"/>
        <w:rPr>
          <w:rFonts w:ascii="Verdana" w:hAnsi="Verdana" w:cstheme="minorHAnsi"/>
          <w:sz w:val="24"/>
          <w:szCs w:val="24"/>
          <w:lang w:eastAsia="en-US"/>
        </w:rPr>
      </w:pPr>
      <w:r w:rsidRPr="0094579F">
        <w:rPr>
          <w:rFonts w:ascii="Verdana" w:hAnsi="Verdana" w:cstheme="minorHAnsi"/>
          <w:sz w:val="24"/>
          <w:szCs w:val="24"/>
          <w:lang w:eastAsia="en-US"/>
        </w:rPr>
        <w:t xml:space="preserve">The survey </w:t>
      </w:r>
      <w:r w:rsidRPr="00BF4FB8">
        <w:rPr>
          <w:rFonts w:ascii="Verdana" w:hAnsi="Verdana" w:cstheme="minorHAnsi"/>
          <w:sz w:val="24"/>
          <w:szCs w:val="24"/>
          <w:lang w:eastAsia="en-US"/>
        </w:rPr>
        <w:t>scope is broad</w:t>
      </w:r>
      <w:r w:rsidRPr="0094579F">
        <w:rPr>
          <w:rFonts w:ascii="Verdana" w:hAnsi="Verdana" w:cstheme="minorHAnsi"/>
          <w:sz w:val="24"/>
          <w:szCs w:val="24"/>
          <w:lang w:eastAsia="en-US"/>
        </w:rPr>
        <w:t xml:space="preserve">, and will cover topics such as education, employment, </w:t>
      </w:r>
      <w:r w:rsidR="00D64816" w:rsidRPr="0094579F">
        <w:rPr>
          <w:rFonts w:ascii="Verdana" w:hAnsi="Verdana" w:cstheme="minorHAnsi"/>
          <w:sz w:val="24"/>
          <w:szCs w:val="24"/>
          <w:lang w:eastAsia="en-US"/>
        </w:rPr>
        <w:t>housing,</w:t>
      </w:r>
      <w:r w:rsidRPr="0094579F">
        <w:rPr>
          <w:rFonts w:ascii="Verdana" w:hAnsi="Verdana" w:cstheme="minorHAnsi"/>
          <w:sz w:val="24"/>
          <w:szCs w:val="24"/>
          <w:lang w:eastAsia="en-US"/>
        </w:rPr>
        <w:t xml:space="preserve"> and health. Given the wide scope, the </w:t>
      </w:r>
      <w:r w:rsidRPr="00BF4FB8">
        <w:rPr>
          <w:rFonts w:ascii="Verdana" w:hAnsi="Verdana" w:cstheme="minorHAnsi"/>
          <w:sz w:val="24"/>
          <w:szCs w:val="24"/>
          <w:lang w:eastAsia="en-US"/>
        </w:rPr>
        <w:t xml:space="preserve">HRC </w:t>
      </w:r>
      <w:r w:rsidRPr="0094579F">
        <w:rPr>
          <w:rFonts w:ascii="Verdana" w:hAnsi="Verdana" w:cstheme="minorHAnsi"/>
          <w:sz w:val="24"/>
          <w:szCs w:val="24"/>
          <w:lang w:eastAsia="en-US"/>
        </w:rPr>
        <w:t xml:space="preserve">is seeking advice on </w:t>
      </w:r>
      <w:r w:rsidRPr="00BF4FB8">
        <w:rPr>
          <w:rFonts w:ascii="Verdana" w:hAnsi="Verdana" w:cstheme="minorHAnsi"/>
          <w:sz w:val="24"/>
          <w:szCs w:val="24"/>
          <w:lang w:eastAsia="en-US"/>
        </w:rPr>
        <w:t>which</w:t>
      </w:r>
      <w:r w:rsidRPr="0094579F">
        <w:rPr>
          <w:rFonts w:ascii="Verdana" w:hAnsi="Verdana" w:cstheme="minorHAnsi"/>
          <w:sz w:val="24"/>
          <w:szCs w:val="24"/>
          <w:lang w:eastAsia="en-US"/>
        </w:rPr>
        <w:t xml:space="preserve"> disability</w:t>
      </w:r>
      <w:r w:rsidRPr="00BF4FB8">
        <w:rPr>
          <w:rFonts w:ascii="Verdana" w:hAnsi="Verdana" w:cstheme="minorHAnsi"/>
          <w:sz w:val="24"/>
          <w:szCs w:val="24"/>
          <w:lang w:eastAsia="en-US"/>
        </w:rPr>
        <w:t xml:space="preserve"> data gaps </w:t>
      </w:r>
      <w:r w:rsidRPr="0094579F">
        <w:rPr>
          <w:rFonts w:ascii="Verdana" w:hAnsi="Verdana" w:cstheme="minorHAnsi"/>
          <w:sz w:val="24"/>
          <w:szCs w:val="24"/>
          <w:lang w:eastAsia="en-US"/>
        </w:rPr>
        <w:t xml:space="preserve">currently </w:t>
      </w:r>
      <w:r w:rsidRPr="00BF4FB8">
        <w:rPr>
          <w:rFonts w:ascii="Verdana" w:hAnsi="Verdana" w:cstheme="minorHAnsi"/>
          <w:sz w:val="24"/>
          <w:szCs w:val="24"/>
          <w:lang w:eastAsia="en-US"/>
        </w:rPr>
        <w:t xml:space="preserve">exist and </w:t>
      </w:r>
      <w:r w:rsidRPr="0094579F">
        <w:rPr>
          <w:rFonts w:ascii="Verdana" w:hAnsi="Verdana" w:cstheme="minorHAnsi"/>
          <w:sz w:val="24"/>
          <w:szCs w:val="24"/>
          <w:lang w:eastAsia="en-US"/>
        </w:rPr>
        <w:t xml:space="preserve">are appropriate to </w:t>
      </w:r>
      <w:r w:rsidRPr="00BF4FB8">
        <w:rPr>
          <w:rFonts w:ascii="Verdana" w:hAnsi="Verdana" w:cstheme="minorHAnsi"/>
          <w:sz w:val="24"/>
          <w:szCs w:val="24"/>
          <w:lang w:eastAsia="en-US"/>
        </w:rPr>
        <w:t>be included in this survey</w:t>
      </w:r>
      <w:r w:rsidRPr="0094579F">
        <w:rPr>
          <w:rFonts w:ascii="Verdana" w:hAnsi="Verdana" w:cstheme="minorHAnsi"/>
          <w:sz w:val="24"/>
          <w:szCs w:val="24"/>
          <w:lang w:eastAsia="en-US"/>
        </w:rPr>
        <w:t>.</w:t>
      </w:r>
    </w:p>
    <w:p w14:paraId="6B06A72F" w14:textId="77777777" w:rsidR="00BF4FB8" w:rsidRPr="0094579F" w:rsidRDefault="00BF4FB8" w:rsidP="0094579F">
      <w:pPr>
        <w:pStyle w:val="ListNumber"/>
        <w:numPr>
          <w:ilvl w:val="0"/>
          <w:numId w:val="20"/>
        </w:numPr>
        <w:spacing w:before="0" w:after="120"/>
        <w:rPr>
          <w:rFonts w:ascii="Verdana" w:hAnsi="Verdana" w:cstheme="minorHAnsi"/>
          <w:sz w:val="24"/>
          <w:szCs w:val="24"/>
          <w:lang w:eastAsia="en-US"/>
        </w:rPr>
      </w:pPr>
      <w:r w:rsidRPr="0094579F">
        <w:rPr>
          <w:rFonts w:ascii="Verdana" w:hAnsi="Verdana" w:cstheme="minorHAnsi"/>
          <w:sz w:val="24"/>
          <w:szCs w:val="24"/>
          <w:lang w:eastAsia="en-US"/>
        </w:rPr>
        <w:t>Group members suggested the following gaps:</w:t>
      </w:r>
    </w:p>
    <w:p w14:paraId="4A817EEF" w14:textId="19AE5B59" w:rsidR="00BF4FB8" w:rsidRPr="0094579F" w:rsidRDefault="00BF4FB8" w:rsidP="0094579F">
      <w:pPr>
        <w:pStyle w:val="ListNumber"/>
        <w:numPr>
          <w:ilvl w:val="1"/>
          <w:numId w:val="20"/>
        </w:numPr>
        <w:spacing w:before="0" w:after="120"/>
        <w:rPr>
          <w:rFonts w:ascii="Verdana" w:hAnsi="Verdana" w:cstheme="minorHAnsi"/>
          <w:sz w:val="24"/>
          <w:szCs w:val="24"/>
          <w:lang w:eastAsia="en-US"/>
        </w:rPr>
      </w:pPr>
      <w:r w:rsidRPr="0094579F">
        <w:rPr>
          <w:rFonts w:ascii="Verdana" w:hAnsi="Verdana" w:cstheme="minorHAnsi"/>
          <w:sz w:val="24"/>
          <w:szCs w:val="24"/>
          <w:lang w:eastAsia="en-US"/>
        </w:rPr>
        <w:t xml:space="preserve">Intersectional data. That is, data on disabled people who also belong to another vulnerable group </w:t>
      </w:r>
      <w:r w:rsidR="0007796D" w:rsidRPr="0094579F">
        <w:rPr>
          <w:rFonts w:ascii="Verdana" w:hAnsi="Verdana" w:cstheme="minorHAnsi"/>
          <w:sz w:val="24"/>
          <w:szCs w:val="24"/>
          <w:lang w:eastAsia="en-US"/>
        </w:rPr>
        <w:t>e.g.</w:t>
      </w:r>
      <w:r w:rsidRPr="0094579F">
        <w:rPr>
          <w:rFonts w:ascii="Verdana" w:hAnsi="Verdana" w:cstheme="minorHAnsi"/>
          <w:sz w:val="24"/>
          <w:szCs w:val="24"/>
          <w:lang w:eastAsia="en-US"/>
        </w:rPr>
        <w:t xml:space="preserve"> the Rainbow community. </w:t>
      </w:r>
      <w:r w:rsidRPr="00BF4FB8">
        <w:rPr>
          <w:rFonts w:ascii="Verdana" w:hAnsi="Verdana" w:cstheme="minorHAnsi"/>
          <w:sz w:val="24"/>
          <w:szCs w:val="24"/>
          <w:lang w:eastAsia="en-US"/>
        </w:rPr>
        <w:t xml:space="preserve"> </w:t>
      </w:r>
    </w:p>
    <w:p w14:paraId="7DA083F6" w14:textId="30AA5052" w:rsidR="00BF4FB8" w:rsidRPr="0094579F" w:rsidRDefault="00BF4FB8" w:rsidP="0094579F">
      <w:pPr>
        <w:pStyle w:val="ListNumber"/>
        <w:numPr>
          <w:ilvl w:val="1"/>
          <w:numId w:val="20"/>
        </w:numPr>
        <w:spacing w:before="0" w:after="120"/>
        <w:rPr>
          <w:rFonts w:ascii="Verdana" w:hAnsi="Verdana" w:cstheme="minorHAnsi"/>
          <w:sz w:val="24"/>
          <w:szCs w:val="24"/>
          <w:lang w:eastAsia="en-US"/>
        </w:rPr>
      </w:pPr>
      <w:r w:rsidRPr="0094579F">
        <w:rPr>
          <w:rFonts w:ascii="Verdana" w:hAnsi="Verdana" w:cstheme="minorHAnsi"/>
          <w:sz w:val="24"/>
          <w:szCs w:val="24"/>
          <w:lang w:eastAsia="en-US"/>
        </w:rPr>
        <w:t xml:space="preserve">Disabled children and young people. The </w:t>
      </w:r>
      <w:r w:rsidR="00A35CE4">
        <w:rPr>
          <w:rFonts w:ascii="Verdana" w:hAnsi="Verdana" w:cstheme="minorHAnsi"/>
          <w:sz w:val="24"/>
          <w:szCs w:val="24"/>
          <w:lang w:eastAsia="en-US"/>
        </w:rPr>
        <w:t>‘</w:t>
      </w:r>
      <w:r w:rsidRPr="0094579F">
        <w:rPr>
          <w:rFonts w:ascii="Verdana" w:hAnsi="Verdana" w:cstheme="minorHAnsi"/>
          <w:sz w:val="24"/>
          <w:szCs w:val="24"/>
          <w:lang w:eastAsia="en-US"/>
        </w:rPr>
        <w:t>Youth19</w:t>
      </w:r>
      <w:r w:rsidR="00A35CE4">
        <w:rPr>
          <w:rFonts w:ascii="Verdana" w:hAnsi="Verdana" w:cstheme="minorHAnsi"/>
          <w:sz w:val="24"/>
          <w:szCs w:val="24"/>
          <w:lang w:eastAsia="en-US"/>
        </w:rPr>
        <w:t>’</w:t>
      </w:r>
      <w:r w:rsidRPr="0094579F">
        <w:rPr>
          <w:rFonts w:ascii="Verdana" w:hAnsi="Verdana" w:cstheme="minorHAnsi"/>
          <w:sz w:val="24"/>
          <w:szCs w:val="24"/>
          <w:lang w:eastAsia="en-US"/>
        </w:rPr>
        <w:t xml:space="preserve"> </w:t>
      </w:r>
      <w:r w:rsidR="0007796D">
        <w:rPr>
          <w:rFonts w:ascii="Verdana" w:hAnsi="Verdana" w:cstheme="minorHAnsi"/>
          <w:sz w:val="24"/>
          <w:szCs w:val="24"/>
          <w:lang w:eastAsia="en-US"/>
        </w:rPr>
        <w:t xml:space="preserve">and </w:t>
      </w:r>
      <w:r w:rsidR="00A35CE4">
        <w:rPr>
          <w:rFonts w:ascii="Verdana" w:hAnsi="Verdana" w:cstheme="minorHAnsi"/>
          <w:sz w:val="24"/>
          <w:szCs w:val="24"/>
          <w:lang w:eastAsia="en-US"/>
        </w:rPr>
        <w:t>‘</w:t>
      </w:r>
      <w:r w:rsidR="0007796D">
        <w:rPr>
          <w:rFonts w:ascii="Verdana" w:hAnsi="Verdana" w:cstheme="minorHAnsi"/>
          <w:sz w:val="24"/>
          <w:szCs w:val="24"/>
          <w:lang w:eastAsia="en-US"/>
        </w:rPr>
        <w:t xml:space="preserve">What </w:t>
      </w:r>
      <w:r w:rsidR="00ED4643">
        <w:rPr>
          <w:rFonts w:ascii="Verdana" w:hAnsi="Verdana" w:cstheme="minorHAnsi"/>
          <w:sz w:val="24"/>
          <w:szCs w:val="24"/>
          <w:lang w:eastAsia="en-US"/>
        </w:rPr>
        <w:t>A</w:t>
      </w:r>
      <w:r w:rsidR="0007796D">
        <w:rPr>
          <w:rFonts w:ascii="Verdana" w:hAnsi="Verdana" w:cstheme="minorHAnsi"/>
          <w:sz w:val="24"/>
          <w:szCs w:val="24"/>
          <w:lang w:eastAsia="en-US"/>
        </w:rPr>
        <w:t xml:space="preserve">bout </w:t>
      </w:r>
      <w:r w:rsidR="00ED4643">
        <w:rPr>
          <w:rFonts w:ascii="Verdana" w:hAnsi="Verdana" w:cstheme="minorHAnsi"/>
          <w:sz w:val="24"/>
          <w:szCs w:val="24"/>
          <w:lang w:eastAsia="en-US"/>
        </w:rPr>
        <w:t>M</w:t>
      </w:r>
      <w:r w:rsidR="0007796D">
        <w:rPr>
          <w:rFonts w:ascii="Verdana" w:hAnsi="Verdana" w:cstheme="minorHAnsi"/>
          <w:sz w:val="24"/>
          <w:szCs w:val="24"/>
          <w:lang w:eastAsia="en-US"/>
        </w:rPr>
        <w:t>e</w:t>
      </w:r>
      <w:r w:rsidR="00A35CE4">
        <w:rPr>
          <w:rFonts w:ascii="Verdana" w:hAnsi="Verdana" w:cstheme="minorHAnsi"/>
          <w:sz w:val="24"/>
          <w:szCs w:val="24"/>
          <w:lang w:eastAsia="en-US"/>
        </w:rPr>
        <w:t>’</w:t>
      </w:r>
      <w:r w:rsidR="0007796D">
        <w:rPr>
          <w:rFonts w:ascii="Verdana" w:hAnsi="Verdana" w:cstheme="minorHAnsi"/>
          <w:sz w:val="24"/>
          <w:szCs w:val="24"/>
          <w:lang w:eastAsia="en-US"/>
        </w:rPr>
        <w:t xml:space="preserve"> </w:t>
      </w:r>
      <w:r w:rsidRPr="0094579F">
        <w:rPr>
          <w:rFonts w:ascii="Verdana" w:hAnsi="Verdana" w:cstheme="minorHAnsi"/>
          <w:sz w:val="24"/>
          <w:szCs w:val="24"/>
          <w:lang w:eastAsia="en-US"/>
        </w:rPr>
        <w:t>survey</w:t>
      </w:r>
      <w:r w:rsidR="0007796D">
        <w:rPr>
          <w:rFonts w:ascii="Verdana" w:hAnsi="Verdana" w:cstheme="minorHAnsi"/>
          <w:sz w:val="24"/>
          <w:szCs w:val="24"/>
          <w:lang w:eastAsia="en-US"/>
        </w:rPr>
        <w:t>s</w:t>
      </w:r>
      <w:r w:rsidRPr="0094579F">
        <w:rPr>
          <w:rFonts w:ascii="Verdana" w:hAnsi="Verdana" w:cstheme="minorHAnsi"/>
          <w:sz w:val="24"/>
          <w:szCs w:val="24"/>
          <w:lang w:eastAsia="en-US"/>
        </w:rPr>
        <w:t xml:space="preserve"> w</w:t>
      </w:r>
      <w:r w:rsidR="0007796D">
        <w:rPr>
          <w:rFonts w:ascii="Verdana" w:hAnsi="Verdana" w:cstheme="minorHAnsi"/>
          <w:sz w:val="24"/>
          <w:szCs w:val="24"/>
          <w:lang w:eastAsia="en-US"/>
        </w:rPr>
        <w:t>ere</w:t>
      </w:r>
      <w:r w:rsidRPr="0094579F">
        <w:rPr>
          <w:rFonts w:ascii="Verdana" w:hAnsi="Verdana" w:cstheme="minorHAnsi"/>
          <w:sz w:val="24"/>
          <w:szCs w:val="24"/>
          <w:lang w:eastAsia="en-US"/>
        </w:rPr>
        <w:t xml:space="preserve"> pointed out as existing data source</w:t>
      </w:r>
      <w:r w:rsidR="0007796D">
        <w:rPr>
          <w:rFonts w:ascii="Verdana" w:hAnsi="Verdana" w:cstheme="minorHAnsi"/>
          <w:sz w:val="24"/>
          <w:szCs w:val="24"/>
          <w:lang w:eastAsia="en-US"/>
        </w:rPr>
        <w:t>s</w:t>
      </w:r>
      <w:r w:rsidRPr="0094579F">
        <w:rPr>
          <w:rFonts w:ascii="Verdana" w:hAnsi="Verdana" w:cstheme="minorHAnsi"/>
          <w:sz w:val="24"/>
          <w:szCs w:val="24"/>
          <w:lang w:eastAsia="en-US"/>
        </w:rPr>
        <w:t xml:space="preserve"> </w:t>
      </w:r>
      <w:r w:rsidR="00ED4643">
        <w:rPr>
          <w:rFonts w:ascii="Verdana" w:hAnsi="Verdana" w:cstheme="minorHAnsi"/>
          <w:sz w:val="24"/>
          <w:szCs w:val="24"/>
          <w:lang w:eastAsia="en-US"/>
        </w:rPr>
        <w:t xml:space="preserve">for children. </w:t>
      </w:r>
      <w:r w:rsidRPr="0094579F">
        <w:rPr>
          <w:rFonts w:ascii="Verdana" w:hAnsi="Verdana" w:cstheme="minorHAnsi"/>
          <w:sz w:val="24"/>
          <w:szCs w:val="24"/>
          <w:lang w:eastAsia="en-US"/>
        </w:rPr>
        <w:t xml:space="preserve"> </w:t>
      </w:r>
    </w:p>
    <w:p w14:paraId="2816B964" w14:textId="7098E019" w:rsidR="00BF4FB8" w:rsidRPr="0094579F" w:rsidRDefault="00BF4FB8" w:rsidP="0094579F">
      <w:pPr>
        <w:pStyle w:val="ListNumber"/>
        <w:numPr>
          <w:ilvl w:val="1"/>
          <w:numId w:val="20"/>
        </w:numPr>
        <w:spacing w:before="0" w:after="120"/>
        <w:rPr>
          <w:rFonts w:ascii="Verdana" w:hAnsi="Verdana" w:cstheme="minorHAnsi"/>
          <w:sz w:val="24"/>
          <w:szCs w:val="24"/>
          <w:lang w:eastAsia="en-US"/>
        </w:rPr>
      </w:pPr>
      <w:r w:rsidRPr="0094579F">
        <w:rPr>
          <w:rFonts w:ascii="Verdana" w:hAnsi="Verdana" w:cstheme="minorHAnsi"/>
          <w:sz w:val="24"/>
          <w:szCs w:val="24"/>
          <w:lang w:eastAsia="en-US"/>
        </w:rPr>
        <w:t xml:space="preserve">Disabled women are a group particularly mentioned in the UNCRPD. </w:t>
      </w:r>
    </w:p>
    <w:p w14:paraId="33DA1C97" w14:textId="298A8701" w:rsidR="00BF4FB8" w:rsidRPr="00BF4FB8" w:rsidRDefault="00BF4FB8" w:rsidP="0094579F">
      <w:pPr>
        <w:pStyle w:val="ListNumber"/>
        <w:numPr>
          <w:ilvl w:val="1"/>
          <w:numId w:val="20"/>
        </w:numPr>
        <w:spacing w:before="0" w:after="120"/>
        <w:rPr>
          <w:rFonts w:ascii="Verdana" w:hAnsi="Verdana" w:cstheme="minorHAnsi"/>
          <w:sz w:val="24"/>
          <w:szCs w:val="24"/>
          <w:lang w:eastAsia="en-US"/>
        </w:rPr>
      </w:pPr>
      <w:r w:rsidRPr="0094579F">
        <w:rPr>
          <w:rFonts w:ascii="Verdana" w:hAnsi="Verdana" w:cstheme="minorHAnsi"/>
          <w:sz w:val="24"/>
          <w:szCs w:val="24"/>
          <w:lang w:eastAsia="en-US"/>
        </w:rPr>
        <w:t>Collecting data on accessibility and reasonable accommodations (which are known as a barrier for disabled people getting into employment)</w:t>
      </w:r>
      <w:r w:rsidR="003A19B9">
        <w:rPr>
          <w:rFonts w:ascii="Verdana" w:hAnsi="Verdana" w:cstheme="minorHAnsi"/>
          <w:sz w:val="24"/>
          <w:szCs w:val="24"/>
          <w:lang w:eastAsia="en-US"/>
        </w:rPr>
        <w:t>, a</w:t>
      </w:r>
      <w:r w:rsidRPr="0094579F">
        <w:rPr>
          <w:rFonts w:ascii="Verdana" w:hAnsi="Verdana" w:cstheme="minorHAnsi"/>
          <w:sz w:val="24"/>
          <w:szCs w:val="24"/>
          <w:lang w:eastAsia="en-US"/>
        </w:rPr>
        <w:t xml:space="preserve">nd how these could be captured from a te ao </w:t>
      </w:r>
      <w:r w:rsidRPr="0094579F">
        <w:rPr>
          <w:rFonts w:ascii="Verdana" w:hAnsi="Verdana"/>
          <w:sz w:val="24"/>
          <w:szCs w:val="24"/>
        </w:rPr>
        <w:t>Māori</w:t>
      </w:r>
      <w:r w:rsidR="0007796D">
        <w:rPr>
          <w:rFonts w:ascii="Verdana" w:hAnsi="Verdana"/>
          <w:sz w:val="24"/>
          <w:szCs w:val="24"/>
        </w:rPr>
        <w:t xml:space="preserve"> perspective</w:t>
      </w:r>
      <w:r w:rsidRPr="0094579F">
        <w:rPr>
          <w:rFonts w:ascii="Verdana" w:hAnsi="Verdana"/>
          <w:sz w:val="24"/>
          <w:szCs w:val="24"/>
        </w:rPr>
        <w:t>.</w:t>
      </w:r>
    </w:p>
    <w:p w14:paraId="294386FA" w14:textId="426A0BBA" w:rsidR="00BF4FB8" w:rsidRPr="00BF4FB8" w:rsidRDefault="00BF4FB8" w:rsidP="0094579F">
      <w:pPr>
        <w:pStyle w:val="ListNumber"/>
        <w:numPr>
          <w:ilvl w:val="0"/>
          <w:numId w:val="20"/>
        </w:numPr>
        <w:spacing w:before="0" w:after="120"/>
        <w:rPr>
          <w:rFonts w:ascii="Verdana" w:hAnsi="Verdana" w:cstheme="minorHAnsi"/>
          <w:sz w:val="24"/>
          <w:szCs w:val="24"/>
          <w:lang w:eastAsia="en-US"/>
        </w:rPr>
      </w:pPr>
      <w:r w:rsidRPr="0094579F">
        <w:rPr>
          <w:rFonts w:ascii="Verdana" w:hAnsi="Verdana" w:cstheme="minorHAnsi"/>
          <w:sz w:val="24"/>
          <w:szCs w:val="24"/>
          <w:lang w:eastAsia="en-US"/>
        </w:rPr>
        <w:lastRenderedPageBreak/>
        <w:t xml:space="preserve">The issue of duplication was mentioned. The survey should not duplicate the efforts of other surveys and agencies. If data collected by other agencies was able to be broken down by disability status, this survey could focus on human rights questions that are not being answered elsewhere, </w:t>
      </w:r>
      <w:r w:rsidR="003A19B9" w:rsidRPr="0094579F">
        <w:rPr>
          <w:rFonts w:ascii="Verdana" w:hAnsi="Verdana" w:cstheme="minorHAnsi"/>
          <w:sz w:val="24"/>
          <w:szCs w:val="24"/>
          <w:lang w:eastAsia="en-US"/>
        </w:rPr>
        <w:t>e.g.</w:t>
      </w:r>
      <w:r w:rsidRPr="0094579F">
        <w:rPr>
          <w:rFonts w:ascii="Verdana" w:hAnsi="Verdana" w:cstheme="minorHAnsi"/>
          <w:sz w:val="24"/>
          <w:szCs w:val="24"/>
          <w:lang w:eastAsia="en-US"/>
        </w:rPr>
        <w:t xml:space="preserve"> </w:t>
      </w:r>
      <w:r w:rsidRPr="00BF4FB8">
        <w:rPr>
          <w:rFonts w:ascii="Verdana" w:hAnsi="Verdana" w:cstheme="minorHAnsi"/>
          <w:sz w:val="24"/>
          <w:szCs w:val="24"/>
          <w:lang w:eastAsia="en-US"/>
        </w:rPr>
        <w:t>are people able to access tools or services if their rights are being breeched, are those services working?</w:t>
      </w:r>
    </w:p>
    <w:p w14:paraId="1E9DF3CC" w14:textId="70DDA167" w:rsidR="00BF4FB8" w:rsidRPr="0094579F" w:rsidRDefault="00BF4FB8" w:rsidP="0094579F">
      <w:pPr>
        <w:pStyle w:val="ListNumber"/>
        <w:numPr>
          <w:ilvl w:val="0"/>
          <w:numId w:val="20"/>
        </w:numPr>
        <w:spacing w:before="0" w:after="120"/>
        <w:rPr>
          <w:rFonts w:ascii="Verdana" w:hAnsi="Verdana" w:cstheme="minorHAnsi"/>
          <w:sz w:val="24"/>
          <w:szCs w:val="24"/>
          <w:lang w:eastAsia="en-US"/>
        </w:rPr>
      </w:pPr>
      <w:r w:rsidRPr="00BF4FB8">
        <w:rPr>
          <w:rFonts w:ascii="Verdana" w:hAnsi="Verdana" w:cstheme="minorHAnsi"/>
          <w:sz w:val="24"/>
          <w:szCs w:val="24"/>
          <w:lang w:eastAsia="en-US"/>
        </w:rPr>
        <w:t xml:space="preserve">Stats NZ </w:t>
      </w:r>
      <w:r w:rsidR="003A19B9">
        <w:rPr>
          <w:rFonts w:ascii="Verdana" w:hAnsi="Verdana" w:cstheme="minorHAnsi"/>
          <w:sz w:val="24"/>
          <w:szCs w:val="24"/>
          <w:lang w:eastAsia="en-US"/>
        </w:rPr>
        <w:t>is currently developing</w:t>
      </w:r>
      <w:r w:rsidRPr="0094579F">
        <w:rPr>
          <w:rFonts w:ascii="Verdana" w:hAnsi="Verdana" w:cstheme="minorHAnsi"/>
          <w:sz w:val="24"/>
          <w:szCs w:val="24"/>
          <w:lang w:eastAsia="en-US"/>
        </w:rPr>
        <w:t xml:space="preserve"> the 2023 </w:t>
      </w:r>
      <w:r w:rsidRPr="00BF4FB8">
        <w:rPr>
          <w:rFonts w:ascii="Verdana" w:hAnsi="Verdana" w:cstheme="minorHAnsi"/>
          <w:sz w:val="24"/>
          <w:szCs w:val="24"/>
          <w:lang w:eastAsia="en-US"/>
        </w:rPr>
        <w:t xml:space="preserve">Disability Survey </w:t>
      </w:r>
      <w:r w:rsidRPr="0094579F">
        <w:rPr>
          <w:rFonts w:ascii="Verdana" w:hAnsi="Verdana" w:cstheme="minorHAnsi"/>
          <w:sz w:val="24"/>
          <w:szCs w:val="24"/>
          <w:lang w:eastAsia="en-US"/>
        </w:rPr>
        <w:t xml:space="preserve">and </w:t>
      </w:r>
      <w:r w:rsidR="003A19B9">
        <w:rPr>
          <w:rFonts w:ascii="Verdana" w:hAnsi="Verdana" w:cstheme="minorHAnsi"/>
          <w:sz w:val="24"/>
          <w:szCs w:val="24"/>
          <w:lang w:eastAsia="en-US"/>
        </w:rPr>
        <w:t xml:space="preserve">they </w:t>
      </w:r>
      <w:r w:rsidRPr="0094579F">
        <w:rPr>
          <w:rFonts w:ascii="Verdana" w:hAnsi="Verdana" w:cstheme="minorHAnsi"/>
          <w:sz w:val="24"/>
          <w:szCs w:val="24"/>
          <w:lang w:eastAsia="en-US"/>
        </w:rPr>
        <w:t>suggested it would</w:t>
      </w:r>
      <w:r w:rsidRPr="00BF4FB8">
        <w:rPr>
          <w:rFonts w:ascii="Verdana" w:hAnsi="Verdana" w:cstheme="minorHAnsi"/>
          <w:sz w:val="24"/>
          <w:szCs w:val="24"/>
          <w:lang w:eastAsia="en-US"/>
        </w:rPr>
        <w:t xml:space="preserve"> be </w:t>
      </w:r>
      <w:r w:rsidRPr="0094579F">
        <w:rPr>
          <w:rFonts w:ascii="Verdana" w:hAnsi="Verdana" w:cstheme="minorHAnsi"/>
          <w:sz w:val="24"/>
          <w:szCs w:val="24"/>
          <w:lang w:eastAsia="en-US"/>
        </w:rPr>
        <w:t>useful</w:t>
      </w:r>
      <w:r w:rsidRPr="00BF4FB8">
        <w:rPr>
          <w:rFonts w:ascii="Verdana" w:hAnsi="Verdana" w:cstheme="minorHAnsi"/>
          <w:sz w:val="24"/>
          <w:szCs w:val="24"/>
          <w:lang w:eastAsia="en-US"/>
        </w:rPr>
        <w:t xml:space="preserve"> to work together to prevent </w:t>
      </w:r>
      <w:r w:rsidRPr="0094579F">
        <w:rPr>
          <w:rFonts w:ascii="Verdana" w:hAnsi="Verdana" w:cstheme="minorHAnsi"/>
          <w:sz w:val="24"/>
          <w:szCs w:val="24"/>
          <w:lang w:eastAsia="en-US"/>
        </w:rPr>
        <w:t>duplication of content</w:t>
      </w:r>
      <w:r w:rsidRPr="00BF4FB8">
        <w:rPr>
          <w:rFonts w:ascii="Verdana" w:hAnsi="Verdana" w:cstheme="minorHAnsi"/>
          <w:sz w:val="24"/>
          <w:szCs w:val="24"/>
          <w:lang w:eastAsia="en-US"/>
        </w:rPr>
        <w:t>. However</w:t>
      </w:r>
      <w:r w:rsidRPr="0094579F">
        <w:rPr>
          <w:rFonts w:ascii="Verdana" w:hAnsi="Verdana" w:cstheme="minorHAnsi"/>
          <w:sz w:val="24"/>
          <w:szCs w:val="24"/>
          <w:lang w:eastAsia="en-US"/>
        </w:rPr>
        <w:t>, it was pointed out that the</w:t>
      </w:r>
      <w:r w:rsidRPr="00BF4FB8">
        <w:rPr>
          <w:rFonts w:ascii="Verdana" w:hAnsi="Verdana" w:cstheme="minorHAnsi"/>
          <w:sz w:val="24"/>
          <w:szCs w:val="24"/>
          <w:lang w:eastAsia="en-US"/>
        </w:rPr>
        <w:t xml:space="preserve"> Disability Survey </w:t>
      </w:r>
      <w:r w:rsidRPr="0094579F">
        <w:rPr>
          <w:rFonts w:ascii="Verdana" w:hAnsi="Verdana" w:cstheme="minorHAnsi"/>
          <w:sz w:val="24"/>
          <w:szCs w:val="24"/>
          <w:lang w:eastAsia="en-US"/>
        </w:rPr>
        <w:t>only runs</w:t>
      </w:r>
      <w:r w:rsidRPr="00BF4FB8">
        <w:rPr>
          <w:rFonts w:ascii="Verdana" w:hAnsi="Verdana" w:cstheme="minorHAnsi"/>
          <w:sz w:val="24"/>
          <w:szCs w:val="24"/>
          <w:lang w:eastAsia="en-US"/>
        </w:rPr>
        <w:t xml:space="preserve"> every 10 years</w:t>
      </w:r>
      <w:r w:rsidRPr="0094579F">
        <w:rPr>
          <w:rFonts w:ascii="Verdana" w:hAnsi="Verdana" w:cstheme="minorHAnsi"/>
          <w:sz w:val="24"/>
          <w:szCs w:val="24"/>
          <w:lang w:eastAsia="en-US"/>
        </w:rPr>
        <w:t xml:space="preserve">. It was felt that more frequent data collection (such as the Human Rights Survey) was needed </w:t>
      </w:r>
      <w:r w:rsidR="003A19B9">
        <w:rPr>
          <w:rFonts w:ascii="Verdana" w:hAnsi="Verdana" w:cstheme="minorHAnsi"/>
          <w:sz w:val="24"/>
          <w:szCs w:val="24"/>
          <w:lang w:eastAsia="en-US"/>
        </w:rPr>
        <w:t xml:space="preserve">to measure </w:t>
      </w:r>
      <w:r w:rsidRPr="00BF4FB8">
        <w:rPr>
          <w:rFonts w:ascii="Verdana" w:hAnsi="Verdana" w:cstheme="minorHAnsi"/>
          <w:sz w:val="24"/>
          <w:szCs w:val="24"/>
          <w:lang w:eastAsia="en-US"/>
        </w:rPr>
        <w:t xml:space="preserve">things like reasonable accommodations </w:t>
      </w:r>
      <w:r w:rsidR="003A19B9">
        <w:rPr>
          <w:rFonts w:ascii="Verdana" w:hAnsi="Verdana" w:cstheme="minorHAnsi"/>
          <w:sz w:val="24"/>
          <w:szCs w:val="24"/>
          <w:lang w:eastAsia="en-US"/>
        </w:rPr>
        <w:t>and</w:t>
      </w:r>
      <w:r w:rsidRPr="00BF4FB8">
        <w:rPr>
          <w:rFonts w:ascii="Verdana" w:hAnsi="Verdana" w:cstheme="minorHAnsi"/>
          <w:sz w:val="24"/>
          <w:szCs w:val="24"/>
          <w:lang w:eastAsia="en-US"/>
        </w:rPr>
        <w:t xml:space="preserve"> accessibility</w:t>
      </w:r>
      <w:r w:rsidR="003A19B9">
        <w:rPr>
          <w:rFonts w:ascii="Verdana" w:hAnsi="Verdana" w:cstheme="minorHAnsi"/>
          <w:sz w:val="24"/>
          <w:szCs w:val="24"/>
          <w:lang w:eastAsia="en-US"/>
        </w:rPr>
        <w:t>,</w:t>
      </w:r>
      <w:r w:rsidRPr="0094579F">
        <w:rPr>
          <w:rFonts w:ascii="Verdana" w:hAnsi="Verdana" w:cstheme="minorHAnsi"/>
          <w:sz w:val="24"/>
          <w:szCs w:val="24"/>
          <w:lang w:eastAsia="en-US"/>
        </w:rPr>
        <w:t xml:space="preserve"> as these are constantly evolving. </w:t>
      </w:r>
      <w:r w:rsidRPr="00BF4FB8">
        <w:rPr>
          <w:rFonts w:ascii="Verdana" w:hAnsi="Verdana" w:cstheme="minorHAnsi"/>
          <w:sz w:val="24"/>
          <w:szCs w:val="24"/>
          <w:lang w:eastAsia="en-US"/>
        </w:rPr>
        <w:t xml:space="preserve"> </w:t>
      </w:r>
    </w:p>
    <w:p w14:paraId="482DFF28" w14:textId="77777777" w:rsidR="0094579F" w:rsidRPr="00BF4FB8" w:rsidRDefault="0094579F" w:rsidP="0094579F">
      <w:pPr>
        <w:pStyle w:val="ListNumber"/>
        <w:numPr>
          <w:ilvl w:val="0"/>
          <w:numId w:val="0"/>
        </w:numPr>
        <w:spacing w:before="0" w:after="120"/>
        <w:rPr>
          <w:rFonts w:ascii="Verdana" w:hAnsi="Verdana" w:cstheme="minorHAnsi"/>
          <w:sz w:val="24"/>
          <w:szCs w:val="24"/>
          <w:lang w:eastAsia="en-US"/>
        </w:rPr>
      </w:pPr>
    </w:p>
    <w:p w14:paraId="20E302A3" w14:textId="157F5D07" w:rsidR="00F044A2" w:rsidRPr="0094579F" w:rsidRDefault="000A55F6" w:rsidP="0094579F">
      <w:pPr>
        <w:pStyle w:val="ListNumber"/>
        <w:numPr>
          <w:ilvl w:val="0"/>
          <w:numId w:val="0"/>
        </w:numPr>
        <w:spacing w:before="0" w:after="120"/>
        <w:rPr>
          <w:rFonts w:ascii="Verdana" w:hAnsi="Verdana" w:cstheme="minorHAnsi"/>
          <w:b/>
          <w:bCs/>
          <w:color w:val="000000"/>
          <w:sz w:val="24"/>
          <w:szCs w:val="24"/>
        </w:rPr>
      </w:pPr>
      <w:r w:rsidRPr="0094579F">
        <w:rPr>
          <w:rFonts w:ascii="Verdana" w:hAnsi="Verdana" w:cstheme="minorHAnsi"/>
          <w:b/>
          <w:bCs/>
          <w:color w:val="000000"/>
          <w:sz w:val="24"/>
          <w:szCs w:val="24"/>
        </w:rPr>
        <w:t>5</w:t>
      </w:r>
      <w:r w:rsidR="00D33146" w:rsidRPr="0094579F">
        <w:rPr>
          <w:rFonts w:ascii="Verdana" w:hAnsi="Verdana" w:cstheme="minorHAnsi"/>
          <w:b/>
          <w:bCs/>
          <w:color w:val="000000"/>
          <w:sz w:val="24"/>
          <w:szCs w:val="24"/>
        </w:rPr>
        <w:t xml:space="preserve">. </w:t>
      </w:r>
      <w:r w:rsidR="003B4D37" w:rsidRPr="0094579F">
        <w:rPr>
          <w:rFonts w:ascii="Verdana" w:hAnsi="Verdana" w:cstheme="minorHAnsi"/>
          <w:b/>
          <w:bCs/>
          <w:color w:val="000000"/>
          <w:sz w:val="24"/>
          <w:szCs w:val="24"/>
        </w:rPr>
        <w:t>Evaluation of education provision for disabled learners (Education Review Office)</w:t>
      </w:r>
      <w:r w:rsidR="00082FAB" w:rsidRPr="0094579F">
        <w:rPr>
          <w:rFonts w:ascii="Verdana" w:hAnsi="Verdana" w:cstheme="minorHAnsi"/>
          <w:b/>
          <w:bCs/>
          <w:color w:val="000000"/>
          <w:sz w:val="24"/>
          <w:szCs w:val="24"/>
        </w:rPr>
        <w:t xml:space="preserve">      </w:t>
      </w:r>
      <w:r w:rsidRPr="0094579F">
        <w:rPr>
          <w:rFonts w:ascii="Verdana" w:hAnsi="Verdana" w:cstheme="minorHAnsi"/>
          <w:b/>
          <w:bCs/>
          <w:color w:val="000000"/>
          <w:sz w:val="24"/>
          <w:szCs w:val="24"/>
        </w:rPr>
        <w:t xml:space="preserve"> </w:t>
      </w:r>
    </w:p>
    <w:p w14:paraId="2AFC7752" w14:textId="74B910C6" w:rsidR="003B4D37" w:rsidRPr="0094579F" w:rsidRDefault="003B4D37" w:rsidP="0094579F">
      <w:pPr>
        <w:pStyle w:val="ListParagraph"/>
        <w:numPr>
          <w:ilvl w:val="0"/>
          <w:numId w:val="13"/>
        </w:numPr>
        <w:spacing w:line="259" w:lineRule="auto"/>
        <w:rPr>
          <w:sz w:val="24"/>
          <w:szCs w:val="24"/>
        </w:rPr>
      </w:pPr>
      <w:r w:rsidRPr="0094579F">
        <w:rPr>
          <w:sz w:val="24"/>
          <w:szCs w:val="24"/>
        </w:rPr>
        <w:t>ERO are partnering with Office for Disability Issues and the Human Rights Commission on this project to evaluate education systems and inclusive education. Key questions this project aims to answer are:</w:t>
      </w:r>
    </w:p>
    <w:p w14:paraId="327A51BE" w14:textId="0185DF23" w:rsidR="003B4D37" w:rsidRPr="0094579F" w:rsidRDefault="003B4D37" w:rsidP="0094579F">
      <w:pPr>
        <w:pStyle w:val="ListParagraph"/>
        <w:numPr>
          <w:ilvl w:val="1"/>
          <w:numId w:val="13"/>
        </w:numPr>
        <w:spacing w:line="259" w:lineRule="auto"/>
        <w:rPr>
          <w:sz w:val="24"/>
          <w:szCs w:val="24"/>
        </w:rPr>
      </w:pPr>
      <w:r w:rsidRPr="0094579F">
        <w:rPr>
          <w:sz w:val="24"/>
          <w:szCs w:val="24"/>
        </w:rPr>
        <w:t>How well are learners with disabilities and neurodiversity doing? Including looking at different subgroups (</w:t>
      </w:r>
      <w:r w:rsidR="00F460A3" w:rsidRPr="0094579F">
        <w:rPr>
          <w:sz w:val="24"/>
          <w:szCs w:val="24"/>
        </w:rPr>
        <w:t>e.g.</w:t>
      </w:r>
      <w:r w:rsidRPr="0094579F">
        <w:rPr>
          <w:sz w:val="24"/>
          <w:szCs w:val="24"/>
        </w:rPr>
        <w:t xml:space="preserve"> Māori, Pacific, learners at different life stages).</w:t>
      </w:r>
    </w:p>
    <w:p w14:paraId="199EAE68" w14:textId="77777777" w:rsidR="003B4D37" w:rsidRPr="0094579F" w:rsidRDefault="003B4D37" w:rsidP="0094579F">
      <w:pPr>
        <w:pStyle w:val="ListParagraph"/>
        <w:numPr>
          <w:ilvl w:val="1"/>
          <w:numId w:val="13"/>
        </w:numPr>
        <w:spacing w:line="259" w:lineRule="auto"/>
        <w:rPr>
          <w:sz w:val="24"/>
          <w:szCs w:val="24"/>
        </w:rPr>
      </w:pPr>
      <w:r w:rsidRPr="0094579F">
        <w:rPr>
          <w:sz w:val="24"/>
          <w:szCs w:val="24"/>
        </w:rPr>
        <w:t xml:space="preserve">What is the quality and inclusivity of the education these learners are receiving? </w:t>
      </w:r>
    </w:p>
    <w:p w14:paraId="77959116" w14:textId="540C74B0" w:rsidR="003B4D37" w:rsidRPr="0094579F" w:rsidRDefault="003B4D37" w:rsidP="0094579F">
      <w:pPr>
        <w:pStyle w:val="ListParagraph"/>
        <w:numPr>
          <w:ilvl w:val="0"/>
          <w:numId w:val="13"/>
        </w:numPr>
        <w:spacing w:line="259" w:lineRule="auto"/>
        <w:rPr>
          <w:sz w:val="24"/>
          <w:szCs w:val="24"/>
        </w:rPr>
      </w:pPr>
      <w:r w:rsidRPr="0094579F">
        <w:rPr>
          <w:sz w:val="24"/>
          <w:szCs w:val="24"/>
        </w:rPr>
        <w:t>Given that the greatest concerns about inclusivity lie with non-specialist schools and ECEs, the project scope is limited to non-specialist places of learning (</w:t>
      </w:r>
      <w:r w:rsidR="0062697E" w:rsidRPr="0094579F">
        <w:rPr>
          <w:sz w:val="24"/>
          <w:szCs w:val="24"/>
        </w:rPr>
        <w:t>“</w:t>
      </w:r>
      <w:r w:rsidRPr="0094579F">
        <w:rPr>
          <w:sz w:val="24"/>
          <w:szCs w:val="24"/>
        </w:rPr>
        <w:t>mainstream</w:t>
      </w:r>
      <w:r w:rsidR="0062697E" w:rsidRPr="0094579F">
        <w:rPr>
          <w:sz w:val="24"/>
          <w:szCs w:val="24"/>
        </w:rPr>
        <w:t>”</w:t>
      </w:r>
      <w:r w:rsidRPr="0094579F">
        <w:rPr>
          <w:sz w:val="24"/>
          <w:szCs w:val="24"/>
        </w:rPr>
        <w:t xml:space="preserve"> schools). </w:t>
      </w:r>
    </w:p>
    <w:p w14:paraId="3FEBF9DF" w14:textId="77777777" w:rsidR="003B4D37" w:rsidRPr="0094579F" w:rsidRDefault="003B4D37" w:rsidP="0094579F">
      <w:pPr>
        <w:pStyle w:val="ListParagraph"/>
        <w:numPr>
          <w:ilvl w:val="0"/>
          <w:numId w:val="13"/>
        </w:numPr>
        <w:spacing w:line="259" w:lineRule="auto"/>
        <w:rPr>
          <w:sz w:val="24"/>
          <w:szCs w:val="24"/>
        </w:rPr>
      </w:pPr>
      <w:r w:rsidRPr="0094579F">
        <w:rPr>
          <w:sz w:val="24"/>
          <w:szCs w:val="24"/>
        </w:rPr>
        <w:t xml:space="preserve">The project will include site visits (visiting schools &amp; ECEs) to examine teaching practices, literature reviews, and surveys. </w:t>
      </w:r>
    </w:p>
    <w:p w14:paraId="5ADDA3AC" w14:textId="77777777" w:rsidR="003B4D37" w:rsidRPr="0094579F" w:rsidRDefault="003B4D37" w:rsidP="0094579F">
      <w:pPr>
        <w:pStyle w:val="ListParagraph"/>
        <w:numPr>
          <w:ilvl w:val="0"/>
          <w:numId w:val="13"/>
        </w:numPr>
        <w:spacing w:line="259" w:lineRule="auto"/>
        <w:rPr>
          <w:sz w:val="24"/>
          <w:szCs w:val="24"/>
        </w:rPr>
      </w:pPr>
      <w:r w:rsidRPr="0094579F">
        <w:rPr>
          <w:sz w:val="24"/>
          <w:szCs w:val="24"/>
        </w:rPr>
        <w:t xml:space="preserve">ERO wants to ensure the voices of learners and their parents are included, with a focus on ensuring parents and learners who are less engaged are represented in the survey. Group members emphasised the importance of capturing these voices. </w:t>
      </w:r>
    </w:p>
    <w:p w14:paraId="03DCD827" w14:textId="77777777" w:rsidR="003B4D37" w:rsidRPr="0094579F" w:rsidRDefault="003B4D37" w:rsidP="0094579F">
      <w:pPr>
        <w:pStyle w:val="ListParagraph"/>
        <w:numPr>
          <w:ilvl w:val="0"/>
          <w:numId w:val="13"/>
        </w:numPr>
        <w:spacing w:line="259" w:lineRule="auto"/>
        <w:rPr>
          <w:sz w:val="24"/>
          <w:szCs w:val="24"/>
        </w:rPr>
      </w:pPr>
      <w:r w:rsidRPr="0094579F">
        <w:rPr>
          <w:sz w:val="24"/>
          <w:szCs w:val="24"/>
        </w:rPr>
        <w:t xml:space="preserve">The project intended to be ongoing, as opposed to being a one-off. </w:t>
      </w:r>
    </w:p>
    <w:p w14:paraId="4A5CFB67" w14:textId="16588A60" w:rsidR="003B4D37" w:rsidRPr="0094579F" w:rsidRDefault="003B4D37" w:rsidP="0094579F">
      <w:pPr>
        <w:pStyle w:val="ListParagraph"/>
        <w:numPr>
          <w:ilvl w:val="0"/>
          <w:numId w:val="13"/>
        </w:numPr>
        <w:spacing w:line="259" w:lineRule="auto"/>
        <w:rPr>
          <w:sz w:val="24"/>
          <w:szCs w:val="24"/>
        </w:rPr>
      </w:pPr>
      <w:r w:rsidRPr="0094579F">
        <w:rPr>
          <w:sz w:val="24"/>
          <w:szCs w:val="24"/>
        </w:rPr>
        <w:t>Terminology currently being used is “learners with disabilities or neurodiversity”.</w:t>
      </w:r>
    </w:p>
    <w:p w14:paraId="2D5F9701" w14:textId="0FB1808A" w:rsidR="003B4D37" w:rsidRPr="0094579F" w:rsidRDefault="003B4D37" w:rsidP="0094579F">
      <w:pPr>
        <w:pStyle w:val="ListParagraph"/>
        <w:numPr>
          <w:ilvl w:val="1"/>
          <w:numId w:val="13"/>
        </w:numPr>
        <w:spacing w:line="259" w:lineRule="auto"/>
        <w:rPr>
          <w:sz w:val="24"/>
          <w:szCs w:val="24"/>
        </w:rPr>
      </w:pPr>
      <w:r w:rsidRPr="0094579F">
        <w:rPr>
          <w:sz w:val="24"/>
          <w:szCs w:val="24"/>
        </w:rPr>
        <w:t>Group members suggested changing “or” to “including</w:t>
      </w:r>
      <w:r w:rsidR="00D64816" w:rsidRPr="0094579F">
        <w:rPr>
          <w:sz w:val="24"/>
          <w:szCs w:val="24"/>
        </w:rPr>
        <w:t>” and</w:t>
      </w:r>
      <w:r w:rsidRPr="0094579F">
        <w:rPr>
          <w:sz w:val="24"/>
          <w:szCs w:val="24"/>
        </w:rPr>
        <w:t xml:space="preserve"> changing “with disabilities” to “disabled learners”. </w:t>
      </w:r>
    </w:p>
    <w:p w14:paraId="6C2570D6" w14:textId="08F63E60" w:rsidR="003B4D37" w:rsidRDefault="003B4D37" w:rsidP="0094579F">
      <w:pPr>
        <w:pStyle w:val="ListParagraph"/>
        <w:numPr>
          <w:ilvl w:val="1"/>
          <w:numId w:val="13"/>
        </w:numPr>
        <w:spacing w:line="259" w:lineRule="auto"/>
        <w:rPr>
          <w:sz w:val="24"/>
          <w:szCs w:val="24"/>
        </w:rPr>
      </w:pPr>
      <w:r w:rsidRPr="0094579F">
        <w:rPr>
          <w:sz w:val="24"/>
          <w:szCs w:val="24"/>
        </w:rPr>
        <w:t>This would change the terminology to “disabled learners</w:t>
      </w:r>
      <w:r w:rsidR="00EC5596">
        <w:rPr>
          <w:sz w:val="24"/>
          <w:szCs w:val="24"/>
        </w:rPr>
        <w:t>”</w:t>
      </w:r>
      <w:r w:rsidRPr="0094579F">
        <w:rPr>
          <w:sz w:val="24"/>
          <w:szCs w:val="24"/>
        </w:rPr>
        <w:t xml:space="preserve"> including neurodiverse. </w:t>
      </w:r>
    </w:p>
    <w:p w14:paraId="7366BA73" w14:textId="279CEB80" w:rsidR="003B4D37" w:rsidRPr="0094579F" w:rsidRDefault="003B4D37" w:rsidP="0094579F">
      <w:pPr>
        <w:pStyle w:val="ListParagraph"/>
        <w:numPr>
          <w:ilvl w:val="0"/>
          <w:numId w:val="13"/>
        </w:numPr>
        <w:spacing w:line="259" w:lineRule="auto"/>
        <w:rPr>
          <w:sz w:val="24"/>
          <w:szCs w:val="24"/>
        </w:rPr>
      </w:pPr>
      <w:r w:rsidRPr="0094579F">
        <w:rPr>
          <w:sz w:val="24"/>
          <w:szCs w:val="24"/>
        </w:rPr>
        <w:lastRenderedPageBreak/>
        <w:t xml:space="preserve">It was suggested the project should look to answer the indicator from the Outcomes Framework: </w:t>
      </w:r>
      <w:r w:rsidRPr="0094579F">
        <w:rPr>
          <w:i/>
          <w:iCs/>
          <w:sz w:val="24"/>
          <w:szCs w:val="24"/>
        </w:rPr>
        <w:t>Disabled students and their whanau are welcomed at the school or education setting of their choice</w:t>
      </w:r>
      <w:r w:rsidR="004F605F">
        <w:rPr>
          <w:i/>
          <w:iCs/>
          <w:sz w:val="24"/>
          <w:szCs w:val="24"/>
        </w:rPr>
        <w:t>.</w:t>
      </w:r>
    </w:p>
    <w:p w14:paraId="2E016076" w14:textId="6BB3FEBE" w:rsidR="003B4D37" w:rsidRPr="0094579F" w:rsidRDefault="003B4D37" w:rsidP="0094579F">
      <w:pPr>
        <w:pStyle w:val="ListParagraph"/>
        <w:numPr>
          <w:ilvl w:val="0"/>
          <w:numId w:val="13"/>
        </w:numPr>
        <w:spacing w:line="259" w:lineRule="auto"/>
        <w:rPr>
          <w:sz w:val="24"/>
          <w:szCs w:val="24"/>
        </w:rPr>
      </w:pPr>
      <w:r w:rsidRPr="0094579F">
        <w:rPr>
          <w:sz w:val="24"/>
          <w:szCs w:val="24"/>
        </w:rPr>
        <w:t xml:space="preserve">There was interest from the group about seeing data for learners who have moved schools to get a better education. This would include situations where a parent has moved their child to another near-by school in the same city midway through the school year and the </w:t>
      </w:r>
      <w:r w:rsidR="00ED4643">
        <w:rPr>
          <w:sz w:val="24"/>
          <w:szCs w:val="24"/>
        </w:rPr>
        <w:t xml:space="preserve">ORS </w:t>
      </w:r>
      <w:r w:rsidRPr="0094579F">
        <w:rPr>
          <w:sz w:val="24"/>
          <w:szCs w:val="24"/>
        </w:rPr>
        <w:t>funding has remained with the original school</w:t>
      </w:r>
      <w:r w:rsidR="00D64816">
        <w:rPr>
          <w:sz w:val="24"/>
          <w:szCs w:val="24"/>
        </w:rPr>
        <w:t xml:space="preserve"> until the start of the next school year</w:t>
      </w:r>
      <w:r w:rsidRPr="0094579F">
        <w:rPr>
          <w:sz w:val="24"/>
          <w:szCs w:val="24"/>
        </w:rPr>
        <w:t>.</w:t>
      </w:r>
    </w:p>
    <w:p w14:paraId="5F3AE386" w14:textId="75947E13" w:rsidR="0044591A" w:rsidRPr="0094579F" w:rsidRDefault="0044591A" w:rsidP="0094579F">
      <w:pPr>
        <w:pStyle w:val="ListNumber"/>
        <w:numPr>
          <w:ilvl w:val="0"/>
          <w:numId w:val="0"/>
        </w:numPr>
        <w:spacing w:before="0" w:after="120"/>
        <w:rPr>
          <w:rFonts w:ascii="Verdana" w:hAnsi="Verdana" w:cstheme="minorHAnsi"/>
          <w:color w:val="000000"/>
          <w:sz w:val="24"/>
          <w:szCs w:val="24"/>
        </w:rPr>
      </w:pPr>
    </w:p>
    <w:p w14:paraId="57D9C02C" w14:textId="3AFE055F" w:rsidR="005F54A1" w:rsidRPr="0094579F" w:rsidRDefault="00A12524" w:rsidP="0094579F">
      <w:pPr>
        <w:pStyle w:val="ListNumber"/>
        <w:numPr>
          <w:ilvl w:val="0"/>
          <w:numId w:val="0"/>
        </w:numPr>
        <w:spacing w:before="0" w:after="120"/>
        <w:rPr>
          <w:rFonts w:ascii="Verdana" w:hAnsi="Verdana" w:cstheme="minorHAnsi"/>
          <w:b/>
          <w:bCs/>
          <w:color w:val="000000"/>
          <w:sz w:val="24"/>
          <w:szCs w:val="24"/>
        </w:rPr>
      </w:pPr>
      <w:r w:rsidRPr="0094579F">
        <w:rPr>
          <w:rFonts w:ascii="Verdana" w:hAnsi="Verdana" w:cstheme="minorHAnsi"/>
          <w:b/>
          <w:bCs/>
          <w:color w:val="000000"/>
          <w:sz w:val="24"/>
          <w:szCs w:val="24"/>
        </w:rPr>
        <w:t>6</w:t>
      </w:r>
      <w:r w:rsidR="00D33146" w:rsidRPr="0094579F">
        <w:rPr>
          <w:rFonts w:ascii="Verdana" w:hAnsi="Verdana" w:cstheme="minorHAnsi"/>
          <w:b/>
          <w:bCs/>
          <w:color w:val="000000"/>
          <w:sz w:val="24"/>
          <w:szCs w:val="24"/>
        </w:rPr>
        <w:t xml:space="preserve">. </w:t>
      </w:r>
      <w:r w:rsidR="00264B7C" w:rsidRPr="0094579F">
        <w:rPr>
          <w:rFonts w:ascii="Verdana" w:hAnsi="Verdana" w:cstheme="minorHAnsi"/>
          <w:b/>
          <w:bCs/>
          <w:color w:val="000000"/>
          <w:sz w:val="24"/>
          <w:szCs w:val="24"/>
        </w:rPr>
        <w:t xml:space="preserve">Patient Profile/NHI updated &amp; </w:t>
      </w:r>
      <w:r w:rsidR="003B4D37" w:rsidRPr="0094579F">
        <w:rPr>
          <w:rFonts w:ascii="Verdana" w:hAnsi="Verdana" w:cstheme="minorHAnsi"/>
          <w:b/>
          <w:bCs/>
          <w:color w:val="000000"/>
          <w:sz w:val="24"/>
          <w:szCs w:val="24"/>
        </w:rPr>
        <w:t>EGL Friendly Admin Data Questions (Ministry of Health)</w:t>
      </w:r>
      <w:r w:rsidR="005F54A1" w:rsidRPr="0094579F">
        <w:rPr>
          <w:rFonts w:ascii="Verdana" w:hAnsi="Verdana" w:cstheme="minorHAnsi"/>
          <w:b/>
          <w:bCs/>
          <w:color w:val="000000"/>
          <w:sz w:val="24"/>
          <w:szCs w:val="24"/>
        </w:rPr>
        <w:tab/>
      </w:r>
      <w:r w:rsidR="00082FAB" w:rsidRPr="0094579F">
        <w:rPr>
          <w:rFonts w:ascii="Verdana" w:hAnsi="Verdana" w:cstheme="minorHAnsi"/>
          <w:b/>
          <w:bCs/>
          <w:color w:val="000000"/>
          <w:sz w:val="24"/>
          <w:szCs w:val="24"/>
        </w:rPr>
        <w:t xml:space="preserve">                                 </w:t>
      </w:r>
      <w:r w:rsidR="00D352AC" w:rsidRPr="0094579F">
        <w:rPr>
          <w:rFonts w:ascii="Verdana" w:hAnsi="Verdana" w:cstheme="minorHAnsi"/>
          <w:b/>
          <w:bCs/>
          <w:color w:val="000000"/>
          <w:sz w:val="24"/>
          <w:szCs w:val="24"/>
        </w:rPr>
        <w:t xml:space="preserve"> </w:t>
      </w:r>
    </w:p>
    <w:p w14:paraId="28F20427" w14:textId="446A327A" w:rsidR="005F54A1" w:rsidRPr="0094579F" w:rsidRDefault="008A4ADC" w:rsidP="0094579F">
      <w:pPr>
        <w:pStyle w:val="ListNumber"/>
        <w:numPr>
          <w:ilvl w:val="0"/>
          <w:numId w:val="0"/>
        </w:numPr>
        <w:spacing w:before="0" w:after="120"/>
        <w:rPr>
          <w:rFonts w:ascii="Verdana" w:hAnsi="Verdana" w:cstheme="minorHAnsi"/>
          <w:i/>
          <w:iCs/>
          <w:color w:val="000000"/>
          <w:sz w:val="24"/>
          <w:szCs w:val="24"/>
        </w:rPr>
      </w:pPr>
      <w:r w:rsidRPr="0094579F">
        <w:rPr>
          <w:rFonts w:ascii="Verdana" w:hAnsi="Verdana" w:cstheme="minorHAnsi"/>
          <w:color w:val="000000"/>
          <w:sz w:val="24"/>
          <w:szCs w:val="24"/>
        </w:rPr>
        <w:t xml:space="preserve">Paper </w:t>
      </w:r>
      <w:r w:rsidR="003B4D37" w:rsidRPr="0094579F">
        <w:rPr>
          <w:rFonts w:ascii="Verdana" w:hAnsi="Verdana" w:cstheme="minorHAnsi"/>
          <w:color w:val="000000"/>
          <w:sz w:val="24"/>
          <w:szCs w:val="24"/>
        </w:rPr>
        <w:t xml:space="preserve">2 </w:t>
      </w:r>
      <w:r w:rsidR="003B4D37" w:rsidRPr="0094579F">
        <w:rPr>
          <w:rFonts w:ascii="Verdana" w:hAnsi="Verdana" w:cstheme="minorHAnsi"/>
          <w:i/>
          <w:iCs/>
          <w:color w:val="000000"/>
          <w:sz w:val="24"/>
          <w:szCs w:val="24"/>
          <w:lang w:val="en-US"/>
        </w:rPr>
        <w:t>Accessibility Admin Data Questions</w:t>
      </w:r>
    </w:p>
    <w:bookmarkEnd w:id="0"/>
    <w:p w14:paraId="42794DB9" w14:textId="0809E215" w:rsidR="003B4D37" w:rsidRPr="0094579F" w:rsidRDefault="003B4D37" w:rsidP="0094579F">
      <w:pPr>
        <w:pStyle w:val="ListParagraph"/>
        <w:numPr>
          <w:ilvl w:val="0"/>
          <w:numId w:val="20"/>
        </w:numPr>
        <w:spacing w:line="259" w:lineRule="auto"/>
        <w:rPr>
          <w:sz w:val="24"/>
          <w:szCs w:val="24"/>
        </w:rPr>
      </w:pPr>
      <w:r w:rsidRPr="0094579F">
        <w:rPr>
          <w:sz w:val="24"/>
          <w:szCs w:val="24"/>
        </w:rPr>
        <w:t xml:space="preserve">The Patient Profile/NHI project has the aims of allowing admin data to be disaggregated by disability </w:t>
      </w:r>
      <w:r w:rsidR="00D64816" w:rsidRPr="0094579F">
        <w:rPr>
          <w:sz w:val="24"/>
          <w:szCs w:val="24"/>
        </w:rPr>
        <w:t>status and</w:t>
      </w:r>
      <w:r w:rsidRPr="0094579F">
        <w:rPr>
          <w:sz w:val="24"/>
          <w:szCs w:val="24"/>
        </w:rPr>
        <w:t xml:space="preserve"> creating accessibility profiles. </w:t>
      </w:r>
    </w:p>
    <w:p w14:paraId="5F3E51AE" w14:textId="030BBFA3" w:rsidR="003B4D37" w:rsidRPr="0094579F" w:rsidRDefault="00177D22" w:rsidP="0094579F">
      <w:pPr>
        <w:pStyle w:val="ListParagraph"/>
        <w:numPr>
          <w:ilvl w:val="0"/>
          <w:numId w:val="20"/>
        </w:numPr>
        <w:spacing w:line="259" w:lineRule="auto"/>
        <w:rPr>
          <w:sz w:val="24"/>
          <w:szCs w:val="24"/>
        </w:rPr>
      </w:pPr>
      <w:r w:rsidRPr="0094579F">
        <w:rPr>
          <w:sz w:val="24"/>
          <w:szCs w:val="24"/>
        </w:rPr>
        <w:t xml:space="preserve">MOH </w:t>
      </w:r>
      <w:r w:rsidR="00264B7C" w:rsidRPr="0094579F">
        <w:rPr>
          <w:sz w:val="24"/>
          <w:szCs w:val="24"/>
        </w:rPr>
        <w:t>are using the Washington Group Enhanced Short Set as a starting point for working group discussions.</w:t>
      </w:r>
      <w:r w:rsidR="009B6552">
        <w:rPr>
          <w:sz w:val="24"/>
          <w:szCs w:val="24"/>
        </w:rPr>
        <w:t xml:space="preserve"> </w:t>
      </w:r>
    </w:p>
    <w:p w14:paraId="1A815D8B" w14:textId="7E6E887E" w:rsidR="0094579F" w:rsidRDefault="0094579F" w:rsidP="0094579F">
      <w:pPr>
        <w:pStyle w:val="ListParagraph"/>
        <w:numPr>
          <w:ilvl w:val="1"/>
          <w:numId w:val="20"/>
        </w:numPr>
        <w:spacing w:line="259" w:lineRule="auto"/>
        <w:rPr>
          <w:sz w:val="24"/>
          <w:szCs w:val="24"/>
        </w:rPr>
      </w:pPr>
      <w:r w:rsidRPr="0094579F">
        <w:rPr>
          <w:sz w:val="24"/>
          <w:szCs w:val="24"/>
        </w:rPr>
        <w:t xml:space="preserve">The group discussed the fluid nature of the Washington Group questions, that is, people move in and out of the disabled population. </w:t>
      </w:r>
    </w:p>
    <w:p w14:paraId="71774B8C" w14:textId="40EEFAD3" w:rsidR="004A4BD2" w:rsidRPr="004A4BD2" w:rsidRDefault="004A4BD2" w:rsidP="004A4BD2">
      <w:pPr>
        <w:pStyle w:val="ListParagraph"/>
        <w:numPr>
          <w:ilvl w:val="1"/>
          <w:numId w:val="20"/>
        </w:numPr>
        <w:spacing w:line="259" w:lineRule="auto"/>
        <w:rPr>
          <w:sz w:val="24"/>
          <w:szCs w:val="24"/>
        </w:rPr>
      </w:pPr>
      <w:r>
        <w:rPr>
          <w:sz w:val="24"/>
          <w:szCs w:val="24"/>
        </w:rPr>
        <w:t>It was noted that survey mode may have an impact on the identification of disabled people.</w:t>
      </w:r>
    </w:p>
    <w:p w14:paraId="659F1390" w14:textId="2D418C32" w:rsidR="0094579F" w:rsidRDefault="0094579F" w:rsidP="0094579F">
      <w:pPr>
        <w:pStyle w:val="ListParagraph"/>
        <w:numPr>
          <w:ilvl w:val="1"/>
          <w:numId w:val="20"/>
        </w:numPr>
        <w:spacing w:line="259" w:lineRule="auto"/>
        <w:rPr>
          <w:sz w:val="24"/>
          <w:szCs w:val="24"/>
        </w:rPr>
      </w:pPr>
      <w:r w:rsidRPr="0094579F">
        <w:rPr>
          <w:sz w:val="24"/>
          <w:szCs w:val="24"/>
        </w:rPr>
        <w:t>The group was interested in whether the Enhanced Set can mitigate some of the limitations of the Short Set, or whether additional questions are needed.</w:t>
      </w:r>
    </w:p>
    <w:p w14:paraId="1A5EFD61" w14:textId="1BEF59CA" w:rsidR="00612715" w:rsidRPr="0094579F" w:rsidRDefault="00EF53C9" w:rsidP="0094579F">
      <w:pPr>
        <w:pStyle w:val="ListParagraph"/>
        <w:numPr>
          <w:ilvl w:val="1"/>
          <w:numId w:val="20"/>
        </w:numPr>
        <w:spacing w:line="259" w:lineRule="auto"/>
        <w:rPr>
          <w:sz w:val="24"/>
          <w:szCs w:val="24"/>
        </w:rPr>
      </w:pPr>
      <w:r>
        <w:rPr>
          <w:sz w:val="24"/>
          <w:szCs w:val="24"/>
        </w:rPr>
        <w:t xml:space="preserve">It was noted that terminology needs to be </w:t>
      </w:r>
      <w:r w:rsidR="00F1397A">
        <w:rPr>
          <w:sz w:val="24"/>
          <w:szCs w:val="24"/>
        </w:rPr>
        <w:t>used</w:t>
      </w:r>
      <w:r>
        <w:rPr>
          <w:sz w:val="24"/>
          <w:szCs w:val="24"/>
        </w:rPr>
        <w:t xml:space="preserve"> carefully</w:t>
      </w:r>
      <w:r w:rsidR="00543A4D">
        <w:rPr>
          <w:sz w:val="24"/>
          <w:szCs w:val="24"/>
        </w:rPr>
        <w:t xml:space="preserve"> when it can sometimes be used interchangeably</w:t>
      </w:r>
      <w:r w:rsidR="00C33BD2">
        <w:rPr>
          <w:sz w:val="24"/>
          <w:szCs w:val="24"/>
        </w:rPr>
        <w:t>, e.g.</w:t>
      </w:r>
      <w:r w:rsidR="00B57BE4">
        <w:rPr>
          <w:sz w:val="24"/>
          <w:szCs w:val="24"/>
        </w:rPr>
        <w:t xml:space="preserve"> ‘reasonable </w:t>
      </w:r>
      <w:r w:rsidR="00800B60">
        <w:rPr>
          <w:sz w:val="24"/>
          <w:szCs w:val="24"/>
        </w:rPr>
        <w:t>accommodations</w:t>
      </w:r>
      <w:r w:rsidR="00B57BE4">
        <w:rPr>
          <w:sz w:val="24"/>
          <w:szCs w:val="24"/>
        </w:rPr>
        <w:t>’</w:t>
      </w:r>
      <w:r w:rsidR="00C33BD2">
        <w:rPr>
          <w:sz w:val="24"/>
          <w:szCs w:val="24"/>
        </w:rPr>
        <w:t>.</w:t>
      </w:r>
    </w:p>
    <w:p w14:paraId="67016C6B" w14:textId="27CA7365" w:rsidR="0094579F" w:rsidRPr="0094579F" w:rsidRDefault="003B4D37" w:rsidP="0094579F">
      <w:pPr>
        <w:pStyle w:val="ListParagraph"/>
        <w:numPr>
          <w:ilvl w:val="0"/>
          <w:numId w:val="20"/>
        </w:numPr>
        <w:spacing w:line="259" w:lineRule="auto"/>
        <w:rPr>
          <w:sz w:val="24"/>
          <w:szCs w:val="24"/>
        </w:rPr>
      </w:pPr>
      <w:r w:rsidRPr="0094579F">
        <w:rPr>
          <w:sz w:val="24"/>
          <w:szCs w:val="24"/>
        </w:rPr>
        <w:t xml:space="preserve">Questions </w:t>
      </w:r>
      <w:r w:rsidR="00177D22" w:rsidRPr="0094579F">
        <w:rPr>
          <w:sz w:val="24"/>
          <w:szCs w:val="24"/>
        </w:rPr>
        <w:t xml:space="preserve">on accessibility requirements do </w:t>
      </w:r>
      <w:r w:rsidRPr="0094579F">
        <w:rPr>
          <w:sz w:val="24"/>
          <w:szCs w:val="24"/>
        </w:rPr>
        <w:t>not currently exist so MOH have drafted some (see Paper 2). They are now seeking feedback on these questions.</w:t>
      </w:r>
    </w:p>
    <w:p w14:paraId="6314EC02" w14:textId="1CB9B7FE" w:rsidR="00177D22" w:rsidRPr="0094579F" w:rsidRDefault="00177D22" w:rsidP="0094579F">
      <w:pPr>
        <w:pStyle w:val="ListParagraph"/>
        <w:numPr>
          <w:ilvl w:val="1"/>
          <w:numId w:val="20"/>
        </w:numPr>
        <w:spacing w:line="259" w:lineRule="auto"/>
        <w:rPr>
          <w:sz w:val="24"/>
          <w:szCs w:val="24"/>
        </w:rPr>
      </w:pPr>
      <w:r w:rsidRPr="0094579F">
        <w:rPr>
          <w:sz w:val="24"/>
          <w:szCs w:val="24"/>
        </w:rPr>
        <w:t xml:space="preserve">Accommodations and accessibility requirements change, so questions need to be re-asked. </w:t>
      </w:r>
    </w:p>
    <w:p w14:paraId="1BD45DFF" w14:textId="1B4352F6" w:rsidR="0094579F" w:rsidRPr="0094579F" w:rsidRDefault="0094579F" w:rsidP="0094579F">
      <w:pPr>
        <w:pStyle w:val="ListParagraph"/>
        <w:numPr>
          <w:ilvl w:val="1"/>
          <w:numId w:val="20"/>
        </w:numPr>
        <w:spacing w:line="259" w:lineRule="auto"/>
        <w:rPr>
          <w:sz w:val="24"/>
          <w:szCs w:val="24"/>
        </w:rPr>
      </w:pPr>
      <w:r w:rsidRPr="0094579F">
        <w:rPr>
          <w:sz w:val="24"/>
          <w:szCs w:val="24"/>
        </w:rPr>
        <w:t xml:space="preserve">The point was made that when a person is asked about their reasonable accommodations and accessibility requirements, there is an implied promise that they will be provided with these. </w:t>
      </w:r>
    </w:p>
    <w:p w14:paraId="6F1C7B1C" w14:textId="5993E2EE" w:rsidR="0094579F" w:rsidRPr="0094579F" w:rsidRDefault="0094579F" w:rsidP="0094579F">
      <w:pPr>
        <w:pStyle w:val="ListParagraph"/>
        <w:numPr>
          <w:ilvl w:val="1"/>
          <w:numId w:val="20"/>
        </w:numPr>
        <w:spacing w:line="259" w:lineRule="auto"/>
        <w:rPr>
          <w:sz w:val="24"/>
          <w:szCs w:val="24"/>
        </w:rPr>
      </w:pPr>
      <w:r w:rsidRPr="0094579F">
        <w:rPr>
          <w:sz w:val="24"/>
          <w:szCs w:val="24"/>
        </w:rPr>
        <w:t>It was suggested that succinct guidelines could be provided to DHBs, primary care service providers along with the accessibility questions.</w:t>
      </w:r>
    </w:p>
    <w:p w14:paraId="4159F7FE" w14:textId="033EAA9A" w:rsidR="003B4D37" w:rsidRPr="0094579F" w:rsidRDefault="0094579F" w:rsidP="0094579F">
      <w:pPr>
        <w:pStyle w:val="ListParagraph"/>
        <w:numPr>
          <w:ilvl w:val="0"/>
          <w:numId w:val="20"/>
        </w:numPr>
        <w:spacing w:line="259" w:lineRule="auto"/>
        <w:rPr>
          <w:sz w:val="24"/>
          <w:szCs w:val="24"/>
        </w:rPr>
      </w:pPr>
      <w:r w:rsidRPr="0094579F">
        <w:rPr>
          <w:sz w:val="24"/>
          <w:szCs w:val="24"/>
        </w:rPr>
        <w:t xml:space="preserve">It was also raised that admin data for disabled children is scarce but much needed. Children with </w:t>
      </w:r>
      <w:r w:rsidR="003B4D37" w:rsidRPr="0094579F">
        <w:rPr>
          <w:sz w:val="24"/>
          <w:szCs w:val="24"/>
        </w:rPr>
        <w:t xml:space="preserve">high health needs are identified in the </w:t>
      </w:r>
      <w:r w:rsidR="003B4D37" w:rsidRPr="0094579F">
        <w:rPr>
          <w:sz w:val="24"/>
          <w:szCs w:val="24"/>
        </w:rPr>
        <w:lastRenderedPageBreak/>
        <w:t xml:space="preserve">MOE database, but </w:t>
      </w:r>
      <w:r w:rsidR="00046990">
        <w:rPr>
          <w:sz w:val="24"/>
          <w:szCs w:val="24"/>
        </w:rPr>
        <w:t>these</w:t>
      </w:r>
      <w:r w:rsidR="003B4D37" w:rsidRPr="0094579F">
        <w:rPr>
          <w:sz w:val="24"/>
          <w:szCs w:val="24"/>
        </w:rPr>
        <w:t xml:space="preserve"> </w:t>
      </w:r>
      <w:r w:rsidR="00046990">
        <w:rPr>
          <w:sz w:val="24"/>
          <w:szCs w:val="24"/>
        </w:rPr>
        <w:t>are</w:t>
      </w:r>
      <w:r w:rsidR="003B4D37" w:rsidRPr="0094579F">
        <w:rPr>
          <w:sz w:val="24"/>
          <w:szCs w:val="24"/>
        </w:rPr>
        <w:t xml:space="preserve"> only children who have accessed </w:t>
      </w:r>
      <w:r w:rsidRPr="0094579F">
        <w:rPr>
          <w:sz w:val="24"/>
          <w:szCs w:val="24"/>
        </w:rPr>
        <w:t xml:space="preserve">funding and therefore doesn’t capture many disabled children. </w:t>
      </w:r>
    </w:p>
    <w:p w14:paraId="4C10A8C4" w14:textId="5F44665C" w:rsidR="0062697E" w:rsidRPr="0094579F" w:rsidRDefault="0062697E" w:rsidP="0094579F">
      <w:pPr>
        <w:spacing w:after="120" w:line="259" w:lineRule="auto"/>
        <w:ind w:left="360"/>
        <w:rPr>
          <w:rFonts w:ascii="Verdana" w:hAnsi="Verdana"/>
          <w:sz w:val="24"/>
          <w:szCs w:val="24"/>
        </w:rPr>
      </w:pPr>
    </w:p>
    <w:p w14:paraId="143BDD89" w14:textId="72F90FA0" w:rsidR="00177D22" w:rsidRPr="0094579F" w:rsidRDefault="00177D22" w:rsidP="0094579F">
      <w:pPr>
        <w:pStyle w:val="ListNumber"/>
        <w:numPr>
          <w:ilvl w:val="0"/>
          <w:numId w:val="0"/>
        </w:numPr>
        <w:spacing w:before="0" w:after="120"/>
        <w:rPr>
          <w:rFonts w:ascii="Verdana" w:hAnsi="Verdana" w:cstheme="minorHAnsi"/>
          <w:b/>
          <w:bCs/>
          <w:color w:val="000000"/>
          <w:sz w:val="24"/>
          <w:szCs w:val="24"/>
        </w:rPr>
      </w:pPr>
      <w:r w:rsidRPr="0094579F">
        <w:rPr>
          <w:rFonts w:ascii="Verdana" w:hAnsi="Verdana" w:cstheme="minorHAnsi"/>
          <w:b/>
          <w:bCs/>
          <w:color w:val="000000"/>
          <w:sz w:val="24"/>
          <w:szCs w:val="24"/>
        </w:rPr>
        <w:t xml:space="preserve">8. Communication approach to admin data (Ministry of Social Development) </w:t>
      </w:r>
    </w:p>
    <w:p w14:paraId="00013EDB" w14:textId="0182FD0E" w:rsidR="00177D22" w:rsidRPr="0094579F" w:rsidRDefault="00177D22" w:rsidP="0094579F">
      <w:pPr>
        <w:pStyle w:val="ListNumber"/>
        <w:numPr>
          <w:ilvl w:val="0"/>
          <w:numId w:val="20"/>
        </w:numPr>
        <w:spacing w:before="0" w:after="120"/>
        <w:ind w:left="714" w:hanging="357"/>
        <w:rPr>
          <w:rFonts w:ascii="Verdana" w:hAnsi="Verdana" w:cstheme="minorHAnsi"/>
          <w:color w:val="000000"/>
          <w:sz w:val="24"/>
          <w:szCs w:val="24"/>
        </w:rPr>
      </w:pPr>
      <w:r w:rsidRPr="0094579F">
        <w:rPr>
          <w:rFonts w:ascii="Verdana" w:hAnsi="Verdana" w:cstheme="minorHAnsi"/>
          <w:color w:val="000000"/>
          <w:sz w:val="24"/>
          <w:szCs w:val="24"/>
        </w:rPr>
        <w:t xml:space="preserve">Regarding the collection of disability status data to be carried out by public sector workplaces, the </w:t>
      </w:r>
      <w:r w:rsidRPr="00177D22">
        <w:rPr>
          <w:rFonts w:ascii="Verdana" w:hAnsi="Verdana" w:cstheme="minorHAnsi"/>
          <w:color w:val="000000"/>
          <w:sz w:val="24"/>
          <w:szCs w:val="24"/>
        </w:rPr>
        <w:t>6 monthly report</w:t>
      </w:r>
      <w:r w:rsidRPr="0094579F">
        <w:rPr>
          <w:rFonts w:ascii="Verdana" w:hAnsi="Verdana" w:cstheme="minorHAnsi"/>
          <w:color w:val="000000"/>
          <w:sz w:val="24"/>
          <w:szCs w:val="24"/>
        </w:rPr>
        <w:t xml:space="preserve"> showed that 1</w:t>
      </w:r>
      <w:r w:rsidRPr="00177D22">
        <w:rPr>
          <w:rFonts w:ascii="Verdana" w:hAnsi="Verdana" w:cstheme="minorHAnsi"/>
          <w:color w:val="000000"/>
          <w:sz w:val="24"/>
          <w:szCs w:val="24"/>
        </w:rPr>
        <w:t>7 agencies have signed the data commitment</w:t>
      </w:r>
      <w:r w:rsidR="00743FF5">
        <w:rPr>
          <w:rFonts w:ascii="Verdana" w:hAnsi="Verdana" w:cstheme="minorHAnsi"/>
          <w:color w:val="000000"/>
          <w:sz w:val="24"/>
          <w:szCs w:val="24"/>
        </w:rPr>
        <w:t>.</w:t>
      </w:r>
      <w:r w:rsidRPr="00177D22">
        <w:rPr>
          <w:rFonts w:ascii="Verdana" w:hAnsi="Verdana" w:cstheme="minorHAnsi"/>
          <w:color w:val="000000"/>
          <w:sz w:val="24"/>
          <w:szCs w:val="24"/>
        </w:rPr>
        <w:t xml:space="preserve"> </w:t>
      </w:r>
      <w:r w:rsidR="00D64816">
        <w:rPr>
          <w:rFonts w:ascii="Verdana" w:hAnsi="Verdana" w:cstheme="minorHAnsi"/>
          <w:color w:val="000000"/>
          <w:sz w:val="24"/>
          <w:szCs w:val="24"/>
        </w:rPr>
        <w:t>Several</w:t>
      </w:r>
      <w:r w:rsidRPr="0094579F">
        <w:rPr>
          <w:rFonts w:ascii="Verdana" w:hAnsi="Verdana" w:cstheme="minorHAnsi"/>
          <w:color w:val="000000"/>
          <w:sz w:val="24"/>
          <w:szCs w:val="24"/>
        </w:rPr>
        <w:t xml:space="preserve"> other agencies have </w:t>
      </w:r>
      <w:r w:rsidR="00181864">
        <w:rPr>
          <w:rFonts w:ascii="Verdana" w:hAnsi="Verdana" w:cstheme="minorHAnsi"/>
          <w:color w:val="000000"/>
          <w:sz w:val="24"/>
          <w:szCs w:val="24"/>
        </w:rPr>
        <w:t>indicated that</w:t>
      </w:r>
      <w:r w:rsidR="00181864" w:rsidRPr="0094579F">
        <w:rPr>
          <w:rFonts w:ascii="Verdana" w:hAnsi="Verdana" w:cstheme="minorHAnsi"/>
          <w:color w:val="000000"/>
          <w:sz w:val="24"/>
          <w:szCs w:val="24"/>
        </w:rPr>
        <w:t xml:space="preserve"> </w:t>
      </w:r>
      <w:r w:rsidRPr="0094579F">
        <w:rPr>
          <w:rFonts w:ascii="Verdana" w:hAnsi="Verdana" w:cstheme="minorHAnsi"/>
          <w:color w:val="000000"/>
          <w:sz w:val="24"/>
          <w:szCs w:val="24"/>
        </w:rPr>
        <w:t xml:space="preserve">they </w:t>
      </w:r>
      <w:r w:rsidRPr="00177D22">
        <w:rPr>
          <w:rFonts w:ascii="Verdana" w:hAnsi="Verdana" w:cstheme="minorHAnsi"/>
          <w:color w:val="000000"/>
          <w:sz w:val="24"/>
          <w:szCs w:val="24"/>
        </w:rPr>
        <w:t xml:space="preserve">would be interested in collecting data if they knew how </w:t>
      </w:r>
      <w:r w:rsidR="00181864">
        <w:rPr>
          <w:rFonts w:ascii="Verdana" w:hAnsi="Verdana" w:cstheme="minorHAnsi"/>
          <w:color w:val="000000"/>
          <w:sz w:val="24"/>
          <w:szCs w:val="24"/>
        </w:rPr>
        <w:t>and</w:t>
      </w:r>
      <w:r w:rsidRPr="00177D22">
        <w:rPr>
          <w:rFonts w:ascii="Verdana" w:hAnsi="Verdana" w:cstheme="minorHAnsi"/>
          <w:color w:val="000000"/>
          <w:sz w:val="24"/>
          <w:szCs w:val="24"/>
        </w:rPr>
        <w:t xml:space="preserve"> what to collect. </w:t>
      </w:r>
    </w:p>
    <w:p w14:paraId="2D6FC23A" w14:textId="4BB68C9A" w:rsidR="00177D22" w:rsidRPr="0094579F" w:rsidRDefault="00177D22" w:rsidP="0094579F">
      <w:pPr>
        <w:pStyle w:val="ListNumber"/>
        <w:numPr>
          <w:ilvl w:val="0"/>
          <w:numId w:val="20"/>
        </w:numPr>
        <w:spacing w:before="0" w:after="120"/>
        <w:ind w:left="714" w:hanging="357"/>
        <w:rPr>
          <w:rFonts w:ascii="Verdana" w:hAnsi="Verdana" w:cstheme="minorHAnsi"/>
          <w:color w:val="000000"/>
          <w:sz w:val="24"/>
          <w:szCs w:val="24"/>
        </w:rPr>
      </w:pPr>
      <w:r w:rsidRPr="0094579F">
        <w:rPr>
          <w:rFonts w:ascii="Verdana" w:hAnsi="Verdana" w:cstheme="minorHAnsi"/>
          <w:color w:val="000000"/>
          <w:sz w:val="24"/>
          <w:szCs w:val="24"/>
        </w:rPr>
        <w:t>Issues raised included a lack of understanding on what to ask &amp; inconsistency on how data is collected (</w:t>
      </w:r>
      <w:r w:rsidR="00D64816" w:rsidRPr="0094579F">
        <w:rPr>
          <w:rFonts w:ascii="Verdana" w:hAnsi="Verdana" w:cstheme="minorHAnsi"/>
          <w:color w:val="000000"/>
          <w:sz w:val="24"/>
          <w:szCs w:val="24"/>
        </w:rPr>
        <w:t>e.g.</w:t>
      </w:r>
      <w:r w:rsidRPr="0094579F">
        <w:rPr>
          <w:rFonts w:ascii="Verdana" w:hAnsi="Verdana" w:cstheme="minorHAnsi"/>
          <w:color w:val="000000"/>
          <w:sz w:val="24"/>
          <w:szCs w:val="24"/>
        </w:rPr>
        <w:t xml:space="preserve"> medical model approach still being largely used). </w:t>
      </w:r>
    </w:p>
    <w:p w14:paraId="70C0249F" w14:textId="3940D571" w:rsidR="00177D22" w:rsidRPr="0094579F" w:rsidRDefault="0062697E" w:rsidP="0094579F">
      <w:pPr>
        <w:pStyle w:val="ListNumber"/>
        <w:numPr>
          <w:ilvl w:val="0"/>
          <w:numId w:val="20"/>
        </w:numPr>
        <w:spacing w:before="0" w:after="120"/>
        <w:ind w:left="714" w:hanging="357"/>
        <w:rPr>
          <w:rFonts w:ascii="Verdana" w:hAnsi="Verdana" w:cstheme="minorHAnsi"/>
          <w:color w:val="000000"/>
          <w:sz w:val="24"/>
          <w:szCs w:val="24"/>
        </w:rPr>
      </w:pPr>
      <w:r w:rsidRPr="0094579F">
        <w:rPr>
          <w:rFonts w:ascii="Verdana" w:hAnsi="Verdana" w:cstheme="minorHAnsi"/>
          <w:color w:val="000000"/>
          <w:sz w:val="24"/>
          <w:szCs w:val="24"/>
        </w:rPr>
        <w:t>Group decided that the a</w:t>
      </w:r>
      <w:r w:rsidR="00177D22" w:rsidRPr="0094579F">
        <w:rPr>
          <w:rFonts w:ascii="Verdana" w:hAnsi="Verdana" w:cstheme="minorHAnsi"/>
          <w:color w:val="000000"/>
          <w:sz w:val="24"/>
          <w:szCs w:val="24"/>
        </w:rPr>
        <w:t>dvice</w:t>
      </w:r>
      <w:r w:rsidRPr="0094579F">
        <w:rPr>
          <w:rFonts w:ascii="Verdana" w:hAnsi="Verdana" w:cstheme="minorHAnsi"/>
          <w:color w:val="000000"/>
          <w:sz w:val="24"/>
          <w:szCs w:val="24"/>
        </w:rPr>
        <w:t xml:space="preserve"> to Public Service HR</w:t>
      </w:r>
      <w:r w:rsidR="00177D22" w:rsidRPr="0094579F">
        <w:rPr>
          <w:rFonts w:ascii="Verdana" w:hAnsi="Verdana" w:cstheme="minorHAnsi"/>
          <w:color w:val="000000"/>
          <w:sz w:val="24"/>
          <w:szCs w:val="24"/>
        </w:rPr>
        <w:t xml:space="preserve"> </w:t>
      </w:r>
      <w:r w:rsidRPr="0094579F">
        <w:rPr>
          <w:rFonts w:ascii="Verdana" w:hAnsi="Verdana" w:cstheme="minorHAnsi"/>
          <w:color w:val="000000"/>
          <w:sz w:val="24"/>
          <w:szCs w:val="24"/>
        </w:rPr>
        <w:t>departments should</w:t>
      </w:r>
      <w:r w:rsidR="00177D22" w:rsidRPr="0094579F">
        <w:rPr>
          <w:rFonts w:ascii="Verdana" w:hAnsi="Verdana" w:cstheme="minorHAnsi"/>
          <w:color w:val="000000"/>
          <w:sz w:val="24"/>
          <w:szCs w:val="24"/>
        </w:rPr>
        <w:t>:</w:t>
      </w:r>
    </w:p>
    <w:p w14:paraId="68550380" w14:textId="07C1C160" w:rsidR="00177D22" w:rsidRPr="0094579F" w:rsidRDefault="0062697E" w:rsidP="0094579F">
      <w:pPr>
        <w:pStyle w:val="ListNumber"/>
        <w:numPr>
          <w:ilvl w:val="1"/>
          <w:numId w:val="20"/>
        </w:numPr>
        <w:spacing w:before="0" w:after="120"/>
        <w:rPr>
          <w:rFonts w:ascii="Verdana" w:hAnsi="Verdana" w:cstheme="minorHAnsi"/>
          <w:color w:val="000000"/>
          <w:sz w:val="24"/>
          <w:szCs w:val="24"/>
        </w:rPr>
      </w:pPr>
      <w:r w:rsidRPr="0094579F">
        <w:rPr>
          <w:rFonts w:ascii="Verdana" w:hAnsi="Verdana" w:cstheme="minorHAnsi"/>
          <w:color w:val="000000"/>
          <w:sz w:val="24"/>
          <w:szCs w:val="24"/>
        </w:rPr>
        <w:t>Recommend a</w:t>
      </w:r>
      <w:r w:rsidR="00177D22" w:rsidRPr="0094579F">
        <w:rPr>
          <w:rFonts w:ascii="Verdana" w:hAnsi="Verdana" w:cstheme="minorHAnsi"/>
          <w:color w:val="000000"/>
          <w:sz w:val="24"/>
          <w:szCs w:val="24"/>
        </w:rPr>
        <w:t>sk</w:t>
      </w:r>
      <w:r w:rsidRPr="0094579F">
        <w:rPr>
          <w:rFonts w:ascii="Verdana" w:hAnsi="Verdana" w:cstheme="minorHAnsi"/>
          <w:color w:val="000000"/>
          <w:sz w:val="24"/>
          <w:szCs w:val="24"/>
        </w:rPr>
        <w:t>ing</w:t>
      </w:r>
      <w:r w:rsidR="00177D22" w:rsidRPr="0094579F">
        <w:rPr>
          <w:rFonts w:ascii="Verdana" w:hAnsi="Verdana" w:cstheme="minorHAnsi"/>
          <w:color w:val="000000"/>
          <w:sz w:val="24"/>
          <w:szCs w:val="24"/>
        </w:rPr>
        <w:t xml:space="preserve"> about required accommodations first, followed by “are you disabled?”</w:t>
      </w:r>
    </w:p>
    <w:p w14:paraId="0A01278E" w14:textId="35456769" w:rsidR="00177D22" w:rsidRPr="0094579F" w:rsidRDefault="0062697E" w:rsidP="0094579F">
      <w:pPr>
        <w:pStyle w:val="ListNumber"/>
        <w:numPr>
          <w:ilvl w:val="1"/>
          <w:numId w:val="20"/>
        </w:numPr>
        <w:spacing w:before="0" w:after="120"/>
        <w:rPr>
          <w:rFonts w:ascii="Verdana" w:hAnsi="Verdana" w:cstheme="minorHAnsi"/>
          <w:color w:val="000000"/>
          <w:sz w:val="24"/>
          <w:szCs w:val="24"/>
        </w:rPr>
      </w:pPr>
      <w:r w:rsidRPr="0094579F">
        <w:rPr>
          <w:rFonts w:ascii="Verdana" w:hAnsi="Verdana" w:cstheme="minorHAnsi"/>
          <w:color w:val="000000"/>
          <w:sz w:val="24"/>
          <w:szCs w:val="24"/>
        </w:rPr>
        <w:t>Advice l</w:t>
      </w:r>
      <w:r w:rsidR="00177D22" w:rsidRPr="0094579F">
        <w:rPr>
          <w:rFonts w:ascii="Verdana" w:hAnsi="Verdana" w:cstheme="minorHAnsi"/>
          <w:color w:val="000000"/>
          <w:sz w:val="24"/>
          <w:szCs w:val="24"/>
        </w:rPr>
        <w:t xml:space="preserve">etter should </w:t>
      </w:r>
      <w:r w:rsidRPr="0094579F">
        <w:rPr>
          <w:rFonts w:ascii="Verdana" w:hAnsi="Verdana" w:cstheme="minorHAnsi"/>
          <w:color w:val="000000"/>
          <w:sz w:val="24"/>
          <w:szCs w:val="24"/>
        </w:rPr>
        <w:t xml:space="preserve">be sent by either the Public Services Commission </w:t>
      </w:r>
      <w:r w:rsidRPr="0094579F">
        <w:rPr>
          <w:rFonts w:ascii="Verdana" w:hAnsi="Verdana" w:cstheme="minorHAnsi"/>
          <w:i/>
          <w:iCs/>
          <w:color w:val="000000"/>
          <w:sz w:val="24"/>
          <w:szCs w:val="24"/>
        </w:rPr>
        <w:t xml:space="preserve">or </w:t>
      </w:r>
      <w:r w:rsidRPr="0094579F">
        <w:rPr>
          <w:rFonts w:ascii="Verdana" w:hAnsi="Verdana" w:cstheme="minorHAnsi"/>
          <w:color w:val="000000"/>
          <w:sz w:val="24"/>
          <w:szCs w:val="24"/>
        </w:rPr>
        <w:t xml:space="preserve">Ministry of Social Development chief executive </w:t>
      </w:r>
      <w:r w:rsidRPr="0094579F">
        <w:rPr>
          <w:rFonts w:ascii="Verdana" w:hAnsi="Verdana" w:cstheme="minorHAnsi"/>
          <w:i/>
          <w:iCs/>
          <w:color w:val="000000"/>
          <w:sz w:val="24"/>
          <w:szCs w:val="24"/>
        </w:rPr>
        <w:t xml:space="preserve">or </w:t>
      </w:r>
      <w:r w:rsidRPr="0094579F">
        <w:rPr>
          <w:rFonts w:ascii="Verdana" w:hAnsi="Verdana" w:cstheme="minorHAnsi"/>
          <w:color w:val="000000"/>
          <w:sz w:val="24"/>
          <w:szCs w:val="24"/>
        </w:rPr>
        <w:t>jointly by Stats NZ and Ministry of Social Development</w:t>
      </w:r>
      <w:r w:rsidR="00172BB6">
        <w:rPr>
          <w:rFonts w:ascii="Verdana" w:hAnsi="Verdana" w:cstheme="minorHAnsi"/>
          <w:color w:val="000000"/>
          <w:sz w:val="24"/>
          <w:szCs w:val="24"/>
        </w:rPr>
        <w:t>.</w:t>
      </w:r>
      <w:r w:rsidRPr="0094579F">
        <w:rPr>
          <w:rFonts w:ascii="Verdana" w:hAnsi="Verdana" w:cstheme="minorHAnsi"/>
          <w:color w:val="000000"/>
          <w:sz w:val="24"/>
          <w:szCs w:val="24"/>
        </w:rPr>
        <w:t xml:space="preserve"> </w:t>
      </w:r>
    </w:p>
    <w:p w14:paraId="4988CEB7" w14:textId="353CD822" w:rsidR="0062697E" w:rsidRPr="0094579F" w:rsidRDefault="0062697E" w:rsidP="0094579F">
      <w:pPr>
        <w:pStyle w:val="ListNumber"/>
        <w:numPr>
          <w:ilvl w:val="0"/>
          <w:numId w:val="20"/>
        </w:numPr>
        <w:spacing w:before="0" w:after="120"/>
        <w:rPr>
          <w:rFonts w:ascii="Verdana" w:hAnsi="Verdana" w:cstheme="minorHAnsi"/>
          <w:color w:val="000000"/>
          <w:sz w:val="24"/>
          <w:szCs w:val="24"/>
        </w:rPr>
      </w:pPr>
      <w:r w:rsidRPr="0094579F">
        <w:rPr>
          <w:rFonts w:ascii="Verdana" w:hAnsi="Verdana" w:cstheme="minorHAnsi"/>
          <w:color w:val="000000"/>
          <w:sz w:val="24"/>
          <w:szCs w:val="24"/>
        </w:rPr>
        <w:t xml:space="preserve">A conversation with the </w:t>
      </w:r>
      <w:r w:rsidR="00172BB6">
        <w:rPr>
          <w:rFonts w:ascii="Verdana" w:hAnsi="Verdana" w:cstheme="minorHAnsi"/>
          <w:color w:val="000000"/>
          <w:sz w:val="24"/>
          <w:szCs w:val="24"/>
        </w:rPr>
        <w:t>P</w:t>
      </w:r>
      <w:r w:rsidRPr="0094579F">
        <w:rPr>
          <w:rFonts w:ascii="Verdana" w:hAnsi="Verdana" w:cstheme="minorHAnsi"/>
          <w:color w:val="000000"/>
          <w:sz w:val="24"/>
          <w:szCs w:val="24"/>
        </w:rPr>
        <w:t xml:space="preserve">ublic Services Commission needs to happen before making any further progress. </w:t>
      </w:r>
    </w:p>
    <w:p w14:paraId="176E942F" w14:textId="607D003F" w:rsidR="0062697E" w:rsidRPr="0094579F" w:rsidRDefault="006D6B99" w:rsidP="0094579F">
      <w:pPr>
        <w:pStyle w:val="ListNumber"/>
        <w:numPr>
          <w:ilvl w:val="0"/>
          <w:numId w:val="20"/>
        </w:numPr>
        <w:spacing w:before="0" w:after="120"/>
        <w:rPr>
          <w:rFonts w:ascii="Verdana" w:hAnsi="Verdana" w:cstheme="minorHAnsi"/>
          <w:color w:val="000000"/>
          <w:sz w:val="24"/>
          <w:szCs w:val="24"/>
        </w:rPr>
      </w:pPr>
      <w:r w:rsidRPr="0094579F">
        <w:rPr>
          <w:rFonts w:ascii="Verdana" w:hAnsi="Verdana" w:cstheme="minorHAnsi"/>
          <w:noProof/>
          <w:color w:val="000000"/>
          <w:sz w:val="24"/>
          <w:szCs w:val="24"/>
        </w:rPr>
        <mc:AlternateContent>
          <mc:Choice Requires="wps">
            <w:drawing>
              <wp:anchor distT="45720" distB="45720" distL="114300" distR="114300" simplePos="0" relativeHeight="251661312" behindDoc="0" locked="0" layoutInCell="1" allowOverlap="1" wp14:anchorId="2DE5570C" wp14:editId="0B8CBF29">
                <wp:simplePos x="0" y="0"/>
                <wp:positionH relativeFrom="margin">
                  <wp:align>left</wp:align>
                </wp:positionH>
                <wp:positionV relativeFrom="paragraph">
                  <wp:posOffset>540385</wp:posOffset>
                </wp:positionV>
                <wp:extent cx="5704840" cy="1404620"/>
                <wp:effectExtent l="0" t="0" r="1016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1404620"/>
                        </a:xfrm>
                        <a:prstGeom prst="rect">
                          <a:avLst/>
                        </a:prstGeom>
                        <a:solidFill>
                          <a:srgbClr val="FFFFFF"/>
                        </a:solidFill>
                        <a:ln w="9525">
                          <a:solidFill>
                            <a:srgbClr val="000000"/>
                          </a:solidFill>
                          <a:miter lim="800000"/>
                          <a:headEnd/>
                          <a:tailEnd/>
                        </a:ln>
                      </wps:spPr>
                      <wps:txbx>
                        <w:txbxContent>
                          <w:p w14:paraId="5C06B56C" w14:textId="77777777" w:rsidR="0062697E" w:rsidRDefault="0062697E">
                            <w:pPr>
                              <w:rPr>
                                <w:rFonts w:ascii="Verdana" w:hAnsi="Verdana" w:cstheme="minorHAnsi"/>
                                <w:color w:val="000000"/>
                                <w:sz w:val="24"/>
                                <w:szCs w:val="24"/>
                              </w:rPr>
                            </w:pPr>
                            <w:r>
                              <w:rPr>
                                <w:rFonts w:ascii="Verdana" w:hAnsi="Verdana" w:cstheme="minorHAnsi"/>
                                <w:color w:val="000000"/>
                                <w:sz w:val="24"/>
                                <w:szCs w:val="24"/>
                              </w:rPr>
                              <w:t>Action points:</w:t>
                            </w:r>
                          </w:p>
                          <w:p w14:paraId="243D477A" w14:textId="2A86BCA4" w:rsidR="0062697E" w:rsidRPr="0062697E" w:rsidRDefault="0062697E" w:rsidP="0062697E">
                            <w:pPr>
                              <w:pStyle w:val="ListParagraph"/>
                              <w:numPr>
                                <w:ilvl w:val="0"/>
                                <w:numId w:val="22"/>
                              </w:numPr>
                            </w:pPr>
                            <w:r>
                              <w:rPr>
                                <w:rFonts w:cstheme="minorHAnsi"/>
                                <w:color w:val="000000"/>
                                <w:sz w:val="24"/>
                                <w:szCs w:val="24"/>
                              </w:rPr>
                              <w:t xml:space="preserve">Working group will be set up with members from MSD, Stats NZ and ODI. Discussion will include how govt agencies should capture disability status and how to engage. </w:t>
                            </w:r>
                          </w:p>
                          <w:p w14:paraId="7EF1FD54" w14:textId="536C9736" w:rsidR="0062697E" w:rsidRPr="0062697E" w:rsidRDefault="0062697E" w:rsidP="0062697E">
                            <w:pPr>
                              <w:pStyle w:val="ListParagraph"/>
                              <w:numPr>
                                <w:ilvl w:val="0"/>
                                <w:numId w:val="22"/>
                              </w:numPr>
                            </w:pPr>
                            <w:r>
                              <w:rPr>
                                <w:rFonts w:cstheme="minorHAnsi"/>
                                <w:color w:val="000000"/>
                                <w:sz w:val="24"/>
                                <w:szCs w:val="24"/>
                              </w:rPr>
                              <w:t xml:space="preserve">Conversation needed between working group and Public Services Commission. </w:t>
                            </w:r>
                          </w:p>
                          <w:p w14:paraId="32FE5367" w14:textId="591D72FD" w:rsidR="0062697E" w:rsidRDefault="0062697E" w:rsidP="0062697E">
                            <w:pPr>
                              <w:pStyle w:val="ListParagraph"/>
                              <w:numPr>
                                <w:ilvl w:val="0"/>
                                <w:numId w:val="22"/>
                              </w:numPr>
                            </w:pPr>
                            <w:r>
                              <w:rPr>
                                <w:rFonts w:cstheme="minorHAnsi"/>
                                <w:color w:val="000000"/>
                                <w:sz w:val="24"/>
                                <w:szCs w:val="24"/>
                              </w:rPr>
                              <w:t>Claire to follow up with Data System Leadership team at Stats NZ to check on what level of involvement they want</w:t>
                            </w:r>
                            <w:r w:rsidR="00940BB6">
                              <w:rPr>
                                <w:rFonts w:cstheme="minorHAnsi"/>
                                <w:color w:val="000000"/>
                                <w:sz w:val="24"/>
                                <w:szCs w:val="24"/>
                              </w:rPr>
                              <w:t xml:space="preserve"> to </w:t>
                            </w:r>
                            <w:r w:rsidR="000302E4">
                              <w:rPr>
                                <w:rFonts w:cstheme="minorHAnsi"/>
                                <w:color w:val="000000"/>
                                <w:sz w:val="24"/>
                                <w:szCs w:val="24"/>
                              </w:rPr>
                              <w:t>have</w:t>
                            </w:r>
                            <w:r>
                              <w:rPr>
                                <w:rFonts w:cstheme="minorHAnsi"/>
                                <w:color w:val="000000"/>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E5570C" id="_x0000_t202" coordsize="21600,21600" o:spt="202" path="m,l,21600r21600,l21600,xe">
                <v:stroke joinstyle="miter"/>
                <v:path gradientshapeok="t" o:connecttype="rect"/>
              </v:shapetype>
              <v:shape id="Text Box 2" o:spid="_x0000_s1026" type="#_x0000_t202" style="position:absolute;left:0;text-align:left;margin-left:0;margin-top:42.55pt;width:449.2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">
                <v:textbox style="mso-fit-shape-to-text:t">
                  <w:txbxContent>
                    <w:p w14:paraId="5C06B56C" w14:textId="77777777" w:rsidR="0062697E" w:rsidRDefault="0062697E">
                      <w:pPr>
                        <w:rPr>
                          <w:rFonts w:ascii="Verdana" w:hAnsi="Verdana" w:cstheme="minorHAnsi"/>
                          <w:color w:val="000000"/>
                          <w:sz w:val="24"/>
                          <w:szCs w:val="24"/>
                        </w:rPr>
                      </w:pPr>
                      <w:r>
                        <w:rPr>
                          <w:rFonts w:ascii="Verdana" w:hAnsi="Verdana" w:cstheme="minorHAnsi"/>
                          <w:color w:val="000000"/>
                          <w:sz w:val="24"/>
                          <w:szCs w:val="24"/>
                        </w:rPr>
                        <w:t>Action points:</w:t>
                      </w:r>
                    </w:p>
                    <w:p w14:paraId="243D477A" w14:textId="2A86BCA4" w:rsidR="0062697E" w:rsidRPr="0062697E" w:rsidRDefault="0062697E" w:rsidP="0062697E">
                      <w:pPr>
                        <w:pStyle w:val="ListParagraph"/>
                        <w:numPr>
                          <w:ilvl w:val="0"/>
                          <w:numId w:val="22"/>
                        </w:numPr>
                      </w:pPr>
                      <w:r>
                        <w:rPr>
                          <w:rFonts w:cstheme="minorHAnsi"/>
                          <w:color w:val="000000"/>
                          <w:sz w:val="24"/>
                          <w:szCs w:val="24"/>
                        </w:rPr>
                        <w:t xml:space="preserve">Working group will be set up with members from MSD, Stats NZ and ODI. Discussion will include how govt agencies should capture disability status and how to engage. </w:t>
                      </w:r>
                    </w:p>
                    <w:p w14:paraId="7EF1FD54" w14:textId="536C9736" w:rsidR="0062697E" w:rsidRPr="0062697E" w:rsidRDefault="0062697E" w:rsidP="0062697E">
                      <w:pPr>
                        <w:pStyle w:val="ListParagraph"/>
                        <w:numPr>
                          <w:ilvl w:val="0"/>
                          <w:numId w:val="22"/>
                        </w:numPr>
                      </w:pPr>
                      <w:r>
                        <w:rPr>
                          <w:rFonts w:cstheme="minorHAnsi"/>
                          <w:color w:val="000000"/>
                          <w:sz w:val="24"/>
                          <w:szCs w:val="24"/>
                        </w:rPr>
                        <w:t xml:space="preserve">Conversation needed between working group and Public Services Commission. </w:t>
                      </w:r>
                    </w:p>
                    <w:p w14:paraId="32FE5367" w14:textId="591D72FD" w:rsidR="0062697E" w:rsidRDefault="0062697E" w:rsidP="0062697E">
                      <w:pPr>
                        <w:pStyle w:val="ListParagraph"/>
                        <w:numPr>
                          <w:ilvl w:val="0"/>
                          <w:numId w:val="22"/>
                        </w:numPr>
                      </w:pPr>
                      <w:r>
                        <w:rPr>
                          <w:rFonts w:cstheme="minorHAnsi"/>
                          <w:color w:val="000000"/>
                          <w:sz w:val="24"/>
                          <w:szCs w:val="24"/>
                        </w:rPr>
                        <w:t>Claire to follow up with Data System Leadership team at Stats NZ to check on what level of involvement they want</w:t>
                      </w:r>
                      <w:r w:rsidR="00940BB6">
                        <w:rPr>
                          <w:rFonts w:cstheme="minorHAnsi"/>
                          <w:color w:val="000000"/>
                          <w:sz w:val="24"/>
                          <w:szCs w:val="24"/>
                        </w:rPr>
                        <w:t xml:space="preserve"> to </w:t>
                      </w:r>
                      <w:r w:rsidR="000302E4">
                        <w:rPr>
                          <w:rFonts w:cstheme="minorHAnsi"/>
                          <w:color w:val="000000"/>
                          <w:sz w:val="24"/>
                          <w:szCs w:val="24"/>
                        </w:rPr>
                        <w:t>have</w:t>
                      </w:r>
                      <w:r>
                        <w:rPr>
                          <w:rFonts w:cstheme="minorHAnsi"/>
                          <w:color w:val="000000"/>
                          <w:sz w:val="24"/>
                          <w:szCs w:val="24"/>
                        </w:rPr>
                        <w:t xml:space="preserve">. </w:t>
                      </w:r>
                    </w:p>
                  </w:txbxContent>
                </v:textbox>
                <w10:wrap type="square" anchorx="margin"/>
              </v:shape>
            </w:pict>
          </mc:Fallback>
        </mc:AlternateContent>
      </w:r>
      <w:r w:rsidR="0062697E" w:rsidRPr="0094579F">
        <w:rPr>
          <w:rFonts w:ascii="Verdana" w:hAnsi="Verdana" w:cstheme="minorHAnsi"/>
          <w:color w:val="000000"/>
          <w:sz w:val="24"/>
          <w:szCs w:val="24"/>
        </w:rPr>
        <w:t>A smaller working group is needed to further this work</w:t>
      </w:r>
      <w:r w:rsidR="00A84938">
        <w:rPr>
          <w:rFonts w:ascii="Verdana" w:hAnsi="Verdana" w:cstheme="minorHAnsi"/>
          <w:color w:val="000000"/>
          <w:sz w:val="24"/>
          <w:szCs w:val="24"/>
        </w:rPr>
        <w:t xml:space="preserve"> including members from the </w:t>
      </w:r>
      <w:r w:rsidR="008A75FF">
        <w:rPr>
          <w:rFonts w:ascii="Verdana" w:hAnsi="Verdana" w:cstheme="minorHAnsi"/>
          <w:color w:val="000000"/>
          <w:sz w:val="24"/>
          <w:szCs w:val="24"/>
        </w:rPr>
        <w:t>‘</w:t>
      </w:r>
      <w:r>
        <w:rPr>
          <w:rFonts w:ascii="Verdana" w:hAnsi="Verdana" w:cstheme="minorHAnsi"/>
          <w:color w:val="000000"/>
          <w:sz w:val="24"/>
          <w:szCs w:val="24"/>
        </w:rPr>
        <w:t>Improving a</w:t>
      </w:r>
      <w:r w:rsidR="000C441F">
        <w:rPr>
          <w:rFonts w:ascii="Verdana" w:hAnsi="Verdana" w:cstheme="minorHAnsi"/>
          <w:color w:val="000000"/>
          <w:sz w:val="24"/>
          <w:szCs w:val="24"/>
        </w:rPr>
        <w:t xml:space="preserve">ccess to </w:t>
      </w:r>
      <w:r>
        <w:rPr>
          <w:rFonts w:ascii="Verdana" w:hAnsi="Verdana" w:cstheme="minorHAnsi"/>
          <w:color w:val="000000"/>
          <w:sz w:val="24"/>
          <w:szCs w:val="24"/>
        </w:rPr>
        <w:t>disability d</w:t>
      </w:r>
      <w:r w:rsidR="000C441F">
        <w:rPr>
          <w:rFonts w:ascii="Verdana" w:hAnsi="Verdana" w:cstheme="minorHAnsi"/>
          <w:color w:val="000000"/>
          <w:sz w:val="24"/>
          <w:szCs w:val="24"/>
        </w:rPr>
        <w:t>ata</w:t>
      </w:r>
      <w:r w:rsidR="008A75FF">
        <w:rPr>
          <w:rFonts w:ascii="Verdana" w:hAnsi="Verdana" w:cstheme="minorHAnsi"/>
          <w:color w:val="000000"/>
          <w:sz w:val="24"/>
          <w:szCs w:val="24"/>
        </w:rPr>
        <w:t>’</w:t>
      </w:r>
      <w:r w:rsidR="000C441F">
        <w:rPr>
          <w:rFonts w:ascii="Verdana" w:hAnsi="Verdana" w:cstheme="minorHAnsi"/>
          <w:color w:val="000000"/>
          <w:sz w:val="24"/>
          <w:szCs w:val="24"/>
        </w:rPr>
        <w:t xml:space="preserve"> </w:t>
      </w:r>
      <w:r>
        <w:rPr>
          <w:rFonts w:ascii="Verdana" w:hAnsi="Verdana" w:cstheme="minorHAnsi"/>
          <w:color w:val="000000"/>
          <w:sz w:val="24"/>
          <w:szCs w:val="24"/>
        </w:rPr>
        <w:t>workstream</w:t>
      </w:r>
      <w:r w:rsidR="0062697E" w:rsidRPr="0094579F">
        <w:rPr>
          <w:rFonts w:ascii="Verdana" w:hAnsi="Verdana" w:cstheme="minorHAnsi"/>
          <w:color w:val="000000"/>
          <w:sz w:val="24"/>
          <w:szCs w:val="24"/>
        </w:rPr>
        <w:t xml:space="preserve">. </w:t>
      </w:r>
    </w:p>
    <w:p w14:paraId="21D55A0A" w14:textId="77777777" w:rsidR="00264B7C" w:rsidRPr="0094579F" w:rsidRDefault="00264B7C" w:rsidP="0094579F">
      <w:pPr>
        <w:pStyle w:val="ListNumber"/>
        <w:numPr>
          <w:ilvl w:val="0"/>
          <w:numId w:val="0"/>
        </w:numPr>
        <w:spacing w:before="0" w:after="120"/>
        <w:rPr>
          <w:rFonts w:ascii="Verdana" w:hAnsi="Verdana" w:cstheme="minorHAnsi"/>
          <w:b/>
          <w:bCs/>
          <w:color w:val="000000"/>
          <w:sz w:val="24"/>
          <w:szCs w:val="24"/>
          <w:lang w:val="en-US"/>
        </w:rPr>
      </w:pPr>
    </w:p>
    <w:p w14:paraId="77BEA7F1" w14:textId="6C30A921" w:rsidR="00177D22" w:rsidRPr="0094579F" w:rsidRDefault="0062697E" w:rsidP="0094579F">
      <w:pPr>
        <w:pStyle w:val="ListNumber"/>
        <w:numPr>
          <w:ilvl w:val="0"/>
          <w:numId w:val="0"/>
        </w:numPr>
        <w:spacing w:before="0" w:after="120"/>
        <w:rPr>
          <w:rFonts w:ascii="Verdana" w:hAnsi="Verdana" w:cstheme="minorHAnsi"/>
          <w:b/>
          <w:bCs/>
          <w:color w:val="000000"/>
          <w:sz w:val="24"/>
          <w:szCs w:val="24"/>
        </w:rPr>
      </w:pPr>
      <w:r w:rsidRPr="0094579F">
        <w:rPr>
          <w:rFonts w:ascii="Verdana" w:hAnsi="Verdana" w:cstheme="minorHAnsi"/>
          <w:b/>
          <w:bCs/>
          <w:color w:val="000000"/>
          <w:sz w:val="24"/>
          <w:szCs w:val="24"/>
          <w:lang w:val="en-US"/>
        </w:rPr>
        <w:t>9. Impacts of COVID-19 lockdown on transport for disabled people (NZ Transport Agency)</w:t>
      </w:r>
      <w:r w:rsidR="00264B7C" w:rsidRPr="0094579F">
        <w:rPr>
          <w:rFonts w:ascii="Verdana" w:hAnsi="Verdana" w:cstheme="minorHAnsi"/>
          <w:b/>
          <w:bCs/>
          <w:color w:val="000000"/>
          <w:sz w:val="24"/>
          <w:szCs w:val="24"/>
          <w:lang w:val="en-US"/>
        </w:rPr>
        <w:t xml:space="preserve"> </w:t>
      </w:r>
    </w:p>
    <w:p w14:paraId="6F009B47" w14:textId="7F29EF76" w:rsidR="0062697E" w:rsidRPr="0062697E" w:rsidRDefault="0062697E" w:rsidP="0094579F">
      <w:pPr>
        <w:pStyle w:val="ListNumber"/>
        <w:numPr>
          <w:ilvl w:val="0"/>
          <w:numId w:val="20"/>
        </w:numPr>
        <w:spacing w:before="0" w:after="120"/>
        <w:rPr>
          <w:rFonts w:ascii="Verdana" w:hAnsi="Verdana" w:cstheme="minorHAnsi"/>
          <w:color w:val="000000"/>
          <w:sz w:val="24"/>
          <w:szCs w:val="24"/>
        </w:rPr>
      </w:pPr>
      <w:r w:rsidRPr="0094579F">
        <w:rPr>
          <w:rFonts w:ascii="Verdana" w:hAnsi="Verdana" w:cstheme="minorHAnsi"/>
          <w:color w:val="000000"/>
          <w:sz w:val="24"/>
          <w:szCs w:val="24"/>
        </w:rPr>
        <w:t>The is an o</w:t>
      </w:r>
      <w:r w:rsidRPr="0062697E">
        <w:rPr>
          <w:rFonts w:ascii="Verdana" w:hAnsi="Verdana" w:cstheme="minorHAnsi"/>
          <w:color w:val="000000"/>
          <w:sz w:val="24"/>
          <w:szCs w:val="24"/>
        </w:rPr>
        <w:t xml:space="preserve">ngoing research project at Waka Kotahi on disabled peoples’ transport experiences, and </w:t>
      </w:r>
      <w:r w:rsidRPr="0094579F">
        <w:rPr>
          <w:rFonts w:ascii="Verdana" w:hAnsi="Verdana" w:cstheme="minorHAnsi"/>
          <w:color w:val="000000"/>
          <w:sz w:val="24"/>
          <w:szCs w:val="24"/>
        </w:rPr>
        <w:t>which lately has had a focus on these experiences during l</w:t>
      </w:r>
      <w:r w:rsidRPr="0062697E">
        <w:rPr>
          <w:rFonts w:ascii="Verdana" w:hAnsi="Verdana" w:cstheme="minorHAnsi"/>
          <w:color w:val="000000"/>
          <w:sz w:val="24"/>
          <w:szCs w:val="24"/>
        </w:rPr>
        <w:t>ockdown (Covid level 3 &amp; 4)</w:t>
      </w:r>
      <w:r w:rsidRPr="0094579F">
        <w:rPr>
          <w:rFonts w:ascii="Verdana" w:hAnsi="Verdana" w:cstheme="minorHAnsi"/>
          <w:color w:val="000000"/>
          <w:sz w:val="24"/>
          <w:szCs w:val="24"/>
        </w:rPr>
        <w:t>.</w:t>
      </w:r>
    </w:p>
    <w:p w14:paraId="0551E417" w14:textId="6F6DE81D" w:rsidR="0062697E" w:rsidRPr="0094579F" w:rsidRDefault="0062697E" w:rsidP="0094579F">
      <w:pPr>
        <w:pStyle w:val="ListNumber"/>
        <w:numPr>
          <w:ilvl w:val="0"/>
          <w:numId w:val="20"/>
        </w:numPr>
        <w:spacing w:before="0" w:after="120"/>
        <w:rPr>
          <w:rFonts w:ascii="Verdana" w:hAnsi="Verdana" w:cstheme="minorHAnsi"/>
          <w:color w:val="000000"/>
          <w:sz w:val="24"/>
          <w:szCs w:val="24"/>
        </w:rPr>
      </w:pPr>
      <w:r w:rsidRPr="0062697E">
        <w:rPr>
          <w:rFonts w:ascii="Verdana" w:hAnsi="Verdana" w:cstheme="minorHAnsi"/>
          <w:color w:val="000000"/>
          <w:sz w:val="24"/>
          <w:szCs w:val="24"/>
        </w:rPr>
        <w:lastRenderedPageBreak/>
        <w:t>First a survey</w:t>
      </w:r>
      <w:r w:rsidRPr="0094579F">
        <w:rPr>
          <w:rFonts w:ascii="Verdana" w:hAnsi="Verdana" w:cstheme="minorHAnsi"/>
          <w:color w:val="000000"/>
          <w:sz w:val="24"/>
          <w:szCs w:val="24"/>
        </w:rPr>
        <w:t xml:space="preserve"> will be run (a</w:t>
      </w:r>
      <w:r w:rsidRPr="0062697E">
        <w:rPr>
          <w:rFonts w:ascii="Verdana" w:hAnsi="Verdana" w:cstheme="minorHAnsi"/>
          <w:color w:val="000000"/>
          <w:sz w:val="24"/>
          <w:szCs w:val="24"/>
        </w:rPr>
        <w:t>iming for 200 responses</w:t>
      </w:r>
      <w:r w:rsidRPr="0094579F">
        <w:rPr>
          <w:rFonts w:ascii="Verdana" w:hAnsi="Verdana" w:cstheme="minorHAnsi"/>
          <w:color w:val="000000"/>
          <w:sz w:val="24"/>
          <w:szCs w:val="24"/>
        </w:rPr>
        <w:t xml:space="preserve">, 100 of which are disabled), </w:t>
      </w:r>
      <w:r w:rsidRPr="0062697E">
        <w:rPr>
          <w:rFonts w:ascii="Verdana" w:hAnsi="Verdana" w:cstheme="minorHAnsi"/>
          <w:color w:val="000000"/>
          <w:sz w:val="24"/>
          <w:szCs w:val="24"/>
        </w:rPr>
        <w:t xml:space="preserve">then a phone interview with a smaller subgroup of volunteers. </w:t>
      </w:r>
    </w:p>
    <w:p w14:paraId="666EA442" w14:textId="09666861" w:rsidR="0062697E" w:rsidRPr="0094579F" w:rsidRDefault="0062697E" w:rsidP="0094579F">
      <w:pPr>
        <w:pStyle w:val="ListNumber"/>
        <w:numPr>
          <w:ilvl w:val="0"/>
          <w:numId w:val="20"/>
        </w:numPr>
        <w:spacing w:before="0" w:after="120"/>
        <w:rPr>
          <w:rFonts w:ascii="Verdana" w:hAnsi="Verdana" w:cstheme="minorHAnsi"/>
          <w:color w:val="000000"/>
          <w:sz w:val="24"/>
          <w:szCs w:val="24"/>
        </w:rPr>
      </w:pPr>
      <w:r w:rsidRPr="0094579F">
        <w:rPr>
          <w:rFonts w:ascii="Verdana" w:hAnsi="Verdana" w:cstheme="minorHAnsi"/>
          <w:color w:val="000000"/>
          <w:sz w:val="24"/>
          <w:szCs w:val="24"/>
        </w:rPr>
        <w:t>It was discussed that while disabled people are please</w:t>
      </w:r>
      <w:r w:rsidR="000E6EB7">
        <w:rPr>
          <w:rFonts w:ascii="Verdana" w:hAnsi="Verdana" w:cstheme="minorHAnsi"/>
          <w:color w:val="000000"/>
          <w:sz w:val="24"/>
          <w:szCs w:val="24"/>
        </w:rPr>
        <w:t>d</w:t>
      </w:r>
      <w:r w:rsidRPr="0094579F">
        <w:rPr>
          <w:rFonts w:ascii="Verdana" w:hAnsi="Verdana" w:cstheme="minorHAnsi"/>
          <w:color w:val="000000"/>
          <w:sz w:val="24"/>
          <w:szCs w:val="24"/>
        </w:rPr>
        <w:t xml:space="preserve"> that </w:t>
      </w:r>
      <w:r w:rsidR="00C855DD">
        <w:rPr>
          <w:rFonts w:ascii="Verdana" w:hAnsi="Verdana" w:cstheme="minorHAnsi"/>
          <w:color w:val="000000"/>
          <w:sz w:val="24"/>
          <w:szCs w:val="24"/>
        </w:rPr>
        <w:t xml:space="preserve">the </w:t>
      </w:r>
      <w:r w:rsidRPr="0094579F">
        <w:rPr>
          <w:rFonts w:ascii="Verdana" w:hAnsi="Verdana" w:cstheme="minorHAnsi"/>
          <w:color w:val="000000"/>
          <w:sz w:val="24"/>
          <w:szCs w:val="24"/>
        </w:rPr>
        <w:t>government wants to carry out research, they are also disappointed that often</w:t>
      </w:r>
      <w:r w:rsidR="007E520D">
        <w:rPr>
          <w:rFonts w:ascii="Verdana" w:hAnsi="Verdana" w:cstheme="minorHAnsi"/>
          <w:color w:val="000000"/>
          <w:sz w:val="24"/>
          <w:szCs w:val="24"/>
        </w:rPr>
        <w:t xml:space="preserve"> this doesn’t result in any</w:t>
      </w:r>
      <w:r w:rsidRPr="0094579F">
        <w:rPr>
          <w:rFonts w:ascii="Verdana" w:hAnsi="Verdana" w:cstheme="minorHAnsi"/>
          <w:color w:val="000000"/>
          <w:sz w:val="24"/>
          <w:szCs w:val="24"/>
        </w:rPr>
        <w:t xml:space="preserve"> implemented</w:t>
      </w:r>
      <w:r w:rsidR="007E520D">
        <w:rPr>
          <w:rFonts w:ascii="Verdana" w:hAnsi="Verdana" w:cstheme="minorHAnsi"/>
          <w:color w:val="000000"/>
          <w:sz w:val="24"/>
          <w:szCs w:val="24"/>
        </w:rPr>
        <w:t xml:space="preserve"> change</w:t>
      </w:r>
      <w:r w:rsidRPr="0094579F">
        <w:rPr>
          <w:rFonts w:ascii="Verdana" w:hAnsi="Verdana" w:cstheme="minorHAnsi"/>
          <w:color w:val="000000"/>
          <w:sz w:val="24"/>
          <w:szCs w:val="24"/>
        </w:rPr>
        <w:t xml:space="preserve">. </w:t>
      </w:r>
      <w:r w:rsidR="00961FB8">
        <w:rPr>
          <w:rFonts w:ascii="Verdana" w:hAnsi="Verdana" w:cstheme="minorHAnsi"/>
          <w:color w:val="000000"/>
          <w:sz w:val="24"/>
          <w:szCs w:val="24"/>
        </w:rPr>
        <w:t>This is e</w:t>
      </w:r>
      <w:r w:rsidRPr="0094579F">
        <w:rPr>
          <w:rFonts w:ascii="Verdana" w:hAnsi="Verdana" w:cstheme="minorHAnsi"/>
          <w:color w:val="000000"/>
          <w:sz w:val="24"/>
          <w:szCs w:val="24"/>
        </w:rPr>
        <w:t>specially</w:t>
      </w:r>
      <w:r w:rsidR="00961FB8">
        <w:rPr>
          <w:rFonts w:ascii="Verdana" w:hAnsi="Verdana" w:cstheme="minorHAnsi"/>
          <w:color w:val="000000"/>
          <w:sz w:val="24"/>
          <w:szCs w:val="24"/>
        </w:rPr>
        <w:t xml:space="preserve"> relevant</w:t>
      </w:r>
      <w:r w:rsidRPr="0094579F">
        <w:rPr>
          <w:rFonts w:ascii="Verdana" w:hAnsi="Verdana" w:cstheme="minorHAnsi"/>
          <w:color w:val="000000"/>
          <w:sz w:val="24"/>
          <w:szCs w:val="24"/>
        </w:rPr>
        <w:t xml:space="preserve"> </w:t>
      </w:r>
      <w:r w:rsidR="00961FB8">
        <w:rPr>
          <w:rFonts w:ascii="Verdana" w:hAnsi="Verdana" w:cstheme="minorHAnsi"/>
          <w:color w:val="000000"/>
          <w:sz w:val="24"/>
          <w:szCs w:val="24"/>
        </w:rPr>
        <w:t>to a</w:t>
      </w:r>
      <w:r w:rsidRPr="0094579F">
        <w:rPr>
          <w:rFonts w:ascii="Verdana" w:hAnsi="Verdana" w:cstheme="minorHAnsi"/>
          <w:color w:val="000000"/>
          <w:sz w:val="24"/>
          <w:szCs w:val="24"/>
        </w:rPr>
        <w:t xml:space="preserve"> lockdown </w:t>
      </w:r>
      <w:r w:rsidR="00961FB8">
        <w:rPr>
          <w:rFonts w:ascii="Verdana" w:hAnsi="Verdana" w:cstheme="minorHAnsi"/>
          <w:color w:val="000000"/>
          <w:sz w:val="24"/>
          <w:szCs w:val="24"/>
        </w:rPr>
        <w:t>context</w:t>
      </w:r>
      <w:r w:rsidRPr="0094579F">
        <w:rPr>
          <w:rFonts w:ascii="Verdana" w:hAnsi="Verdana" w:cstheme="minorHAnsi"/>
          <w:color w:val="000000"/>
          <w:sz w:val="24"/>
          <w:szCs w:val="24"/>
        </w:rPr>
        <w:t xml:space="preserve">, </w:t>
      </w:r>
      <w:r w:rsidR="00D64816">
        <w:rPr>
          <w:rFonts w:ascii="Verdana" w:hAnsi="Verdana" w:cstheme="minorHAnsi"/>
          <w:color w:val="000000"/>
          <w:sz w:val="24"/>
          <w:szCs w:val="24"/>
        </w:rPr>
        <w:t>whereby</w:t>
      </w:r>
      <w:r w:rsidRPr="0094579F">
        <w:rPr>
          <w:rFonts w:ascii="Verdana" w:hAnsi="Verdana" w:cstheme="minorHAnsi"/>
          <w:color w:val="000000"/>
          <w:sz w:val="24"/>
          <w:szCs w:val="24"/>
        </w:rPr>
        <w:t xml:space="preserve"> the time the research is completed, lockdown is likely to be over.</w:t>
      </w:r>
    </w:p>
    <w:p w14:paraId="0F88A1A9" w14:textId="6FF80777" w:rsidR="0062697E" w:rsidRPr="0094579F" w:rsidRDefault="0062697E" w:rsidP="0094579F">
      <w:pPr>
        <w:pStyle w:val="ListNumber"/>
        <w:numPr>
          <w:ilvl w:val="1"/>
          <w:numId w:val="20"/>
        </w:numPr>
        <w:spacing w:before="0" w:after="120"/>
        <w:ind w:hanging="357"/>
        <w:rPr>
          <w:rFonts w:ascii="Verdana" w:hAnsi="Verdana" w:cstheme="minorHAnsi"/>
          <w:color w:val="000000"/>
          <w:sz w:val="24"/>
          <w:szCs w:val="24"/>
        </w:rPr>
      </w:pPr>
      <w:r w:rsidRPr="0094579F">
        <w:rPr>
          <w:rFonts w:ascii="Verdana" w:hAnsi="Verdana" w:cstheme="minorHAnsi"/>
          <w:color w:val="000000"/>
          <w:sz w:val="24"/>
          <w:szCs w:val="24"/>
        </w:rPr>
        <w:t xml:space="preserve">There is again the implied promise that comes with a survey or data collection: asking about transport difficulties implies a change will soon be made. </w:t>
      </w:r>
      <w:r w:rsidR="00CF46E5">
        <w:rPr>
          <w:rFonts w:ascii="Verdana" w:hAnsi="Verdana" w:cstheme="minorHAnsi"/>
          <w:color w:val="000000"/>
          <w:sz w:val="24"/>
          <w:szCs w:val="24"/>
        </w:rPr>
        <w:t>A lack</w:t>
      </w:r>
      <w:r w:rsidR="00B65FA8">
        <w:rPr>
          <w:rFonts w:ascii="Verdana" w:hAnsi="Verdana" w:cstheme="minorHAnsi"/>
          <w:color w:val="000000"/>
          <w:sz w:val="24"/>
          <w:szCs w:val="24"/>
        </w:rPr>
        <w:t xml:space="preserve"> </w:t>
      </w:r>
      <w:r w:rsidR="00172BB6">
        <w:rPr>
          <w:rFonts w:ascii="Verdana" w:hAnsi="Verdana" w:cstheme="minorHAnsi"/>
          <w:color w:val="000000"/>
          <w:sz w:val="24"/>
          <w:szCs w:val="24"/>
        </w:rPr>
        <w:t xml:space="preserve">of </w:t>
      </w:r>
      <w:r w:rsidR="00B65FA8">
        <w:rPr>
          <w:rFonts w:ascii="Verdana" w:hAnsi="Verdana" w:cstheme="minorHAnsi"/>
          <w:color w:val="000000"/>
          <w:sz w:val="24"/>
          <w:szCs w:val="24"/>
        </w:rPr>
        <w:t xml:space="preserve">implemented change </w:t>
      </w:r>
      <w:r w:rsidR="009C6BF5">
        <w:rPr>
          <w:rFonts w:ascii="Verdana" w:hAnsi="Verdana" w:cstheme="minorHAnsi"/>
          <w:color w:val="000000"/>
          <w:sz w:val="24"/>
          <w:szCs w:val="24"/>
        </w:rPr>
        <w:t>following this survey</w:t>
      </w:r>
      <w:r w:rsidR="00D33441">
        <w:rPr>
          <w:rFonts w:ascii="Verdana" w:hAnsi="Verdana" w:cstheme="minorHAnsi"/>
          <w:color w:val="000000"/>
          <w:sz w:val="24"/>
          <w:szCs w:val="24"/>
        </w:rPr>
        <w:t xml:space="preserve"> would</w:t>
      </w:r>
      <w:r w:rsidR="009C6BF5">
        <w:rPr>
          <w:rFonts w:ascii="Verdana" w:hAnsi="Verdana" w:cstheme="minorHAnsi"/>
          <w:color w:val="000000"/>
          <w:sz w:val="24"/>
          <w:szCs w:val="24"/>
        </w:rPr>
        <w:t xml:space="preserve"> </w:t>
      </w:r>
      <w:r w:rsidR="00B65FA8">
        <w:rPr>
          <w:rFonts w:ascii="Verdana" w:hAnsi="Verdana" w:cstheme="minorHAnsi"/>
          <w:color w:val="000000"/>
          <w:sz w:val="24"/>
          <w:szCs w:val="24"/>
        </w:rPr>
        <w:t xml:space="preserve">risk </w:t>
      </w:r>
      <w:r w:rsidR="00B50B24">
        <w:rPr>
          <w:rFonts w:ascii="Verdana" w:hAnsi="Verdana" w:cstheme="minorHAnsi"/>
          <w:color w:val="000000"/>
          <w:sz w:val="24"/>
          <w:szCs w:val="24"/>
        </w:rPr>
        <w:t>a negative reaction</w:t>
      </w:r>
      <w:r w:rsidR="00B65FA8">
        <w:rPr>
          <w:rFonts w:ascii="Verdana" w:hAnsi="Verdana" w:cstheme="minorHAnsi"/>
          <w:color w:val="000000"/>
          <w:sz w:val="24"/>
          <w:szCs w:val="24"/>
        </w:rPr>
        <w:t xml:space="preserve"> </w:t>
      </w:r>
      <w:r w:rsidR="00BF3FCB">
        <w:rPr>
          <w:rFonts w:ascii="Verdana" w:hAnsi="Verdana" w:cstheme="minorHAnsi"/>
          <w:color w:val="000000"/>
          <w:sz w:val="24"/>
          <w:szCs w:val="24"/>
        </w:rPr>
        <w:t xml:space="preserve">by </w:t>
      </w:r>
      <w:r w:rsidR="00B65FA8">
        <w:rPr>
          <w:rFonts w:ascii="Verdana" w:hAnsi="Verdana" w:cstheme="minorHAnsi"/>
          <w:color w:val="000000"/>
          <w:sz w:val="24"/>
          <w:szCs w:val="24"/>
        </w:rPr>
        <w:t>the disabled community.</w:t>
      </w:r>
    </w:p>
    <w:p w14:paraId="0528AEE3" w14:textId="6EC4B47C" w:rsidR="0062697E" w:rsidRPr="0094579F" w:rsidRDefault="0062697E" w:rsidP="0094579F">
      <w:pPr>
        <w:pStyle w:val="ListNumber"/>
        <w:numPr>
          <w:ilvl w:val="1"/>
          <w:numId w:val="20"/>
        </w:numPr>
        <w:spacing w:before="0" w:after="120"/>
        <w:ind w:hanging="357"/>
        <w:rPr>
          <w:rFonts w:ascii="Verdana" w:hAnsi="Verdana" w:cstheme="minorHAnsi"/>
          <w:color w:val="000000"/>
          <w:sz w:val="24"/>
          <w:szCs w:val="24"/>
        </w:rPr>
      </w:pPr>
      <w:r w:rsidRPr="0094579F">
        <w:rPr>
          <w:rFonts w:ascii="Verdana" w:hAnsi="Verdana" w:cstheme="minorHAnsi"/>
          <w:color w:val="000000"/>
          <w:sz w:val="24"/>
          <w:szCs w:val="24"/>
        </w:rPr>
        <w:t xml:space="preserve">Surveys do not reach disconnected people. </w:t>
      </w:r>
    </w:p>
    <w:p w14:paraId="0B4CFCED" w14:textId="70F0CD7D" w:rsidR="0062697E" w:rsidRPr="0094579F" w:rsidRDefault="0062697E" w:rsidP="0094579F">
      <w:pPr>
        <w:pStyle w:val="ListParagraph"/>
        <w:numPr>
          <w:ilvl w:val="1"/>
          <w:numId w:val="20"/>
        </w:numPr>
        <w:ind w:hanging="357"/>
        <w:rPr>
          <w:rFonts w:eastAsia="Times New Roman" w:cstheme="minorHAnsi"/>
          <w:color w:val="000000"/>
          <w:sz w:val="24"/>
          <w:szCs w:val="24"/>
          <w:lang w:eastAsia="en-NZ"/>
        </w:rPr>
      </w:pPr>
      <w:r w:rsidRPr="0094579F">
        <w:rPr>
          <w:rFonts w:eastAsia="Times New Roman" w:cstheme="minorHAnsi"/>
          <w:color w:val="000000"/>
          <w:sz w:val="24"/>
          <w:szCs w:val="24"/>
          <w:lang w:eastAsia="en-NZ"/>
        </w:rPr>
        <w:t xml:space="preserve">Focus on surveying is </w:t>
      </w:r>
      <w:r w:rsidR="00594D7F">
        <w:rPr>
          <w:rFonts w:eastAsia="Times New Roman" w:cstheme="minorHAnsi"/>
          <w:color w:val="000000"/>
          <w:sz w:val="24"/>
          <w:szCs w:val="24"/>
          <w:lang w:eastAsia="en-NZ"/>
        </w:rPr>
        <w:t>impacting</w:t>
      </w:r>
      <w:r w:rsidR="00792DD7">
        <w:rPr>
          <w:rFonts w:eastAsia="Times New Roman" w:cstheme="minorHAnsi"/>
          <w:color w:val="000000"/>
          <w:sz w:val="24"/>
          <w:szCs w:val="24"/>
          <w:lang w:eastAsia="en-NZ"/>
        </w:rPr>
        <w:t xml:space="preserve"> work on</w:t>
      </w:r>
      <w:r w:rsidR="00594D7F" w:rsidRPr="0094579F">
        <w:rPr>
          <w:rFonts w:eastAsia="Times New Roman" w:cstheme="minorHAnsi"/>
          <w:color w:val="000000"/>
          <w:sz w:val="24"/>
          <w:szCs w:val="24"/>
          <w:lang w:eastAsia="en-NZ"/>
        </w:rPr>
        <w:t xml:space="preserve"> </w:t>
      </w:r>
      <w:r w:rsidRPr="0094579F">
        <w:rPr>
          <w:rFonts w:eastAsia="Times New Roman" w:cstheme="minorHAnsi"/>
          <w:color w:val="000000"/>
          <w:sz w:val="24"/>
          <w:szCs w:val="24"/>
          <w:lang w:eastAsia="en-NZ"/>
        </w:rPr>
        <w:t>other issues</w:t>
      </w:r>
      <w:r w:rsidR="00792DD7">
        <w:rPr>
          <w:rFonts w:eastAsia="Times New Roman" w:cstheme="minorHAnsi"/>
          <w:color w:val="000000"/>
          <w:sz w:val="24"/>
          <w:szCs w:val="24"/>
          <w:lang w:eastAsia="en-NZ"/>
        </w:rPr>
        <w:t>/work programs</w:t>
      </w:r>
      <w:r w:rsidRPr="0094579F">
        <w:rPr>
          <w:rFonts w:eastAsia="Times New Roman" w:cstheme="minorHAnsi"/>
          <w:color w:val="000000"/>
          <w:sz w:val="24"/>
          <w:szCs w:val="24"/>
          <w:lang w:eastAsia="en-NZ"/>
        </w:rPr>
        <w:t xml:space="preserve"> (</w:t>
      </w:r>
      <w:r w:rsidR="00C65D3D" w:rsidRPr="0094579F">
        <w:rPr>
          <w:rFonts w:eastAsia="Times New Roman" w:cstheme="minorHAnsi"/>
          <w:color w:val="000000"/>
          <w:sz w:val="24"/>
          <w:szCs w:val="24"/>
          <w:lang w:eastAsia="en-NZ"/>
        </w:rPr>
        <w:t>e.g.</w:t>
      </w:r>
      <w:r w:rsidRPr="0094579F">
        <w:rPr>
          <w:rFonts w:eastAsia="Times New Roman" w:cstheme="minorHAnsi"/>
          <w:color w:val="000000"/>
          <w:sz w:val="24"/>
          <w:szCs w:val="24"/>
          <w:lang w:eastAsia="en-NZ"/>
        </w:rPr>
        <w:t xml:space="preserve"> review of total mobility scheme, transport availability to disabled people)</w:t>
      </w:r>
      <w:r w:rsidR="00B51069">
        <w:rPr>
          <w:rFonts w:eastAsia="Times New Roman" w:cstheme="minorHAnsi"/>
          <w:color w:val="000000"/>
          <w:sz w:val="24"/>
          <w:szCs w:val="24"/>
          <w:lang w:eastAsia="en-NZ"/>
        </w:rPr>
        <w:t>,</w:t>
      </w:r>
      <w:r w:rsidRPr="0094579F">
        <w:rPr>
          <w:rFonts w:eastAsia="Times New Roman" w:cstheme="minorHAnsi"/>
          <w:color w:val="000000"/>
          <w:sz w:val="24"/>
          <w:szCs w:val="24"/>
          <w:lang w:eastAsia="en-NZ"/>
        </w:rPr>
        <w:t xml:space="preserve"> and causing survey fatigue</w:t>
      </w:r>
      <w:r w:rsidR="00792DD7">
        <w:rPr>
          <w:rFonts w:eastAsia="Times New Roman" w:cstheme="minorHAnsi"/>
          <w:color w:val="000000"/>
          <w:sz w:val="24"/>
          <w:szCs w:val="24"/>
          <w:lang w:eastAsia="en-NZ"/>
        </w:rPr>
        <w:t xml:space="preserve"> among respondents</w:t>
      </w:r>
      <w:r w:rsidRPr="0094579F">
        <w:rPr>
          <w:rFonts w:eastAsia="Times New Roman" w:cstheme="minorHAnsi"/>
          <w:color w:val="000000"/>
          <w:sz w:val="24"/>
          <w:szCs w:val="24"/>
          <w:lang w:eastAsia="en-NZ"/>
        </w:rPr>
        <w:t>.</w:t>
      </w:r>
    </w:p>
    <w:p w14:paraId="00923B80" w14:textId="2BFE19EE" w:rsidR="00264B7C" w:rsidRPr="0094579F" w:rsidRDefault="00264B7C" w:rsidP="0094579F">
      <w:pPr>
        <w:pStyle w:val="ListParagraph"/>
        <w:numPr>
          <w:ilvl w:val="0"/>
          <w:numId w:val="20"/>
        </w:numPr>
        <w:ind w:hanging="357"/>
        <w:rPr>
          <w:rFonts w:eastAsia="Times New Roman" w:cstheme="minorHAnsi"/>
          <w:color w:val="000000"/>
          <w:sz w:val="24"/>
          <w:szCs w:val="24"/>
          <w:lang w:eastAsia="en-NZ"/>
        </w:rPr>
      </w:pPr>
      <w:r w:rsidRPr="0094579F">
        <w:rPr>
          <w:rFonts w:eastAsia="Times New Roman" w:cstheme="minorHAnsi"/>
          <w:color w:val="000000"/>
          <w:sz w:val="24"/>
          <w:szCs w:val="24"/>
          <w:lang w:eastAsia="en-NZ"/>
        </w:rPr>
        <w:t xml:space="preserve">The following transport difficulties for disabled people during lockdown were mentioned:  </w:t>
      </w:r>
    </w:p>
    <w:p w14:paraId="722A1B10" w14:textId="77777777" w:rsidR="00264B7C" w:rsidRPr="0094579F" w:rsidRDefault="00264B7C" w:rsidP="0094579F">
      <w:pPr>
        <w:pStyle w:val="ListParagraph"/>
        <w:numPr>
          <w:ilvl w:val="1"/>
          <w:numId w:val="20"/>
        </w:numPr>
        <w:ind w:hanging="357"/>
        <w:rPr>
          <w:rFonts w:eastAsia="Times New Roman" w:cstheme="minorHAnsi"/>
          <w:color w:val="000000"/>
          <w:sz w:val="24"/>
          <w:szCs w:val="24"/>
          <w:lang w:eastAsia="en-NZ"/>
        </w:rPr>
      </w:pPr>
      <w:r w:rsidRPr="0094579F">
        <w:rPr>
          <w:rFonts w:eastAsia="Times New Roman" w:cstheme="minorHAnsi"/>
          <w:color w:val="000000"/>
          <w:sz w:val="24"/>
          <w:szCs w:val="24"/>
          <w:lang w:eastAsia="en-NZ"/>
        </w:rPr>
        <w:t>Limited timetables for public transport meant:</w:t>
      </w:r>
    </w:p>
    <w:p w14:paraId="4E359D0C" w14:textId="3CE46C3A" w:rsidR="00264B7C" w:rsidRPr="0094579F" w:rsidRDefault="00264B7C" w:rsidP="0094579F">
      <w:pPr>
        <w:pStyle w:val="ListParagraph"/>
        <w:numPr>
          <w:ilvl w:val="2"/>
          <w:numId w:val="20"/>
        </w:numPr>
        <w:ind w:hanging="357"/>
        <w:rPr>
          <w:rFonts w:eastAsia="Times New Roman" w:cstheme="minorHAnsi"/>
          <w:color w:val="000000"/>
          <w:sz w:val="24"/>
          <w:szCs w:val="24"/>
          <w:lang w:eastAsia="en-NZ"/>
        </w:rPr>
      </w:pPr>
      <w:r w:rsidRPr="0094579F">
        <w:rPr>
          <w:rFonts w:eastAsia="Times New Roman" w:cstheme="minorHAnsi"/>
          <w:color w:val="000000"/>
          <w:sz w:val="24"/>
          <w:szCs w:val="24"/>
          <w:lang w:eastAsia="en-NZ"/>
        </w:rPr>
        <w:t>Disabled people were limited in their ability to access essential services (including Covid</w:t>
      </w:r>
      <w:r w:rsidR="007E452E">
        <w:rPr>
          <w:rFonts w:eastAsia="Times New Roman" w:cstheme="minorHAnsi"/>
          <w:color w:val="000000"/>
          <w:sz w:val="24"/>
          <w:szCs w:val="24"/>
          <w:lang w:eastAsia="en-NZ"/>
        </w:rPr>
        <w:t>-</w:t>
      </w:r>
      <w:r w:rsidR="00F84391">
        <w:rPr>
          <w:rFonts w:eastAsia="Times New Roman" w:cstheme="minorHAnsi"/>
          <w:color w:val="000000"/>
          <w:sz w:val="24"/>
          <w:szCs w:val="24"/>
          <w:lang w:eastAsia="en-NZ"/>
        </w:rPr>
        <w:t>19</w:t>
      </w:r>
      <w:r w:rsidRPr="0094579F">
        <w:rPr>
          <w:rFonts w:eastAsia="Times New Roman" w:cstheme="minorHAnsi"/>
          <w:color w:val="000000"/>
          <w:sz w:val="24"/>
          <w:szCs w:val="24"/>
          <w:lang w:eastAsia="en-NZ"/>
        </w:rPr>
        <w:t xml:space="preserve"> testing and vaccin</w:t>
      </w:r>
      <w:r w:rsidR="007E452E">
        <w:rPr>
          <w:rFonts w:eastAsia="Times New Roman" w:cstheme="minorHAnsi"/>
          <w:color w:val="000000"/>
          <w:sz w:val="24"/>
          <w:szCs w:val="24"/>
          <w:lang w:eastAsia="en-NZ"/>
        </w:rPr>
        <w:t>ations</w:t>
      </w:r>
      <w:r w:rsidRPr="0094579F">
        <w:rPr>
          <w:rFonts w:eastAsia="Times New Roman" w:cstheme="minorHAnsi"/>
          <w:color w:val="000000"/>
          <w:sz w:val="24"/>
          <w:szCs w:val="24"/>
          <w:lang w:eastAsia="en-NZ"/>
        </w:rPr>
        <w:t>)</w:t>
      </w:r>
      <w:r w:rsidR="0044634D">
        <w:rPr>
          <w:rFonts w:eastAsia="Times New Roman" w:cstheme="minorHAnsi"/>
          <w:color w:val="000000"/>
          <w:sz w:val="24"/>
          <w:szCs w:val="24"/>
          <w:lang w:eastAsia="en-NZ"/>
        </w:rPr>
        <w:t>.</w:t>
      </w:r>
    </w:p>
    <w:p w14:paraId="5242A4D1" w14:textId="4736F296" w:rsidR="00264B7C" w:rsidRPr="0094579F" w:rsidRDefault="00264B7C" w:rsidP="0094579F">
      <w:pPr>
        <w:pStyle w:val="ListParagraph"/>
        <w:numPr>
          <w:ilvl w:val="2"/>
          <w:numId w:val="20"/>
        </w:numPr>
        <w:ind w:hanging="357"/>
        <w:rPr>
          <w:rFonts w:eastAsia="Times New Roman" w:cstheme="minorHAnsi"/>
          <w:color w:val="000000"/>
          <w:sz w:val="24"/>
          <w:szCs w:val="24"/>
          <w:lang w:eastAsia="en-NZ"/>
        </w:rPr>
      </w:pPr>
      <w:r w:rsidRPr="0094579F">
        <w:rPr>
          <w:rFonts w:eastAsia="Times New Roman" w:cstheme="minorHAnsi"/>
          <w:color w:val="000000"/>
          <w:sz w:val="24"/>
          <w:szCs w:val="24"/>
          <w:lang w:eastAsia="en-NZ"/>
        </w:rPr>
        <w:t>Disabled essential workers may have to pay more to get to work (</w:t>
      </w:r>
      <w:r w:rsidR="001E046D" w:rsidRPr="0094579F">
        <w:rPr>
          <w:rFonts w:eastAsia="Times New Roman" w:cstheme="minorHAnsi"/>
          <w:color w:val="000000"/>
          <w:sz w:val="24"/>
          <w:szCs w:val="24"/>
          <w:lang w:eastAsia="en-NZ"/>
        </w:rPr>
        <w:t>e.g.</w:t>
      </w:r>
      <w:r w:rsidRPr="0094579F">
        <w:rPr>
          <w:rFonts w:eastAsia="Times New Roman" w:cstheme="minorHAnsi"/>
          <w:color w:val="000000"/>
          <w:sz w:val="24"/>
          <w:szCs w:val="24"/>
          <w:lang w:eastAsia="en-NZ"/>
        </w:rPr>
        <w:t xml:space="preserve"> having to use a taxi instead of the bus). Financial support </w:t>
      </w:r>
      <w:r w:rsidR="001E046D">
        <w:rPr>
          <w:rFonts w:eastAsia="Times New Roman" w:cstheme="minorHAnsi"/>
          <w:color w:val="000000"/>
          <w:sz w:val="24"/>
          <w:szCs w:val="24"/>
          <w:lang w:eastAsia="en-NZ"/>
        </w:rPr>
        <w:t xml:space="preserve">for this </w:t>
      </w:r>
      <w:r w:rsidRPr="0094579F">
        <w:rPr>
          <w:rFonts w:eastAsia="Times New Roman" w:cstheme="minorHAnsi"/>
          <w:color w:val="000000"/>
          <w:sz w:val="24"/>
          <w:szCs w:val="24"/>
          <w:lang w:eastAsia="en-NZ"/>
        </w:rPr>
        <w:t xml:space="preserve">is available but information </w:t>
      </w:r>
      <w:r w:rsidR="003A2F9B">
        <w:rPr>
          <w:rFonts w:eastAsia="Times New Roman" w:cstheme="minorHAnsi"/>
          <w:color w:val="000000"/>
          <w:sz w:val="24"/>
          <w:szCs w:val="24"/>
          <w:lang w:eastAsia="en-NZ"/>
        </w:rPr>
        <w:t xml:space="preserve">about it </w:t>
      </w:r>
      <w:r w:rsidRPr="0094579F">
        <w:rPr>
          <w:rFonts w:eastAsia="Times New Roman" w:cstheme="minorHAnsi"/>
          <w:color w:val="000000"/>
          <w:sz w:val="24"/>
          <w:szCs w:val="24"/>
          <w:lang w:eastAsia="en-NZ"/>
        </w:rPr>
        <w:t xml:space="preserve">needs to be more readily available. </w:t>
      </w:r>
    </w:p>
    <w:p w14:paraId="31642DDC" w14:textId="1517580A" w:rsidR="00264B7C" w:rsidRPr="0094579F" w:rsidRDefault="00264B7C" w:rsidP="0094579F">
      <w:pPr>
        <w:pStyle w:val="ListParagraph"/>
        <w:numPr>
          <w:ilvl w:val="1"/>
          <w:numId w:val="20"/>
        </w:numPr>
        <w:ind w:hanging="357"/>
        <w:rPr>
          <w:rFonts w:eastAsia="Times New Roman" w:cstheme="minorHAnsi"/>
          <w:color w:val="000000"/>
          <w:sz w:val="24"/>
          <w:szCs w:val="24"/>
          <w:lang w:eastAsia="en-NZ"/>
        </w:rPr>
      </w:pPr>
      <w:r w:rsidRPr="0094579F">
        <w:rPr>
          <w:rFonts w:eastAsia="Times New Roman" w:cstheme="minorHAnsi"/>
          <w:color w:val="000000"/>
          <w:sz w:val="24"/>
          <w:szCs w:val="24"/>
          <w:lang w:eastAsia="en-NZ"/>
        </w:rPr>
        <w:t xml:space="preserve">Front-doors on buses were not able to be used in some cities during lockdown. </w:t>
      </w:r>
    </w:p>
    <w:p w14:paraId="79D484CE" w14:textId="33F70A08" w:rsidR="0062697E" w:rsidRPr="0094579F" w:rsidRDefault="0062697E" w:rsidP="0094579F">
      <w:pPr>
        <w:spacing w:after="120" w:line="276" w:lineRule="auto"/>
        <w:rPr>
          <w:rFonts w:ascii="Verdana" w:hAnsi="Verdana" w:cstheme="minorHAnsi"/>
          <w:color w:val="000000"/>
          <w:sz w:val="24"/>
          <w:szCs w:val="24"/>
        </w:rPr>
      </w:pPr>
    </w:p>
    <w:p w14:paraId="1881418E" w14:textId="1BACC766" w:rsidR="00264B7C" w:rsidRPr="0094579F" w:rsidRDefault="00264B7C" w:rsidP="0094579F">
      <w:pPr>
        <w:pStyle w:val="ListNumber"/>
        <w:numPr>
          <w:ilvl w:val="0"/>
          <w:numId w:val="0"/>
        </w:numPr>
        <w:spacing w:before="0" w:after="120"/>
        <w:rPr>
          <w:rFonts w:ascii="Verdana" w:hAnsi="Verdana" w:cstheme="minorHAnsi"/>
          <w:b/>
          <w:bCs/>
          <w:color w:val="000000"/>
          <w:sz w:val="24"/>
          <w:szCs w:val="24"/>
          <w:lang w:val="en-US"/>
        </w:rPr>
      </w:pPr>
      <w:r w:rsidRPr="0094579F">
        <w:rPr>
          <w:rFonts w:ascii="Verdana" w:hAnsi="Verdana" w:cstheme="minorHAnsi"/>
          <w:b/>
          <w:bCs/>
          <w:color w:val="000000"/>
          <w:sz w:val="24"/>
          <w:szCs w:val="24"/>
          <w:lang w:val="en-US"/>
        </w:rPr>
        <w:t xml:space="preserve">10. Update on Access to disability data workstream, Resources workstream &amp; NZ Disability Strategy Outcomes Framework (Office for Disability Issues) </w:t>
      </w:r>
    </w:p>
    <w:p w14:paraId="51A04A6E" w14:textId="7EC9FD0C" w:rsidR="00264B7C" w:rsidRPr="0094579F" w:rsidRDefault="00264B7C" w:rsidP="0094579F">
      <w:pPr>
        <w:pStyle w:val="ListNumber"/>
        <w:numPr>
          <w:ilvl w:val="0"/>
          <w:numId w:val="24"/>
        </w:numPr>
        <w:spacing w:before="0" w:after="120"/>
        <w:ind w:hanging="357"/>
        <w:rPr>
          <w:rFonts w:ascii="Verdana" w:hAnsi="Verdana" w:cstheme="minorHAnsi"/>
          <w:b/>
          <w:bCs/>
          <w:color w:val="000000"/>
          <w:sz w:val="24"/>
          <w:szCs w:val="24"/>
        </w:rPr>
      </w:pPr>
      <w:r w:rsidRPr="0094579F">
        <w:rPr>
          <w:rFonts w:ascii="Verdana" w:hAnsi="Verdana" w:cstheme="minorHAnsi"/>
          <w:b/>
          <w:bCs/>
          <w:noProof/>
          <w:color w:val="000000"/>
          <w:sz w:val="24"/>
          <w:szCs w:val="24"/>
        </w:rPr>
        <w:lastRenderedPageBreak/>
        <mc:AlternateContent>
          <mc:Choice Requires="wps">
            <w:drawing>
              <wp:anchor distT="45720" distB="45720" distL="114300" distR="114300" simplePos="0" relativeHeight="251663360" behindDoc="0" locked="0" layoutInCell="1" allowOverlap="1" wp14:anchorId="69E98DE8" wp14:editId="6B30349B">
                <wp:simplePos x="0" y="0"/>
                <wp:positionH relativeFrom="margin">
                  <wp:align>right</wp:align>
                </wp:positionH>
                <wp:positionV relativeFrom="paragraph">
                  <wp:posOffset>814705</wp:posOffset>
                </wp:positionV>
                <wp:extent cx="5709920" cy="1099820"/>
                <wp:effectExtent l="0" t="0" r="24130"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1100138"/>
                        </a:xfrm>
                        <a:prstGeom prst="rect">
                          <a:avLst/>
                        </a:prstGeom>
                        <a:solidFill>
                          <a:srgbClr val="FFFFFF"/>
                        </a:solidFill>
                        <a:ln w="9525">
                          <a:solidFill>
                            <a:srgbClr val="000000"/>
                          </a:solidFill>
                          <a:miter lim="800000"/>
                          <a:headEnd/>
                          <a:tailEnd/>
                        </a:ln>
                      </wps:spPr>
                      <wps:txbx>
                        <w:txbxContent>
                          <w:p w14:paraId="0188F593" w14:textId="75979601" w:rsidR="00264B7C" w:rsidRDefault="00264B7C" w:rsidP="00264B7C">
                            <w:pPr>
                              <w:rPr>
                                <w:rFonts w:ascii="Verdana" w:hAnsi="Verdana" w:cstheme="minorHAnsi"/>
                                <w:color w:val="000000"/>
                                <w:sz w:val="24"/>
                                <w:szCs w:val="24"/>
                              </w:rPr>
                            </w:pPr>
                            <w:r>
                              <w:rPr>
                                <w:rFonts w:ascii="Verdana" w:hAnsi="Verdana" w:cstheme="minorHAnsi"/>
                                <w:color w:val="000000"/>
                                <w:sz w:val="24"/>
                                <w:szCs w:val="24"/>
                              </w:rPr>
                              <w:t>Action points:</w:t>
                            </w:r>
                          </w:p>
                          <w:p w14:paraId="74627E22" w14:textId="708602F9" w:rsidR="00264B7C" w:rsidRPr="00264B7C" w:rsidRDefault="00264B7C" w:rsidP="00264B7C">
                            <w:pPr>
                              <w:pStyle w:val="ListParagraph"/>
                              <w:numPr>
                                <w:ilvl w:val="0"/>
                                <w:numId w:val="26"/>
                              </w:numPr>
                              <w:rPr>
                                <w:sz w:val="24"/>
                                <w:szCs w:val="28"/>
                              </w:rPr>
                            </w:pPr>
                            <w:r w:rsidRPr="00264B7C">
                              <w:rPr>
                                <w:sz w:val="24"/>
                                <w:szCs w:val="28"/>
                              </w:rPr>
                              <w:t>Resources workstream will have a meeting facilitated by Anne Hawker. Purpose of meeting is to assist new contractor, provide further guidelines and decide how to sustain workstream.</w:t>
                            </w:r>
                          </w:p>
                          <w:p w14:paraId="58187086" w14:textId="2D2348C8" w:rsidR="00264B7C" w:rsidRDefault="00264B7C" w:rsidP="00264B7C">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98DE8" id="_x0000_s1027" type="#_x0000_t202" style="position:absolute;left:0;text-align:left;margin-left:398.4pt;margin-top:64.15pt;width:449.6pt;height:86.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">
                <v:textbox>
                  <w:txbxContent>
                    <w:p w14:paraId="0188F593" w14:textId="75979601" w:rsidR="00264B7C" w:rsidRDefault="00264B7C" w:rsidP="00264B7C">
                      <w:pPr>
                        <w:rPr>
                          <w:rFonts w:ascii="Verdana" w:hAnsi="Verdana" w:cstheme="minorHAnsi"/>
                          <w:color w:val="000000"/>
                          <w:sz w:val="24"/>
                          <w:szCs w:val="24"/>
                        </w:rPr>
                      </w:pPr>
                      <w:r>
                        <w:rPr>
                          <w:rFonts w:ascii="Verdana" w:hAnsi="Verdana" w:cstheme="minorHAnsi"/>
                          <w:color w:val="000000"/>
                          <w:sz w:val="24"/>
                          <w:szCs w:val="24"/>
                        </w:rPr>
                        <w:t>Action points:</w:t>
                      </w:r>
                    </w:p>
                    <w:p w14:paraId="74627E22" w14:textId="708602F9" w:rsidR="00264B7C" w:rsidRPr="00264B7C" w:rsidRDefault="00264B7C" w:rsidP="00264B7C">
                      <w:pPr>
                        <w:pStyle w:val="ListParagraph"/>
                        <w:numPr>
                          <w:ilvl w:val="0"/>
                          <w:numId w:val="26"/>
                        </w:numPr>
                        <w:rPr>
                          <w:sz w:val="24"/>
                          <w:szCs w:val="28"/>
                        </w:rPr>
                      </w:pPr>
                      <w:r w:rsidRPr="00264B7C">
                        <w:rPr>
                          <w:sz w:val="24"/>
                          <w:szCs w:val="28"/>
                        </w:rPr>
                        <w:t>Resources workstream will have a meeting facilitated by Anne Hawker. Purpose of meeting is to assist new contractor, provide further guidelines and decide how to sustain workstream.</w:t>
                      </w:r>
                    </w:p>
                    <w:p w14:paraId="58187086" w14:textId="2D2348C8" w:rsidR="00264B7C" w:rsidRDefault="00264B7C" w:rsidP="00264B7C">
                      <w:pPr>
                        <w:pStyle w:val="ListParagraph"/>
                      </w:pPr>
                    </w:p>
                  </w:txbxContent>
                </v:textbox>
                <w10:wrap type="square" anchorx="margin"/>
              </v:shape>
            </w:pict>
          </mc:Fallback>
        </mc:AlternateContent>
      </w:r>
      <w:r w:rsidRPr="0094579F">
        <w:rPr>
          <w:rFonts w:ascii="Verdana" w:hAnsi="Verdana" w:cstheme="minorHAnsi"/>
          <w:color w:val="000000"/>
          <w:sz w:val="24"/>
          <w:szCs w:val="24"/>
        </w:rPr>
        <w:t>Resources workstream: contractor has been hired by ODI to pull together existing resources on disability data, but they need guidance from existing members of the Resources workstream.</w:t>
      </w:r>
    </w:p>
    <w:p w14:paraId="0ADD0A64" w14:textId="42E10B52" w:rsidR="00264B7C" w:rsidRPr="0094579F" w:rsidRDefault="00264B7C" w:rsidP="0094579F">
      <w:pPr>
        <w:pStyle w:val="ListNumber"/>
        <w:numPr>
          <w:ilvl w:val="0"/>
          <w:numId w:val="24"/>
        </w:numPr>
        <w:spacing w:before="0" w:after="120"/>
        <w:rPr>
          <w:rFonts w:ascii="Verdana" w:hAnsi="Verdana" w:cstheme="minorHAnsi"/>
          <w:color w:val="000000"/>
          <w:sz w:val="24"/>
          <w:szCs w:val="24"/>
        </w:rPr>
      </w:pPr>
      <w:r w:rsidRPr="0094579F">
        <w:rPr>
          <w:rFonts w:ascii="Verdana" w:hAnsi="Verdana" w:cstheme="minorHAnsi"/>
          <w:color w:val="000000"/>
          <w:sz w:val="24"/>
          <w:szCs w:val="24"/>
        </w:rPr>
        <w:t xml:space="preserve">Access to data and IDI workstream: modules on disabled children and older disabled people drafted. </w:t>
      </w:r>
    </w:p>
    <w:p w14:paraId="4E7C300A" w14:textId="3F9F4442" w:rsidR="00264B7C" w:rsidRDefault="00264B7C" w:rsidP="0094579F">
      <w:pPr>
        <w:pStyle w:val="ListNumber"/>
        <w:numPr>
          <w:ilvl w:val="0"/>
          <w:numId w:val="24"/>
        </w:numPr>
        <w:spacing w:before="0" w:after="120"/>
        <w:rPr>
          <w:rFonts w:ascii="Verdana" w:hAnsi="Verdana" w:cstheme="minorHAnsi"/>
          <w:color w:val="000000"/>
          <w:sz w:val="24"/>
          <w:szCs w:val="24"/>
        </w:rPr>
      </w:pPr>
      <w:r w:rsidRPr="0094579F">
        <w:rPr>
          <w:rFonts w:ascii="Verdana" w:hAnsi="Verdana" w:cstheme="minorHAnsi"/>
          <w:color w:val="000000"/>
          <w:sz w:val="24"/>
          <w:szCs w:val="24"/>
        </w:rPr>
        <w:t xml:space="preserve">Outcomes Framework: </w:t>
      </w:r>
      <w:r w:rsidR="007F215F">
        <w:rPr>
          <w:rFonts w:ascii="Verdana" w:hAnsi="Verdana" w:cstheme="minorHAnsi"/>
          <w:color w:val="000000"/>
          <w:sz w:val="24"/>
          <w:szCs w:val="24"/>
        </w:rPr>
        <w:t xml:space="preserve">further </w:t>
      </w:r>
      <w:r w:rsidRPr="0094579F">
        <w:rPr>
          <w:rFonts w:ascii="Verdana" w:hAnsi="Verdana" w:cstheme="minorHAnsi"/>
          <w:color w:val="000000"/>
          <w:sz w:val="24"/>
          <w:szCs w:val="24"/>
        </w:rPr>
        <w:t xml:space="preserve">consultation </w:t>
      </w:r>
      <w:r w:rsidR="007F215F">
        <w:rPr>
          <w:rFonts w:ascii="Verdana" w:hAnsi="Verdana" w:cstheme="minorHAnsi"/>
          <w:color w:val="000000"/>
          <w:sz w:val="24"/>
          <w:szCs w:val="24"/>
        </w:rPr>
        <w:t xml:space="preserve">with </w:t>
      </w:r>
      <w:r w:rsidRPr="0094579F">
        <w:rPr>
          <w:rFonts w:ascii="Verdana" w:hAnsi="Verdana" w:cstheme="minorHAnsi"/>
          <w:color w:val="000000"/>
          <w:sz w:val="24"/>
          <w:szCs w:val="24"/>
        </w:rPr>
        <w:t>disabled people</w:t>
      </w:r>
      <w:r w:rsidR="007F215F">
        <w:rPr>
          <w:rFonts w:ascii="Verdana" w:hAnsi="Verdana" w:cstheme="minorHAnsi"/>
          <w:color w:val="000000"/>
          <w:sz w:val="24"/>
          <w:szCs w:val="24"/>
        </w:rPr>
        <w:t xml:space="preserve"> is required</w:t>
      </w:r>
      <w:r w:rsidRPr="0094579F">
        <w:rPr>
          <w:rFonts w:ascii="Verdana" w:hAnsi="Verdana" w:cstheme="minorHAnsi"/>
          <w:color w:val="000000"/>
          <w:sz w:val="24"/>
          <w:szCs w:val="24"/>
        </w:rPr>
        <w:t>.</w:t>
      </w:r>
      <w:r w:rsidR="00435FD9">
        <w:rPr>
          <w:rFonts w:ascii="Verdana" w:hAnsi="Verdana" w:cstheme="minorHAnsi"/>
          <w:color w:val="000000"/>
          <w:sz w:val="24"/>
          <w:szCs w:val="24"/>
        </w:rPr>
        <w:t xml:space="preserve"> A sub-group from the working group will </w:t>
      </w:r>
      <w:r w:rsidR="00773CD9">
        <w:rPr>
          <w:rFonts w:ascii="Verdana" w:hAnsi="Verdana" w:cstheme="minorHAnsi"/>
          <w:color w:val="000000"/>
          <w:sz w:val="24"/>
          <w:szCs w:val="24"/>
        </w:rPr>
        <w:t>collate consultation feedback.</w:t>
      </w:r>
      <w:r w:rsidRPr="0094579F">
        <w:rPr>
          <w:rFonts w:ascii="Verdana" w:hAnsi="Verdana" w:cstheme="minorHAnsi"/>
          <w:color w:val="000000"/>
          <w:sz w:val="24"/>
          <w:szCs w:val="24"/>
        </w:rPr>
        <w:t xml:space="preserve"> </w:t>
      </w:r>
    </w:p>
    <w:p w14:paraId="6430A8B8" w14:textId="39C58E16" w:rsidR="0094579F" w:rsidRDefault="0094579F" w:rsidP="0094579F">
      <w:pPr>
        <w:pStyle w:val="ListNumber"/>
        <w:numPr>
          <w:ilvl w:val="0"/>
          <w:numId w:val="0"/>
        </w:numPr>
        <w:spacing w:before="0" w:after="120"/>
        <w:rPr>
          <w:rFonts w:ascii="Verdana" w:hAnsi="Verdana" w:cstheme="minorHAnsi"/>
          <w:color w:val="000000"/>
          <w:sz w:val="24"/>
          <w:szCs w:val="24"/>
        </w:rPr>
      </w:pPr>
    </w:p>
    <w:p w14:paraId="6AE8A367" w14:textId="77777777" w:rsidR="0094579F" w:rsidRPr="0094579F" w:rsidRDefault="0094579F" w:rsidP="0094579F">
      <w:pPr>
        <w:pStyle w:val="ListNumber"/>
        <w:numPr>
          <w:ilvl w:val="0"/>
          <w:numId w:val="0"/>
        </w:numPr>
        <w:spacing w:before="0" w:after="120"/>
        <w:rPr>
          <w:rFonts w:ascii="Verdana" w:hAnsi="Verdana" w:cstheme="minorHAnsi"/>
          <w:color w:val="000000"/>
          <w:sz w:val="24"/>
          <w:szCs w:val="24"/>
        </w:rPr>
      </w:pPr>
    </w:p>
    <w:p w14:paraId="04822A75" w14:textId="0BFA080E" w:rsidR="00264B7C" w:rsidRPr="0094579F" w:rsidRDefault="00264B7C" w:rsidP="0094579F">
      <w:pPr>
        <w:pStyle w:val="ListNumber"/>
        <w:numPr>
          <w:ilvl w:val="0"/>
          <w:numId w:val="0"/>
        </w:numPr>
        <w:spacing w:before="0" w:after="120"/>
        <w:rPr>
          <w:rFonts w:ascii="Verdana" w:hAnsi="Verdana" w:cstheme="minorHAnsi"/>
          <w:b/>
          <w:bCs/>
          <w:color w:val="000000"/>
          <w:sz w:val="24"/>
          <w:szCs w:val="24"/>
          <w:lang w:val="en-US"/>
        </w:rPr>
      </w:pPr>
      <w:r w:rsidRPr="0094579F">
        <w:rPr>
          <w:rFonts w:ascii="Verdana" w:hAnsi="Verdana" w:cstheme="minorHAnsi"/>
          <w:b/>
          <w:bCs/>
          <w:color w:val="000000"/>
          <w:sz w:val="24"/>
          <w:szCs w:val="24"/>
          <w:lang w:val="en-US"/>
        </w:rPr>
        <w:t xml:space="preserve">10. Update on 2023 Disability Survey </w:t>
      </w:r>
    </w:p>
    <w:p w14:paraId="1213C101" w14:textId="10026612" w:rsidR="00264B7C" w:rsidRPr="0094579F" w:rsidRDefault="00264B7C" w:rsidP="0094579F">
      <w:pPr>
        <w:pStyle w:val="ListNumber"/>
        <w:numPr>
          <w:ilvl w:val="0"/>
          <w:numId w:val="27"/>
        </w:numPr>
        <w:spacing w:before="0" w:after="120"/>
        <w:rPr>
          <w:rFonts w:ascii="Verdana" w:hAnsi="Verdana" w:cstheme="minorHAnsi"/>
          <w:b/>
          <w:bCs/>
          <w:color w:val="000000"/>
          <w:sz w:val="24"/>
          <w:szCs w:val="24"/>
        </w:rPr>
      </w:pPr>
      <w:r w:rsidRPr="0094579F">
        <w:rPr>
          <w:rFonts w:ascii="Verdana" w:hAnsi="Verdana" w:cstheme="minorHAnsi"/>
          <w:color w:val="000000"/>
          <w:sz w:val="24"/>
          <w:szCs w:val="24"/>
        </w:rPr>
        <w:t>Public consultation is now open and will remain open for two months (closing date Friday 29 October 2021).</w:t>
      </w:r>
    </w:p>
    <w:p w14:paraId="4609E34C" w14:textId="21AE6348" w:rsidR="00264B7C" w:rsidRPr="0094579F" w:rsidRDefault="00264B7C" w:rsidP="0094579F">
      <w:pPr>
        <w:pStyle w:val="ListNumber"/>
        <w:numPr>
          <w:ilvl w:val="0"/>
          <w:numId w:val="27"/>
        </w:numPr>
        <w:spacing w:before="0" w:after="120"/>
        <w:rPr>
          <w:rFonts w:ascii="Verdana" w:hAnsi="Verdana" w:cstheme="minorHAnsi"/>
          <w:b/>
          <w:bCs/>
          <w:color w:val="000000"/>
          <w:sz w:val="24"/>
          <w:szCs w:val="24"/>
        </w:rPr>
      </w:pPr>
      <w:r w:rsidRPr="0094579F">
        <w:rPr>
          <w:rFonts w:ascii="Verdana" w:hAnsi="Verdana" w:cstheme="minorHAnsi"/>
          <w:color w:val="000000"/>
          <w:sz w:val="24"/>
          <w:szCs w:val="24"/>
        </w:rPr>
        <w:t xml:space="preserve">Information is </w:t>
      </w:r>
      <w:r w:rsidR="00D14AEE">
        <w:rPr>
          <w:rFonts w:ascii="Verdana" w:hAnsi="Verdana" w:cstheme="minorHAnsi"/>
          <w:color w:val="000000"/>
          <w:sz w:val="24"/>
          <w:szCs w:val="24"/>
        </w:rPr>
        <w:t xml:space="preserve">available </w:t>
      </w:r>
      <w:r w:rsidRPr="0094579F">
        <w:rPr>
          <w:rFonts w:ascii="Verdana" w:hAnsi="Verdana" w:cstheme="minorHAnsi"/>
          <w:color w:val="000000"/>
          <w:sz w:val="24"/>
          <w:szCs w:val="24"/>
        </w:rPr>
        <w:t>on Stats NZ website.</w:t>
      </w:r>
    </w:p>
    <w:p w14:paraId="6757676C" w14:textId="6B0F76A2" w:rsidR="00264B7C" w:rsidRPr="0094579F" w:rsidRDefault="00264B7C" w:rsidP="0094579F">
      <w:pPr>
        <w:pStyle w:val="ListNumber"/>
        <w:numPr>
          <w:ilvl w:val="0"/>
          <w:numId w:val="27"/>
        </w:numPr>
        <w:spacing w:before="0" w:after="120"/>
        <w:rPr>
          <w:rFonts w:ascii="Verdana" w:hAnsi="Verdana" w:cstheme="minorHAnsi"/>
          <w:b/>
          <w:bCs/>
          <w:color w:val="000000"/>
          <w:sz w:val="24"/>
          <w:szCs w:val="24"/>
        </w:rPr>
      </w:pPr>
      <w:r w:rsidRPr="0094579F">
        <w:rPr>
          <w:rFonts w:ascii="Verdana" w:hAnsi="Verdana" w:cstheme="minorHAnsi"/>
          <w:color w:val="000000"/>
          <w:sz w:val="24"/>
          <w:szCs w:val="24"/>
        </w:rPr>
        <w:t xml:space="preserve">Work group will meet after consultation to discuss submission received. </w:t>
      </w:r>
    </w:p>
    <w:p w14:paraId="69872097" w14:textId="7FFA26AE" w:rsidR="00264B7C" w:rsidRDefault="00264B7C" w:rsidP="00264B7C">
      <w:pPr>
        <w:pStyle w:val="ListNumber"/>
        <w:numPr>
          <w:ilvl w:val="0"/>
          <w:numId w:val="0"/>
        </w:numPr>
        <w:rPr>
          <w:rFonts w:ascii="Verdana" w:hAnsi="Verdana" w:cstheme="minorHAnsi"/>
          <w:b/>
          <w:bCs/>
          <w:color w:val="000000"/>
          <w:sz w:val="24"/>
          <w:szCs w:val="24"/>
        </w:rPr>
      </w:pPr>
    </w:p>
    <w:p w14:paraId="20FFD53B" w14:textId="77777777" w:rsidR="00264B7C" w:rsidRPr="00177D22" w:rsidRDefault="00264B7C" w:rsidP="00264B7C">
      <w:pPr>
        <w:pStyle w:val="ListNumber"/>
        <w:numPr>
          <w:ilvl w:val="0"/>
          <w:numId w:val="0"/>
        </w:numPr>
        <w:rPr>
          <w:rFonts w:ascii="Verdana" w:hAnsi="Verdana" w:cstheme="minorHAnsi"/>
          <w:b/>
          <w:bCs/>
          <w:color w:val="000000"/>
          <w:sz w:val="24"/>
          <w:szCs w:val="24"/>
        </w:rPr>
      </w:pPr>
    </w:p>
    <w:p w14:paraId="274898B8" w14:textId="27178D15" w:rsidR="00264B7C" w:rsidRDefault="00264B7C" w:rsidP="00264B7C">
      <w:pPr>
        <w:spacing w:after="200" w:line="276" w:lineRule="auto"/>
        <w:rPr>
          <w:rFonts w:asciiTheme="minorHAnsi" w:hAnsiTheme="minorHAnsi" w:cstheme="minorHAnsi"/>
          <w:color w:val="000000"/>
          <w:sz w:val="24"/>
          <w:szCs w:val="24"/>
        </w:rPr>
      </w:pPr>
    </w:p>
    <w:p w14:paraId="4D8C27FC" w14:textId="77777777" w:rsidR="00264B7C" w:rsidRPr="00264B7C" w:rsidRDefault="00264B7C" w:rsidP="00264B7C">
      <w:pPr>
        <w:spacing w:after="200" w:line="276" w:lineRule="auto"/>
        <w:rPr>
          <w:rFonts w:asciiTheme="minorHAnsi" w:hAnsiTheme="minorHAnsi" w:cstheme="minorHAnsi"/>
          <w:color w:val="000000"/>
          <w:sz w:val="24"/>
          <w:szCs w:val="24"/>
        </w:rPr>
      </w:pPr>
    </w:p>
    <w:p w14:paraId="4576CD1D" w14:textId="77777777" w:rsidR="0062697E" w:rsidRPr="0062697E" w:rsidRDefault="0062697E" w:rsidP="0062697E">
      <w:pPr>
        <w:pStyle w:val="ListNumber"/>
        <w:numPr>
          <w:ilvl w:val="0"/>
          <w:numId w:val="0"/>
        </w:numPr>
        <w:spacing w:before="100" w:beforeAutospacing="1" w:after="100" w:afterAutospacing="1"/>
        <w:rPr>
          <w:rFonts w:ascii="Verdana" w:hAnsi="Verdana" w:cstheme="minorHAnsi"/>
          <w:color w:val="000000"/>
          <w:sz w:val="24"/>
          <w:szCs w:val="24"/>
        </w:rPr>
      </w:pPr>
    </w:p>
    <w:p w14:paraId="07A9C514" w14:textId="77777777" w:rsidR="00DF0E2A" w:rsidRPr="00A80B7C" w:rsidRDefault="00DF0E2A" w:rsidP="008559A4">
      <w:pPr>
        <w:pStyle w:val="ListNumber"/>
        <w:numPr>
          <w:ilvl w:val="0"/>
          <w:numId w:val="0"/>
        </w:numPr>
        <w:spacing w:before="100" w:beforeAutospacing="1" w:after="100" w:afterAutospacing="1"/>
        <w:rPr>
          <w:rFonts w:ascii="Verdana" w:hAnsi="Verdana" w:cstheme="minorHAnsi"/>
          <w:i/>
          <w:iCs/>
          <w:color w:val="000000"/>
          <w:sz w:val="24"/>
          <w:szCs w:val="24"/>
        </w:rPr>
      </w:pPr>
    </w:p>
    <w:p w14:paraId="050ACA2D" w14:textId="16FA526F" w:rsidR="005F54A1" w:rsidRPr="00A80B7C" w:rsidRDefault="005F54A1" w:rsidP="008559A4">
      <w:pPr>
        <w:pStyle w:val="ListNumber"/>
        <w:numPr>
          <w:ilvl w:val="0"/>
          <w:numId w:val="0"/>
        </w:numPr>
        <w:spacing w:before="100" w:beforeAutospacing="1" w:after="100" w:afterAutospacing="1"/>
        <w:rPr>
          <w:rFonts w:ascii="Verdana" w:hAnsi="Verdana" w:cstheme="minorHAnsi"/>
          <w:b/>
          <w:bCs/>
          <w:color w:val="000000"/>
          <w:sz w:val="24"/>
          <w:szCs w:val="24"/>
        </w:rPr>
      </w:pPr>
    </w:p>
    <w:sectPr w:rsidR="005F54A1" w:rsidRPr="00A80B7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A8655" w14:textId="77777777" w:rsidR="00AB55DD" w:rsidRDefault="00AB55DD" w:rsidP="00B63966">
      <w:pPr>
        <w:spacing w:after="0" w:line="240" w:lineRule="auto"/>
      </w:pPr>
      <w:r>
        <w:separator/>
      </w:r>
    </w:p>
  </w:endnote>
  <w:endnote w:type="continuationSeparator" w:id="0">
    <w:p w14:paraId="1B193DF4" w14:textId="77777777" w:rsidR="00AB55DD" w:rsidRDefault="00AB55DD" w:rsidP="00B6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C0271" w14:textId="77777777" w:rsidR="00B63966" w:rsidRDefault="00B63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0C58F" w14:textId="77777777" w:rsidR="00B63966" w:rsidRDefault="00B63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ECEF9" w14:textId="77777777" w:rsidR="00B63966" w:rsidRDefault="00B63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6F082" w14:textId="77777777" w:rsidR="00AB55DD" w:rsidRDefault="00AB55DD" w:rsidP="00B63966">
      <w:pPr>
        <w:spacing w:after="0" w:line="240" w:lineRule="auto"/>
      </w:pPr>
      <w:r>
        <w:separator/>
      </w:r>
    </w:p>
  </w:footnote>
  <w:footnote w:type="continuationSeparator" w:id="0">
    <w:p w14:paraId="2E9F4008" w14:textId="77777777" w:rsidR="00AB55DD" w:rsidRDefault="00AB55DD" w:rsidP="00B63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2917A" w14:textId="77777777" w:rsidR="00B63966" w:rsidRDefault="00B63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A47A0" w14:textId="77777777" w:rsidR="00B63966" w:rsidRDefault="00B63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8F49D" w14:textId="77777777" w:rsidR="00B63966" w:rsidRDefault="00B63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B8C46DE"/>
    <w:lvl w:ilvl="0">
      <w:start w:val="1"/>
      <w:numFmt w:val="decimal"/>
      <w:pStyle w:val="ListNumber"/>
      <w:lvlText w:val="%1."/>
      <w:lvlJc w:val="left"/>
      <w:pPr>
        <w:tabs>
          <w:tab w:val="num" w:pos="360"/>
        </w:tabs>
        <w:ind w:left="360" w:hanging="360"/>
      </w:pPr>
    </w:lvl>
  </w:abstractNum>
  <w:abstractNum w:abstractNumId="1" w15:restartNumberingAfterBreak="0">
    <w:nsid w:val="04C117D0"/>
    <w:multiLevelType w:val="hybridMultilevel"/>
    <w:tmpl w:val="805CEB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6A06AB"/>
    <w:multiLevelType w:val="hybridMultilevel"/>
    <w:tmpl w:val="F2B23D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0704B60"/>
    <w:multiLevelType w:val="hybridMultilevel"/>
    <w:tmpl w:val="D2300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9D2694"/>
    <w:multiLevelType w:val="hybridMultilevel"/>
    <w:tmpl w:val="7E3403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803BEF"/>
    <w:multiLevelType w:val="hybridMultilevel"/>
    <w:tmpl w:val="0BE82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E01239"/>
    <w:multiLevelType w:val="hybridMultilevel"/>
    <w:tmpl w:val="7AF44F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385673"/>
    <w:multiLevelType w:val="hybridMultilevel"/>
    <w:tmpl w:val="8558FF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D778B3"/>
    <w:multiLevelType w:val="hybridMultilevel"/>
    <w:tmpl w:val="7DC2F198"/>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9" w15:restartNumberingAfterBreak="0">
    <w:nsid w:val="21B83584"/>
    <w:multiLevelType w:val="hybridMultilevel"/>
    <w:tmpl w:val="896C8C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71921D0"/>
    <w:multiLevelType w:val="hybridMultilevel"/>
    <w:tmpl w:val="3F809E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B2F7113"/>
    <w:multiLevelType w:val="hybridMultilevel"/>
    <w:tmpl w:val="6E92631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B533C7F"/>
    <w:multiLevelType w:val="hybridMultilevel"/>
    <w:tmpl w:val="EA4AA7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E436DB"/>
    <w:multiLevelType w:val="hybridMultilevel"/>
    <w:tmpl w:val="7CFA1864"/>
    <w:lvl w:ilvl="0" w:tplc="14090017">
      <w:start w:val="1"/>
      <w:numFmt w:val="lowerLetter"/>
      <w:lvlText w:val="%1)"/>
      <w:lvlJc w:val="left"/>
      <w:pPr>
        <w:ind w:left="790" w:hanging="360"/>
      </w:pPr>
    </w:lvl>
    <w:lvl w:ilvl="1" w:tplc="14090019" w:tentative="1">
      <w:start w:val="1"/>
      <w:numFmt w:val="lowerLetter"/>
      <w:lvlText w:val="%2."/>
      <w:lvlJc w:val="left"/>
      <w:pPr>
        <w:ind w:left="1510" w:hanging="360"/>
      </w:pPr>
    </w:lvl>
    <w:lvl w:ilvl="2" w:tplc="1409001B" w:tentative="1">
      <w:start w:val="1"/>
      <w:numFmt w:val="lowerRoman"/>
      <w:lvlText w:val="%3."/>
      <w:lvlJc w:val="right"/>
      <w:pPr>
        <w:ind w:left="2230" w:hanging="180"/>
      </w:pPr>
    </w:lvl>
    <w:lvl w:ilvl="3" w:tplc="1409000F" w:tentative="1">
      <w:start w:val="1"/>
      <w:numFmt w:val="decimal"/>
      <w:lvlText w:val="%4."/>
      <w:lvlJc w:val="left"/>
      <w:pPr>
        <w:ind w:left="2950" w:hanging="360"/>
      </w:pPr>
    </w:lvl>
    <w:lvl w:ilvl="4" w:tplc="14090019" w:tentative="1">
      <w:start w:val="1"/>
      <w:numFmt w:val="lowerLetter"/>
      <w:lvlText w:val="%5."/>
      <w:lvlJc w:val="left"/>
      <w:pPr>
        <w:ind w:left="3670" w:hanging="360"/>
      </w:pPr>
    </w:lvl>
    <w:lvl w:ilvl="5" w:tplc="1409001B" w:tentative="1">
      <w:start w:val="1"/>
      <w:numFmt w:val="lowerRoman"/>
      <w:lvlText w:val="%6."/>
      <w:lvlJc w:val="right"/>
      <w:pPr>
        <w:ind w:left="4390" w:hanging="180"/>
      </w:pPr>
    </w:lvl>
    <w:lvl w:ilvl="6" w:tplc="1409000F" w:tentative="1">
      <w:start w:val="1"/>
      <w:numFmt w:val="decimal"/>
      <w:lvlText w:val="%7."/>
      <w:lvlJc w:val="left"/>
      <w:pPr>
        <w:ind w:left="5110" w:hanging="360"/>
      </w:pPr>
    </w:lvl>
    <w:lvl w:ilvl="7" w:tplc="14090019" w:tentative="1">
      <w:start w:val="1"/>
      <w:numFmt w:val="lowerLetter"/>
      <w:lvlText w:val="%8."/>
      <w:lvlJc w:val="left"/>
      <w:pPr>
        <w:ind w:left="5830" w:hanging="360"/>
      </w:pPr>
    </w:lvl>
    <w:lvl w:ilvl="8" w:tplc="1409001B" w:tentative="1">
      <w:start w:val="1"/>
      <w:numFmt w:val="lowerRoman"/>
      <w:lvlText w:val="%9."/>
      <w:lvlJc w:val="right"/>
      <w:pPr>
        <w:ind w:left="6550" w:hanging="180"/>
      </w:pPr>
    </w:lvl>
  </w:abstractNum>
  <w:abstractNum w:abstractNumId="14" w15:restartNumberingAfterBreak="0">
    <w:nsid w:val="3174597C"/>
    <w:multiLevelType w:val="multilevel"/>
    <w:tmpl w:val="25EC1F3E"/>
    <w:lvl w:ilvl="0">
      <w:start w:val="1"/>
      <w:numFmt w:val="decimal"/>
      <w:pStyle w:val="NumberedParagraphs-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5" w15:restartNumberingAfterBreak="0">
    <w:nsid w:val="32C43E87"/>
    <w:multiLevelType w:val="hybridMultilevel"/>
    <w:tmpl w:val="B7F85A26"/>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6" w15:restartNumberingAfterBreak="0">
    <w:nsid w:val="34845C37"/>
    <w:multiLevelType w:val="hybridMultilevel"/>
    <w:tmpl w:val="DA5A59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C246C89"/>
    <w:multiLevelType w:val="multilevel"/>
    <w:tmpl w:val="1FFA012E"/>
    <w:lvl w:ilvl="0">
      <w:start w:val="1"/>
      <w:numFmt w:val="bullet"/>
      <w:pStyle w:val="ListNumber"/>
      <w:lvlText w:val=""/>
      <w:lvlJc w:val="left"/>
      <w:pPr>
        <w:tabs>
          <w:tab w:val="num" w:pos="2160"/>
        </w:tabs>
        <w:ind w:left="0" w:firstLine="0"/>
      </w:pPr>
      <w:rPr>
        <w:rFonts w:ascii="Symbol" w:hAnsi="Symbol" w:hint="default"/>
        <w:sz w:val="22"/>
      </w:rPr>
    </w:lvl>
    <w:lvl w:ilvl="1">
      <w:start w:val="1"/>
      <w:numFmt w:val="decimalZero"/>
      <w:isLgl/>
      <w:lvlText w:val="Section %1.%2"/>
      <w:lvlJc w:val="left"/>
      <w:pPr>
        <w:tabs>
          <w:tab w:val="num" w:pos="252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3F944260"/>
    <w:multiLevelType w:val="hybridMultilevel"/>
    <w:tmpl w:val="4CA84C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8820F7"/>
    <w:multiLevelType w:val="hybridMultilevel"/>
    <w:tmpl w:val="1D2C62F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9DB6D58"/>
    <w:multiLevelType w:val="hybridMultilevel"/>
    <w:tmpl w:val="3D321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1E830BD"/>
    <w:multiLevelType w:val="hybridMultilevel"/>
    <w:tmpl w:val="7F68224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9FF7E07"/>
    <w:multiLevelType w:val="hybridMultilevel"/>
    <w:tmpl w:val="288A84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EF25432"/>
    <w:multiLevelType w:val="hybridMultilevel"/>
    <w:tmpl w:val="F21CD7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18"/>
  </w:num>
  <w:num w:numId="5">
    <w:abstractNumId w:val="5"/>
  </w:num>
  <w:num w:numId="6">
    <w:abstractNumId w:val="3"/>
  </w:num>
  <w:num w:numId="7">
    <w:abstractNumId w:val="13"/>
  </w:num>
  <w:num w:numId="8">
    <w:abstractNumId w:val="21"/>
  </w:num>
  <w:num w:numId="9">
    <w:abstractNumId w:val="11"/>
  </w:num>
  <w:num w:numId="10">
    <w:abstractNumId w:val="20"/>
  </w:num>
  <w:num w:numId="11">
    <w:abstractNumId w:val="6"/>
  </w:num>
  <w:num w:numId="12">
    <w:abstractNumId w:val="9"/>
  </w:num>
  <w:num w:numId="13">
    <w:abstractNumId w:val="1"/>
  </w:num>
  <w:num w:numId="14">
    <w:abstractNumId w:val="7"/>
  </w:num>
  <w:num w:numId="15">
    <w:abstractNumId w:val="14"/>
    <w:lvlOverride w:ilvl="0">
      <w:lvl w:ilvl="0">
        <w:start w:val="1"/>
        <w:numFmt w:val="decimal"/>
        <w:pStyle w:val="NumberedParagraphs-MOH"/>
        <w:lvlText w:val="%1."/>
        <w:lvlJc w:val="left"/>
        <w:pPr>
          <w:ind w:left="851" w:hanging="851"/>
        </w:pPr>
        <w:rPr>
          <w:rFonts w:hint="default"/>
          <w:b w:val="0"/>
          <w:i w:val="0"/>
          <w:color w:val="auto"/>
          <w:sz w:val="22"/>
          <w:szCs w:val="22"/>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sz w:val="22"/>
          <w:szCs w:val="24"/>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6">
    <w:abstractNumId w:val="14"/>
    <w:lvlOverride w:ilvl="0">
      <w:lvl w:ilvl="0">
        <w:start w:val="1"/>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7">
    <w:abstractNumId w:val="8"/>
  </w:num>
  <w:num w:numId="18">
    <w:abstractNumId w:val="15"/>
  </w:num>
  <w:num w:numId="19">
    <w:abstractNumId w:val="0"/>
  </w:num>
  <w:num w:numId="20">
    <w:abstractNumId w:val="10"/>
  </w:num>
  <w:num w:numId="21">
    <w:abstractNumId w:val="16"/>
  </w:num>
  <w:num w:numId="22">
    <w:abstractNumId w:val="2"/>
  </w:num>
  <w:num w:numId="23">
    <w:abstractNumId w:val="22"/>
  </w:num>
  <w:num w:numId="24">
    <w:abstractNumId w:val="12"/>
  </w:num>
  <w:num w:numId="25">
    <w:abstractNumId w:val="23"/>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AE"/>
    <w:rsid w:val="00002A6C"/>
    <w:rsid w:val="00003970"/>
    <w:rsid w:val="000058B7"/>
    <w:rsid w:val="00006E8D"/>
    <w:rsid w:val="00011E23"/>
    <w:rsid w:val="00013FC3"/>
    <w:rsid w:val="000152C2"/>
    <w:rsid w:val="000200DA"/>
    <w:rsid w:val="000209AA"/>
    <w:rsid w:val="00023B29"/>
    <w:rsid w:val="000302E4"/>
    <w:rsid w:val="00030546"/>
    <w:rsid w:val="000337E7"/>
    <w:rsid w:val="000345A7"/>
    <w:rsid w:val="000401D5"/>
    <w:rsid w:val="0004308E"/>
    <w:rsid w:val="000431A5"/>
    <w:rsid w:val="00045445"/>
    <w:rsid w:val="00046990"/>
    <w:rsid w:val="0005338F"/>
    <w:rsid w:val="0005349D"/>
    <w:rsid w:val="00054BEC"/>
    <w:rsid w:val="00057119"/>
    <w:rsid w:val="0006250D"/>
    <w:rsid w:val="000629A5"/>
    <w:rsid w:val="00067440"/>
    <w:rsid w:val="00067493"/>
    <w:rsid w:val="00074408"/>
    <w:rsid w:val="000755F4"/>
    <w:rsid w:val="0007796D"/>
    <w:rsid w:val="00077B6B"/>
    <w:rsid w:val="00077BFD"/>
    <w:rsid w:val="00082FAB"/>
    <w:rsid w:val="0008413E"/>
    <w:rsid w:val="000866FA"/>
    <w:rsid w:val="00086AA6"/>
    <w:rsid w:val="000873DF"/>
    <w:rsid w:val="000917BF"/>
    <w:rsid w:val="00091F88"/>
    <w:rsid w:val="0009407B"/>
    <w:rsid w:val="0009672E"/>
    <w:rsid w:val="000A55F6"/>
    <w:rsid w:val="000A5722"/>
    <w:rsid w:val="000A7A30"/>
    <w:rsid w:val="000A7D13"/>
    <w:rsid w:val="000C013E"/>
    <w:rsid w:val="000C02F7"/>
    <w:rsid w:val="000C441F"/>
    <w:rsid w:val="000D19AE"/>
    <w:rsid w:val="000D5096"/>
    <w:rsid w:val="000D6042"/>
    <w:rsid w:val="000E04FE"/>
    <w:rsid w:val="000E0604"/>
    <w:rsid w:val="000E6EB7"/>
    <w:rsid w:val="000E74D0"/>
    <w:rsid w:val="000E7C98"/>
    <w:rsid w:val="000F719C"/>
    <w:rsid w:val="001001EC"/>
    <w:rsid w:val="00100660"/>
    <w:rsid w:val="00100839"/>
    <w:rsid w:val="0010321D"/>
    <w:rsid w:val="00105FF7"/>
    <w:rsid w:val="00107829"/>
    <w:rsid w:val="00115869"/>
    <w:rsid w:val="0011642C"/>
    <w:rsid w:val="001175B5"/>
    <w:rsid w:val="001245D9"/>
    <w:rsid w:val="001248E0"/>
    <w:rsid w:val="00124B10"/>
    <w:rsid w:val="00126D2F"/>
    <w:rsid w:val="0013587A"/>
    <w:rsid w:val="00136A22"/>
    <w:rsid w:val="00137549"/>
    <w:rsid w:val="001426DD"/>
    <w:rsid w:val="001476C5"/>
    <w:rsid w:val="00147FF3"/>
    <w:rsid w:val="001633C9"/>
    <w:rsid w:val="00163822"/>
    <w:rsid w:val="0017007A"/>
    <w:rsid w:val="00171BAF"/>
    <w:rsid w:val="00172BB6"/>
    <w:rsid w:val="00177805"/>
    <w:rsid w:val="00177B85"/>
    <w:rsid w:val="00177D22"/>
    <w:rsid w:val="00181864"/>
    <w:rsid w:val="00187BB4"/>
    <w:rsid w:val="001902DB"/>
    <w:rsid w:val="00190D2B"/>
    <w:rsid w:val="00192A28"/>
    <w:rsid w:val="001945CB"/>
    <w:rsid w:val="00194902"/>
    <w:rsid w:val="00195092"/>
    <w:rsid w:val="001975F3"/>
    <w:rsid w:val="00197933"/>
    <w:rsid w:val="001A0696"/>
    <w:rsid w:val="001A2593"/>
    <w:rsid w:val="001A502F"/>
    <w:rsid w:val="001A5384"/>
    <w:rsid w:val="001A5835"/>
    <w:rsid w:val="001B24BD"/>
    <w:rsid w:val="001B25EC"/>
    <w:rsid w:val="001B2BCA"/>
    <w:rsid w:val="001B73E3"/>
    <w:rsid w:val="001C6490"/>
    <w:rsid w:val="001D24CE"/>
    <w:rsid w:val="001D3279"/>
    <w:rsid w:val="001D4D16"/>
    <w:rsid w:val="001E046D"/>
    <w:rsid w:val="001E2154"/>
    <w:rsid w:val="001E45BF"/>
    <w:rsid w:val="001E539A"/>
    <w:rsid w:val="001E5F26"/>
    <w:rsid w:val="001E658A"/>
    <w:rsid w:val="001F11BA"/>
    <w:rsid w:val="001F1602"/>
    <w:rsid w:val="001F2D69"/>
    <w:rsid w:val="001F31E3"/>
    <w:rsid w:val="001F3973"/>
    <w:rsid w:val="002021EB"/>
    <w:rsid w:val="00214724"/>
    <w:rsid w:val="00217F50"/>
    <w:rsid w:val="00226A83"/>
    <w:rsid w:val="002311B2"/>
    <w:rsid w:val="00233D27"/>
    <w:rsid w:val="00237EF8"/>
    <w:rsid w:val="00241BEC"/>
    <w:rsid w:val="00242C4C"/>
    <w:rsid w:val="0024538C"/>
    <w:rsid w:val="00245DA4"/>
    <w:rsid w:val="00252173"/>
    <w:rsid w:val="00253CA6"/>
    <w:rsid w:val="00260AEC"/>
    <w:rsid w:val="00260B5D"/>
    <w:rsid w:val="0026281A"/>
    <w:rsid w:val="00263FD3"/>
    <w:rsid w:val="00264B7C"/>
    <w:rsid w:val="00271648"/>
    <w:rsid w:val="00271DF4"/>
    <w:rsid w:val="00281B30"/>
    <w:rsid w:val="002857B2"/>
    <w:rsid w:val="002862FD"/>
    <w:rsid w:val="00287F9A"/>
    <w:rsid w:val="00291D98"/>
    <w:rsid w:val="00295ED9"/>
    <w:rsid w:val="002979FC"/>
    <w:rsid w:val="00297CA6"/>
    <w:rsid w:val="002A19A5"/>
    <w:rsid w:val="002A1E52"/>
    <w:rsid w:val="002A4071"/>
    <w:rsid w:val="002A62D3"/>
    <w:rsid w:val="002A7788"/>
    <w:rsid w:val="002B28CD"/>
    <w:rsid w:val="002B2D71"/>
    <w:rsid w:val="002B4A88"/>
    <w:rsid w:val="002B7D43"/>
    <w:rsid w:val="002C072A"/>
    <w:rsid w:val="002C4FC4"/>
    <w:rsid w:val="002C64A7"/>
    <w:rsid w:val="002D6547"/>
    <w:rsid w:val="002E27F2"/>
    <w:rsid w:val="002E7770"/>
    <w:rsid w:val="002E7789"/>
    <w:rsid w:val="002F39A9"/>
    <w:rsid w:val="00300540"/>
    <w:rsid w:val="00301CAE"/>
    <w:rsid w:val="00303E58"/>
    <w:rsid w:val="00304005"/>
    <w:rsid w:val="00304A41"/>
    <w:rsid w:val="00307539"/>
    <w:rsid w:val="003121E6"/>
    <w:rsid w:val="0031520D"/>
    <w:rsid w:val="003176EC"/>
    <w:rsid w:val="00322B89"/>
    <w:rsid w:val="00336CE0"/>
    <w:rsid w:val="0034227E"/>
    <w:rsid w:val="00344D24"/>
    <w:rsid w:val="003458AE"/>
    <w:rsid w:val="00353C98"/>
    <w:rsid w:val="0035706E"/>
    <w:rsid w:val="003645E2"/>
    <w:rsid w:val="00371772"/>
    <w:rsid w:val="003718FE"/>
    <w:rsid w:val="00383A83"/>
    <w:rsid w:val="00384430"/>
    <w:rsid w:val="0038516A"/>
    <w:rsid w:val="00390D4C"/>
    <w:rsid w:val="00391ECA"/>
    <w:rsid w:val="00391ECF"/>
    <w:rsid w:val="00392392"/>
    <w:rsid w:val="0039460F"/>
    <w:rsid w:val="0039727A"/>
    <w:rsid w:val="003A0D50"/>
    <w:rsid w:val="003A19B9"/>
    <w:rsid w:val="003A1B4E"/>
    <w:rsid w:val="003A234B"/>
    <w:rsid w:val="003A2F9B"/>
    <w:rsid w:val="003A38E1"/>
    <w:rsid w:val="003A6253"/>
    <w:rsid w:val="003B2873"/>
    <w:rsid w:val="003B4D37"/>
    <w:rsid w:val="003B612A"/>
    <w:rsid w:val="003C1AB4"/>
    <w:rsid w:val="003C2DD3"/>
    <w:rsid w:val="003D2E96"/>
    <w:rsid w:val="003D3EC8"/>
    <w:rsid w:val="003D4748"/>
    <w:rsid w:val="003D5138"/>
    <w:rsid w:val="003D58C1"/>
    <w:rsid w:val="003D7EB8"/>
    <w:rsid w:val="003E0002"/>
    <w:rsid w:val="003E45C0"/>
    <w:rsid w:val="003E7EB2"/>
    <w:rsid w:val="003F305D"/>
    <w:rsid w:val="003F32ED"/>
    <w:rsid w:val="003F580A"/>
    <w:rsid w:val="003F6081"/>
    <w:rsid w:val="00401864"/>
    <w:rsid w:val="00402E20"/>
    <w:rsid w:val="004100D8"/>
    <w:rsid w:val="00416572"/>
    <w:rsid w:val="004207C0"/>
    <w:rsid w:val="004244A9"/>
    <w:rsid w:val="00424834"/>
    <w:rsid w:val="00424F24"/>
    <w:rsid w:val="00425E33"/>
    <w:rsid w:val="00435FD9"/>
    <w:rsid w:val="0044078E"/>
    <w:rsid w:val="00441BAC"/>
    <w:rsid w:val="00441EF1"/>
    <w:rsid w:val="00442DB7"/>
    <w:rsid w:val="00444B14"/>
    <w:rsid w:val="004455B1"/>
    <w:rsid w:val="0044591A"/>
    <w:rsid w:val="0044634D"/>
    <w:rsid w:val="00446E86"/>
    <w:rsid w:val="00446EA6"/>
    <w:rsid w:val="00450205"/>
    <w:rsid w:val="00456AB3"/>
    <w:rsid w:val="0046051E"/>
    <w:rsid w:val="00462AC6"/>
    <w:rsid w:val="00470EF6"/>
    <w:rsid w:val="00472D1B"/>
    <w:rsid w:val="004743AC"/>
    <w:rsid w:val="004756D5"/>
    <w:rsid w:val="00476C6C"/>
    <w:rsid w:val="00480AA6"/>
    <w:rsid w:val="0048245A"/>
    <w:rsid w:val="00482F29"/>
    <w:rsid w:val="004833BF"/>
    <w:rsid w:val="00485F6D"/>
    <w:rsid w:val="004927F8"/>
    <w:rsid w:val="004941A8"/>
    <w:rsid w:val="00497E71"/>
    <w:rsid w:val="004A29C4"/>
    <w:rsid w:val="004A4BD2"/>
    <w:rsid w:val="004A5A1B"/>
    <w:rsid w:val="004B5E2C"/>
    <w:rsid w:val="004C328F"/>
    <w:rsid w:val="004C6081"/>
    <w:rsid w:val="004E1CFF"/>
    <w:rsid w:val="004E3FFE"/>
    <w:rsid w:val="004E6B2D"/>
    <w:rsid w:val="004E6BF5"/>
    <w:rsid w:val="004F4CCB"/>
    <w:rsid w:val="004F5B78"/>
    <w:rsid w:val="004F605F"/>
    <w:rsid w:val="005064C8"/>
    <w:rsid w:val="005078B1"/>
    <w:rsid w:val="005103DB"/>
    <w:rsid w:val="00522FF4"/>
    <w:rsid w:val="00523B8D"/>
    <w:rsid w:val="00533363"/>
    <w:rsid w:val="0054212A"/>
    <w:rsid w:val="00543A4D"/>
    <w:rsid w:val="00545632"/>
    <w:rsid w:val="005468A9"/>
    <w:rsid w:val="00555D4D"/>
    <w:rsid w:val="00556599"/>
    <w:rsid w:val="0058651F"/>
    <w:rsid w:val="00590F5F"/>
    <w:rsid w:val="00594D7F"/>
    <w:rsid w:val="00595B85"/>
    <w:rsid w:val="00596F98"/>
    <w:rsid w:val="005A76F2"/>
    <w:rsid w:val="005B35F4"/>
    <w:rsid w:val="005B388D"/>
    <w:rsid w:val="005B3C81"/>
    <w:rsid w:val="005C0EC5"/>
    <w:rsid w:val="005C3994"/>
    <w:rsid w:val="005C738E"/>
    <w:rsid w:val="005D341F"/>
    <w:rsid w:val="005D36F6"/>
    <w:rsid w:val="005E205B"/>
    <w:rsid w:val="005F54A1"/>
    <w:rsid w:val="005F5572"/>
    <w:rsid w:val="005F5748"/>
    <w:rsid w:val="005F637F"/>
    <w:rsid w:val="0060014E"/>
    <w:rsid w:val="0060465A"/>
    <w:rsid w:val="00604E3D"/>
    <w:rsid w:val="00605462"/>
    <w:rsid w:val="006074B6"/>
    <w:rsid w:val="006078A7"/>
    <w:rsid w:val="00611458"/>
    <w:rsid w:val="00612715"/>
    <w:rsid w:val="00622B41"/>
    <w:rsid w:val="00625C11"/>
    <w:rsid w:val="0062697E"/>
    <w:rsid w:val="00627445"/>
    <w:rsid w:val="00632CAE"/>
    <w:rsid w:val="006332A9"/>
    <w:rsid w:val="006459E1"/>
    <w:rsid w:val="00652DBF"/>
    <w:rsid w:val="00653E2C"/>
    <w:rsid w:val="00656CA3"/>
    <w:rsid w:val="00663691"/>
    <w:rsid w:val="00670A12"/>
    <w:rsid w:val="00675DAC"/>
    <w:rsid w:val="00676655"/>
    <w:rsid w:val="00680F9B"/>
    <w:rsid w:val="0069040F"/>
    <w:rsid w:val="006939C0"/>
    <w:rsid w:val="006965A4"/>
    <w:rsid w:val="006A2D17"/>
    <w:rsid w:val="006A48D0"/>
    <w:rsid w:val="006B1994"/>
    <w:rsid w:val="006B32D7"/>
    <w:rsid w:val="006B4688"/>
    <w:rsid w:val="006B48F0"/>
    <w:rsid w:val="006B6854"/>
    <w:rsid w:val="006B739E"/>
    <w:rsid w:val="006C15C7"/>
    <w:rsid w:val="006C3BA7"/>
    <w:rsid w:val="006C45F8"/>
    <w:rsid w:val="006D2AB7"/>
    <w:rsid w:val="006D3BA8"/>
    <w:rsid w:val="006D697E"/>
    <w:rsid w:val="006D6B99"/>
    <w:rsid w:val="006E7439"/>
    <w:rsid w:val="006F24C5"/>
    <w:rsid w:val="006F3D76"/>
    <w:rsid w:val="0070110C"/>
    <w:rsid w:val="00701EDC"/>
    <w:rsid w:val="00705A50"/>
    <w:rsid w:val="0070737A"/>
    <w:rsid w:val="00710A27"/>
    <w:rsid w:val="0071258B"/>
    <w:rsid w:val="00714EFC"/>
    <w:rsid w:val="00716A8B"/>
    <w:rsid w:val="00731785"/>
    <w:rsid w:val="0073671D"/>
    <w:rsid w:val="0074077A"/>
    <w:rsid w:val="00740F2C"/>
    <w:rsid w:val="007414A7"/>
    <w:rsid w:val="00743FF5"/>
    <w:rsid w:val="00744D1A"/>
    <w:rsid w:val="00745B8A"/>
    <w:rsid w:val="00763B37"/>
    <w:rsid w:val="00764C99"/>
    <w:rsid w:val="00766B1F"/>
    <w:rsid w:val="007671D9"/>
    <w:rsid w:val="00772136"/>
    <w:rsid w:val="0077383A"/>
    <w:rsid w:val="00773CD9"/>
    <w:rsid w:val="00774D87"/>
    <w:rsid w:val="00784C1C"/>
    <w:rsid w:val="00786029"/>
    <w:rsid w:val="00786268"/>
    <w:rsid w:val="00786688"/>
    <w:rsid w:val="007875D1"/>
    <w:rsid w:val="00792B7E"/>
    <w:rsid w:val="00792DD7"/>
    <w:rsid w:val="00793024"/>
    <w:rsid w:val="00794F7D"/>
    <w:rsid w:val="0079574A"/>
    <w:rsid w:val="007A1F7E"/>
    <w:rsid w:val="007A334D"/>
    <w:rsid w:val="007A5B50"/>
    <w:rsid w:val="007A604A"/>
    <w:rsid w:val="007B0378"/>
    <w:rsid w:val="007B17E3"/>
    <w:rsid w:val="007B6E3D"/>
    <w:rsid w:val="007C37D8"/>
    <w:rsid w:val="007C3EA4"/>
    <w:rsid w:val="007D0316"/>
    <w:rsid w:val="007D4779"/>
    <w:rsid w:val="007D571B"/>
    <w:rsid w:val="007E0247"/>
    <w:rsid w:val="007E452E"/>
    <w:rsid w:val="007E47E8"/>
    <w:rsid w:val="007E520D"/>
    <w:rsid w:val="007F0A46"/>
    <w:rsid w:val="007F215F"/>
    <w:rsid w:val="007F5549"/>
    <w:rsid w:val="00800B60"/>
    <w:rsid w:val="008016AB"/>
    <w:rsid w:val="00803886"/>
    <w:rsid w:val="00815AAF"/>
    <w:rsid w:val="00820F10"/>
    <w:rsid w:val="0082506D"/>
    <w:rsid w:val="0083131D"/>
    <w:rsid w:val="00831BA1"/>
    <w:rsid w:val="008320AE"/>
    <w:rsid w:val="0083486A"/>
    <w:rsid w:val="00846125"/>
    <w:rsid w:val="00846D12"/>
    <w:rsid w:val="00850702"/>
    <w:rsid w:val="008559A4"/>
    <w:rsid w:val="008634BD"/>
    <w:rsid w:val="0086655A"/>
    <w:rsid w:val="00871D8B"/>
    <w:rsid w:val="008720D6"/>
    <w:rsid w:val="00875B01"/>
    <w:rsid w:val="0087640C"/>
    <w:rsid w:val="00881C52"/>
    <w:rsid w:val="008820B9"/>
    <w:rsid w:val="00882651"/>
    <w:rsid w:val="00883A49"/>
    <w:rsid w:val="00890A98"/>
    <w:rsid w:val="00891BB7"/>
    <w:rsid w:val="00892162"/>
    <w:rsid w:val="008935B2"/>
    <w:rsid w:val="008946CF"/>
    <w:rsid w:val="008978E1"/>
    <w:rsid w:val="008A1B87"/>
    <w:rsid w:val="008A2805"/>
    <w:rsid w:val="008A4ADC"/>
    <w:rsid w:val="008A5333"/>
    <w:rsid w:val="008A75FF"/>
    <w:rsid w:val="008B1210"/>
    <w:rsid w:val="008B1BFB"/>
    <w:rsid w:val="008B4356"/>
    <w:rsid w:val="008C1022"/>
    <w:rsid w:val="008C1BD4"/>
    <w:rsid w:val="008C297F"/>
    <w:rsid w:val="008C2A7F"/>
    <w:rsid w:val="008C2F8A"/>
    <w:rsid w:val="008D1633"/>
    <w:rsid w:val="008E5317"/>
    <w:rsid w:val="008E7213"/>
    <w:rsid w:val="008F05F2"/>
    <w:rsid w:val="008F10EE"/>
    <w:rsid w:val="008F739A"/>
    <w:rsid w:val="00902B73"/>
    <w:rsid w:val="00912D0D"/>
    <w:rsid w:val="00913CC4"/>
    <w:rsid w:val="0091475B"/>
    <w:rsid w:val="009175DA"/>
    <w:rsid w:val="00924816"/>
    <w:rsid w:val="00924867"/>
    <w:rsid w:val="0092527C"/>
    <w:rsid w:val="00930141"/>
    <w:rsid w:val="00934254"/>
    <w:rsid w:val="009367CD"/>
    <w:rsid w:val="00940BB6"/>
    <w:rsid w:val="00944786"/>
    <w:rsid w:val="0094579F"/>
    <w:rsid w:val="009519CF"/>
    <w:rsid w:val="009523F7"/>
    <w:rsid w:val="00957A41"/>
    <w:rsid w:val="0096071F"/>
    <w:rsid w:val="00961FB8"/>
    <w:rsid w:val="00973BF8"/>
    <w:rsid w:val="00975A36"/>
    <w:rsid w:val="00992263"/>
    <w:rsid w:val="00996767"/>
    <w:rsid w:val="009A1084"/>
    <w:rsid w:val="009A6037"/>
    <w:rsid w:val="009A623F"/>
    <w:rsid w:val="009B1984"/>
    <w:rsid w:val="009B6552"/>
    <w:rsid w:val="009C23CF"/>
    <w:rsid w:val="009C6BF5"/>
    <w:rsid w:val="009D6D3B"/>
    <w:rsid w:val="009D7873"/>
    <w:rsid w:val="009E6FD4"/>
    <w:rsid w:val="009F10C4"/>
    <w:rsid w:val="009F443E"/>
    <w:rsid w:val="009F474A"/>
    <w:rsid w:val="009F66FD"/>
    <w:rsid w:val="009F6819"/>
    <w:rsid w:val="00A00192"/>
    <w:rsid w:val="00A0019F"/>
    <w:rsid w:val="00A019AF"/>
    <w:rsid w:val="00A04FF3"/>
    <w:rsid w:val="00A074D1"/>
    <w:rsid w:val="00A12524"/>
    <w:rsid w:val="00A15558"/>
    <w:rsid w:val="00A20292"/>
    <w:rsid w:val="00A24C59"/>
    <w:rsid w:val="00A24ED5"/>
    <w:rsid w:val="00A316F8"/>
    <w:rsid w:val="00A32DBC"/>
    <w:rsid w:val="00A335F6"/>
    <w:rsid w:val="00A3507F"/>
    <w:rsid w:val="00A35CE4"/>
    <w:rsid w:val="00A4447A"/>
    <w:rsid w:val="00A44AB7"/>
    <w:rsid w:val="00A467C6"/>
    <w:rsid w:val="00A46822"/>
    <w:rsid w:val="00A51F8D"/>
    <w:rsid w:val="00A57EE4"/>
    <w:rsid w:val="00A648CF"/>
    <w:rsid w:val="00A65BA5"/>
    <w:rsid w:val="00A66D20"/>
    <w:rsid w:val="00A67AE6"/>
    <w:rsid w:val="00A71DF2"/>
    <w:rsid w:val="00A80B7C"/>
    <w:rsid w:val="00A81FB1"/>
    <w:rsid w:val="00A824C8"/>
    <w:rsid w:val="00A825D6"/>
    <w:rsid w:val="00A84938"/>
    <w:rsid w:val="00A87E99"/>
    <w:rsid w:val="00A90077"/>
    <w:rsid w:val="00A92C29"/>
    <w:rsid w:val="00A9483F"/>
    <w:rsid w:val="00A95DFF"/>
    <w:rsid w:val="00A97853"/>
    <w:rsid w:val="00A978E6"/>
    <w:rsid w:val="00AA02B6"/>
    <w:rsid w:val="00AA080D"/>
    <w:rsid w:val="00AA6F72"/>
    <w:rsid w:val="00AA7BEC"/>
    <w:rsid w:val="00AB13BF"/>
    <w:rsid w:val="00AB19E3"/>
    <w:rsid w:val="00AB312E"/>
    <w:rsid w:val="00AB55DD"/>
    <w:rsid w:val="00AB748C"/>
    <w:rsid w:val="00AB7AAF"/>
    <w:rsid w:val="00AC0269"/>
    <w:rsid w:val="00AC5822"/>
    <w:rsid w:val="00AC6DD3"/>
    <w:rsid w:val="00AD051F"/>
    <w:rsid w:val="00AD3152"/>
    <w:rsid w:val="00AD7EA6"/>
    <w:rsid w:val="00AE6A7D"/>
    <w:rsid w:val="00AE74DF"/>
    <w:rsid w:val="00AF6902"/>
    <w:rsid w:val="00AF692D"/>
    <w:rsid w:val="00B07434"/>
    <w:rsid w:val="00B108AC"/>
    <w:rsid w:val="00B117B2"/>
    <w:rsid w:val="00B14C6A"/>
    <w:rsid w:val="00B16743"/>
    <w:rsid w:val="00B17B4E"/>
    <w:rsid w:val="00B208B3"/>
    <w:rsid w:val="00B266C6"/>
    <w:rsid w:val="00B36B87"/>
    <w:rsid w:val="00B4165D"/>
    <w:rsid w:val="00B4467C"/>
    <w:rsid w:val="00B473B7"/>
    <w:rsid w:val="00B50B24"/>
    <w:rsid w:val="00B51069"/>
    <w:rsid w:val="00B54396"/>
    <w:rsid w:val="00B57BE4"/>
    <w:rsid w:val="00B632C0"/>
    <w:rsid w:val="00B63966"/>
    <w:rsid w:val="00B63BA5"/>
    <w:rsid w:val="00B64383"/>
    <w:rsid w:val="00B64D4E"/>
    <w:rsid w:val="00B65FA8"/>
    <w:rsid w:val="00B82B41"/>
    <w:rsid w:val="00B8387C"/>
    <w:rsid w:val="00B838ED"/>
    <w:rsid w:val="00B91092"/>
    <w:rsid w:val="00B945E6"/>
    <w:rsid w:val="00BA070B"/>
    <w:rsid w:val="00BA446C"/>
    <w:rsid w:val="00BA612B"/>
    <w:rsid w:val="00BB26AA"/>
    <w:rsid w:val="00BB5D3D"/>
    <w:rsid w:val="00BC4A48"/>
    <w:rsid w:val="00BC4B6F"/>
    <w:rsid w:val="00BC6AA9"/>
    <w:rsid w:val="00BD1208"/>
    <w:rsid w:val="00BD3E3C"/>
    <w:rsid w:val="00BD4A9D"/>
    <w:rsid w:val="00BD66B2"/>
    <w:rsid w:val="00BE6CBA"/>
    <w:rsid w:val="00BF0403"/>
    <w:rsid w:val="00BF3F39"/>
    <w:rsid w:val="00BF3FCB"/>
    <w:rsid w:val="00BF4FB8"/>
    <w:rsid w:val="00BF5DB7"/>
    <w:rsid w:val="00C033D3"/>
    <w:rsid w:val="00C05DAA"/>
    <w:rsid w:val="00C05F63"/>
    <w:rsid w:val="00C07D67"/>
    <w:rsid w:val="00C14107"/>
    <w:rsid w:val="00C1754B"/>
    <w:rsid w:val="00C2024D"/>
    <w:rsid w:val="00C27F98"/>
    <w:rsid w:val="00C3275F"/>
    <w:rsid w:val="00C32D1B"/>
    <w:rsid w:val="00C33BD2"/>
    <w:rsid w:val="00C402E3"/>
    <w:rsid w:val="00C40CC8"/>
    <w:rsid w:val="00C43976"/>
    <w:rsid w:val="00C44DE6"/>
    <w:rsid w:val="00C56F4F"/>
    <w:rsid w:val="00C61B6B"/>
    <w:rsid w:val="00C65D3D"/>
    <w:rsid w:val="00C66AA1"/>
    <w:rsid w:val="00C72225"/>
    <w:rsid w:val="00C73657"/>
    <w:rsid w:val="00C76042"/>
    <w:rsid w:val="00C841CF"/>
    <w:rsid w:val="00C8484E"/>
    <w:rsid w:val="00C855DD"/>
    <w:rsid w:val="00C87249"/>
    <w:rsid w:val="00C90BCB"/>
    <w:rsid w:val="00C9297B"/>
    <w:rsid w:val="00C97814"/>
    <w:rsid w:val="00CA0833"/>
    <w:rsid w:val="00CA129D"/>
    <w:rsid w:val="00CA1573"/>
    <w:rsid w:val="00CA4347"/>
    <w:rsid w:val="00CA7D7F"/>
    <w:rsid w:val="00CB2C38"/>
    <w:rsid w:val="00CB3335"/>
    <w:rsid w:val="00CB50C5"/>
    <w:rsid w:val="00CB6337"/>
    <w:rsid w:val="00CB674B"/>
    <w:rsid w:val="00CC0BE0"/>
    <w:rsid w:val="00CC7F3D"/>
    <w:rsid w:val="00CD2D22"/>
    <w:rsid w:val="00CF1332"/>
    <w:rsid w:val="00CF46E5"/>
    <w:rsid w:val="00D02A1B"/>
    <w:rsid w:val="00D14AEE"/>
    <w:rsid w:val="00D17232"/>
    <w:rsid w:val="00D27A6D"/>
    <w:rsid w:val="00D33146"/>
    <w:rsid w:val="00D33441"/>
    <w:rsid w:val="00D352AC"/>
    <w:rsid w:val="00D37012"/>
    <w:rsid w:val="00D40B1A"/>
    <w:rsid w:val="00D41FFE"/>
    <w:rsid w:val="00D42494"/>
    <w:rsid w:val="00D45906"/>
    <w:rsid w:val="00D50841"/>
    <w:rsid w:val="00D50E55"/>
    <w:rsid w:val="00D51931"/>
    <w:rsid w:val="00D535D1"/>
    <w:rsid w:val="00D55FCC"/>
    <w:rsid w:val="00D6435B"/>
    <w:rsid w:val="00D64816"/>
    <w:rsid w:val="00D73441"/>
    <w:rsid w:val="00D7376F"/>
    <w:rsid w:val="00D84D31"/>
    <w:rsid w:val="00D85FD5"/>
    <w:rsid w:val="00D913B7"/>
    <w:rsid w:val="00D975AD"/>
    <w:rsid w:val="00DA0E0F"/>
    <w:rsid w:val="00DA7144"/>
    <w:rsid w:val="00DB0B54"/>
    <w:rsid w:val="00DB1059"/>
    <w:rsid w:val="00DB2807"/>
    <w:rsid w:val="00DB52C6"/>
    <w:rsid w:val="00DB5FB7"/>
    <w:rsid w:val="00DB66D5"/>
    <w:rsid w:val="00DB729B"/>
    <w:rsid w:val="00DC134C"/>
    <w:rsid w:val="00DC2CB1"/>
    <w:rsid w:val="00DC4E65"/>
    <w:rsid w:val="00DC6AB2"/>
    <w:rsid w:val="00DC7C15"/>
    <w:rsid w:val="00DD00FC"/>
    <w:rsid w:val="00DD0EE2"/>
    <w:rsid w:val="00DD3CF5"/>
    <w:rsid w:val="00DD4864"/>
    <w:rsid w:val="00DE0D9D"/>
    <w:rsid w:val="00DE217E"/>
    <w:rsid w:val="00DE5E49"/>
    <w:rsid w:val="00DE6551"/>
    <w:rsid w:val="00DF00A9"/>
    <w:rsid w:val="00DF0E2A"/>
    <w:rsid w:val="00DF3B75"/>
    <w:rsid w:val="00DF3B9A"/>
    <w:rsid w:val="00DF3D86"/>
    <w:rsid w:val="00DF71DB"/>
    <w:rsid w:val="00E00064"/>
    <w:rsid w:val="00E01533"/>
    <w:rsid w:val="00E04380"/>
    <w:rsid w:val="00E05616"/>
    <w:rsid w:val="00E15057"/>
    <w:rsid w:val="00E17FAE"/>
    <w:rsid w:val="00E21245"/>
    <w:rsid w:val="00E25873"/>
    <w:rsid w:val="00E301B8"/>
    <w:rsid w:val="00E30E51"/>
    <w:rsid w:val="00E34464"/>
    <w:rsid w:val="00E34765"/>
    <w:rsid w:val="00E41731"/>
    <w:rsid w:val="00E51860"/>
    <w:rsid w:val="00E60696"/>
    <w:rsid w:val="00E746B7"/>
    <w:rsid w:val="00E82314"/>
    <w:rsid w:val="00E867E0"/>
    <w:rsid w:val="00E90443"/>
    <w:rsid w:val="00E956D3"/>
    <w:rsid w:val="00E96908"/>
    <w:rsid w:val="00EB088B"/>
    <w:rsid w:val="00EB4462"/>
    <w:rsid w:val="00EB773F"/>
    <w:rsid w:val="00EB7B92"/>
    <w:rsid w:val="00EC10BD"/>
    <w:rsid w:val="00EC5596"/>
    <w:rsid w:val="00ED434F"/>
    <w:rsid w:val="00ED4643"/>
    <w:rsid w:val="00ED70A0"/>
    <w:rsid w:val="00EE0466"/>
    <w:rsid w:val="00EE3171"/>
    <w:rsid w:val="00EE47B5"/>
    <w:rsid w:val="00EF440B"/>
    <w:rsid w:val="00EF53C9"/>
    <w:rsid w:val="00EF6EE5"/>
    <w:rsid w:val="00F03D67"/>
    <w:rsid w:val="00F044A2"/>
    <w:rsid w:val="00F04F3E"/>
    <w:rsid w:val="00F12DA2"/>
    <w:rsid w:val="00F1397A"/>
    <w:rsid w:val="00F218BA"/>
    <w:rsid w:val="00F21C0B"/>
    <w:rsid w:val="00F21FD2"/>
    <w:rsid w:val="00F3470C"/>
    <w:rsid w:val="00F35093"/>
    <w:rsid w:val="00F35A6C"/>
    <w:rsid w:val="00F3602A"/>
    <w:rsid w:val="00F40304"/>
    <w:rsid w:val="00F460A3"/>
    <w:rsid w:val="00F4769B"/>
    <w:rsid w:val="00F561EA"/>
    <w:rsid w:val="00F566E6"/>
    <w:rsid w:val="00F56BF4"/>
    <w:rsid w:val="00F60865"/>
    <w:rsid w:val="00F657F1"/>
    <w:rsid w:val="00F67671"/>
    <w:rsid w:val="00F7077E"/>
    <w:rsid w:val="00F7108C"/>
    <w:rsid w:val="00F769C3"/>
    <w:rsid w:val="00F8137D"/>
    <w:rsid w:val="00F84391"/>
    <w:rsid w:val="00F847AD"/>
    <w:rsid w:val="00F8673C"/>
    <w:rsid w:val="00F93B37"/>
    <w:rsid w:val="00F93EBC"/>
    <w:rsid w:val="00F948D9"/>
    <w:rsid w:val="00F966DD"/>
    <w:rsid w:val="00F96953"/>
    <w:rsid w:val="00FA118C"/>
    <w:rsid w:val="00FB67DA"/>
    <w:rsid w:val="00FC5620"/>
    <w:rsid w:val="00FD3758"/>
    <w:rsid w:val="00FD5B2E"/>
    <w:rsid w:val="00FD7D61"/>
    <w:rsid w:val="00FE2301"/>
    <w:rsid w:val="00FE4A93"/>
    <w:rsid w:val="00FE67A5"/>
    <w:rsid w:val="00FF2EA8"/>
    <w:rsid w:val="00FF588B"/>
    <w:rsid w:val="00FF7C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18C444"/>
  <w15:docId w15:val="{7E95A15C-FB67-49DB-B7EF-94BCB9B1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9AE"/>
    <w:pPr>
      <w:suppressAutoHyphens/>
      <w:autoSpaceDE w:val="0"/>
      <w:autoSpaceDN w:val="0"/>
      <w:adjustRightInd w:val="0"/>
      <w:spacing w:after="170" w:line="280" w:lineRule="atLeast"/>
      <w:textAlignment w:val="center"/>
    </w:pPr>
    <w:rPr>
      <w:rFonts w:ascii="Arial" w:eastAsia="Times New Roman" w:hAnsi="Arial" w:cs="Arial"/>
      <w:lang w:val="en-US" w:eastAsia="en-NZ"/>
    </w:rPr>
  </w:style>
  <w:style w:type="paragraph" w:styleId="Heading1">
    <w:name w:val="heading 1"/>
    <w:basedOn w:val="Normal"/>
    <w:next w:val="Normal"/>
    <w:link w:val="Heading1Char"/>
    <w:uiPriority w:val="9"/>
    <w:qFormat/>
    <w:rsid w:val="000D19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Subtitle">
    <w:name w:val="_Template Subtitle"/>
    <w:basedOn w:val="Normal"/>
    <w:link w:val="TemplateSubtitleChar"/>
    <w:rsid w:val="000D19AE"/>
    <w:pPr>
      <w:tabs>
        <w:tab w:val="left" w:pos="1620"/>
        <w:tab w:val="left" w:pos="5220"/>
        <w:tab w:val="left" w:pos="6840"/>
      </w:tabs>
    </w:pPr>
    <w:rPr>
      <w:rFonts w:ascii="Calibri" w:hAnsi="Calibri" w:cs="Calibri"/>
      <w:b/>
      <w:color w:val="000000"/>
      <w:lang w:val="en-NZ"/>
    </w:rPr>
  </w:style>
  <w:style w:type="paragraph" w:customStyle="1" w:styleId="SubjectTitle">
    <w:name w:val="Subject Title"/>
    <w:basedOn w:val="Heading1"/>
    <w:rsid w:val="000D19AE"/>
    <w:pPr>
      <w:keepLines w:val="0"/>
      <w:suppressAutoHyphens w:val="0"/>
      <w:autoSpaceDE/>
      <w:autoSpaceDN/>
      <w:adjustRightInd/>
      <w:spacing w:before="360" w:after="360" w:line="240" w:lineRule="auto"/>
      <w:textAlignment w:val="auto"/>
    </w:pPr>
    <w:rPr>
      <w:rFonts w:ascii="Arial Mäori" w:eastAsia="Times New Roman" w:hAnsi="Arial Mäori" w:cs="Times New Roman"/>
      <w:color w:val="auto"/>
      <w:kern w:val="32"/>
      <w:sz w:val="32"/>
      <w:szCs w:val="32"/>
      <w:lang w:val="en-NZ" w:eastAsia="en-US"/>
    </w:rPr>
  </w:style>
  <w:style w:type="character" w:customStyle="1" w:styleId="Heading1Char">
    <w:name w:val="Heading 1 Char"/>
    <w:basedOn w:val="DefaultParagraphFont"/>
    <w:link w:val="Heading1"/>
    <w:uiPriority w:val="9"/>
    <w:rsid w:val="000D19AE"/>
    <w:rPr>
      <w:rFonts w:asciiTheme="majorHAnsi" w:eastAsiaTheme="majorEastAsia" w:hAnsiTheme="majorHAnsi" w:cstheme="majorBidi"/>
      <w:b/>
      <w:bCs/>
      <w:color w:val="365F91" w:themeColor="accent1" w:themeShade="BF"/>
      <w:sz w:val="28"/>
      <w:szCs w:val="28"/>
      <w:lang w:val="en-US" w:eastAsia="en-NZ"/>
    </w:rPr>
  </w:style>
  <w:style w:type="paragraph" w:styleId="BalloonText">
    <w:name w:val="Balloon Text"/>
    <w:basedOn w:val="Normal"/>
    <w:link w:val="BalloonTextChar"/>
    <w:uiPriority w:val="99"/>
    <w:semiHidden/>
    <w:unhideWhenUsed/>
    <w:rsid w:val="000D1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9AE"/>
    <w:rPr>
      <w:rFonts w:ascii="Tahoma" w:eastAsia="Times New Roman" w:hAnsi="Tahoma" w:cs="Tahoma"/>
      <w:sz w:val="16"/>
      <w:szCs w:val="16"/>
      <w:lang w:val="en-US" w:eastAsia="en-NZ"/>
    </w:rPr>
  </w:style>
  <w:style w:type="paragraph" w:styleId="ListNumber">
    <w:name w:val="List Number"/>
    <w:aliases w:val="Item list"/>
    <w:basedOn w:val="Normal"/>
    <w:rsid w:val="00E746B7"/>
    <w:pPr>
      <w:numPr>
        <w:numId w:val="1"/>
      </w:numPr>
      <w:spacing w:before="120" w:after="0" w:line="240" w:lineRule="auto"/>
    </w:pPr>
    <w:rPr>
      <w:lang w:val="en-NZ"/>
    </w:rPr>
  </w:style>
  <w:style w:type="paragraph" w:styleId="Header">
    <w:name w:val="header"/>
    <w:basedOn w:val="Normal"/>
    <w:link w:val="HeaderChar"/>
    <w:uiPriority w:val="99"/>
    <w:unhideWhenUsed/>
    <w:rsid w:val="00B63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966"/>
    <w:rPr>
      <w:rFonts w:ascii="Arial" w:eastAsia="Times New Roman" w:hAnsi="Arial" w:cs="Arial"/>
      <w:lang w:val="en-US" w:eastAsia="en-NZ"/>
    </w:rPr>
  </w:style>
  <w:style w:type="paragraph" w:styleId="Footer">
    <w:name w:val="footer"/>
    <w:basedOn w:val="Normal"/>
    <w:link w:val="FooterChar"/>
    <w:uiPriority w:val="99"/>
    <w:unhideWhenUsed/>
    <w:rsid w:val="00B63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966"/>
    <w:rPr>
      <w:rFonts w:ascii="Arial" w:eastAsia="Times New Roman" w:hAnsi="Arial" w:cs="Arial"/>
      <w:lang w:val="en-US" w:eastAsia="en-NZ"/>
    </w:rPr>
  </w:style>
  <w:style w:type="paragraph" w:styleId="FootnoteText">
    <w:name w:val="footnote text"/>
    <w:basedOn w:val="Normal"/>
    <w:link w:val="FootnoteTextChar"/>
    <w:uiPriority w:val="99"/>
    <w:semiHidden/>
    <w:unhideWhenUsed/>
    <w:rsid w:val="00D27A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A6D"/>
    <w:rPr>
      <w:rFonts w:ascii="Arial" w:eastAsia="Times New Roman" w:hAnsi="Arial" w:cs="Arial"/>
      <w:sz w:val="20"/>
      <w:szCs w:val="20"/>
      <w:lang w:val="en-US" w:eastAsia="en-NZ"/>
    </w:rPr>
  </w:style>
  <w:style w:type="character" w:styleId="FootnoteReference">
    <w:name w:val="footnote reference"/>
    <w:basedOn w:val="DefaultParagraphFont"/>
    <w:uiPriority w:val="99"/>
    <w:semiHidden/>
    <w:unhideWhenUsed/>
    <w:rsid w:val="00D27A6D"/>
    <w:rPr>
      <w:vertAlign w:val="superscript"/>
    </w:rPr>
  </w:style>
  <w:style w:type="character" w:customStyle="1" w:styleId="TemplateSubtitleChar">
    <w:name w:val="_Template Subtitle Char"/>
    <w:link w:val="TemplateSubtitle"/>
    <w:rsid w:val="000A7A30"/>
    <w:rPr>
      <w:rFonts w:ascii="Calibri" w:eastAsia="Times New Roman" w:hAnsi="Calibri" w:cs="Calibri"/>
      <w:b/>
      <w:color w:val="000000"/>
      <w:lang w:eastAsia="en-NZ"/>
    </w:rPr>
  </w:style>
  <w:style w:type="paragraph" w:customStyle="1" w:styleId="NumberedParagraphs-MOH">
    <w:name w:val="Numbered Paragraphs - MOH"/>
    <w:basedOn w:val="Normal"/>
    <w:link w:val="NumberedParagraphs-MOHChar"/>
    <w:qFormat/>
    <w:rsid w:val="00DB52C6"/>
    <w:pPr>
      <w:numPr>
        <w:numId w:val="15"/>
      </w:numPr>
      <w:suppressAutoHyphens w:val="0"/>
      <w:autoSpaceDE/>
      <w:autoSpaceDN/>
      <w:adjustRightInd/>
      <w:spacing w:before="120" w:after="0" w:line="240" w:lineRule="auto"/>
      <w:ind w:right="284"/>
      <w:textAlignment w:val="auto"/>
    </w:pPr>
    <w:rPr>
      <w:rFonts w:ascii="Segoe UI" w:hAnsi="Segoe UI" w:cs="Segoe UI"/>
      <w:kern w:val="22"/>
      <w:lang w:val="en-NZ"/>
    </w:rPr>
  </w:style>
  <w:style w:type="paragraph" w:customStyle="1" w:styleId="ReportBody2-MOH">
    <w:name w:val="Report Body 2 - MOH"/>
    <w:basedOn w:val="NumberedParagraphs-MOH"/>
    <w:qFormat/>
    <w:rsid w:val="00DB52C6"/>
    <w:pPr>
      <w:numPr>
        <w:ilvl w:val="1"/>
      </w:numPr>
      <w:tabs>
        <w:tab w:val="num" w:pos="360"/>
        <w:tab w:val="num" w:pos="2520"/>
      </w:tabs>
      <w:ind w:left="0" w:firstLine="0"/>
    </w:pPr>
  </w:style>
  <w:style w:type="character" w:customStyle="1" w:styleId="NumberedParagraphs-MOHChar">
    <w:name w:val="Numbered Paragraphs - MOH Char"/>
    <w:basedOn w:val="DefaultParagraphFont"/>
    <w:link w:val="NumberedParagraphs-MOH"/>
    <w:rsid w:val="00DB52C6"/>
    <w:rPr>
      <w:rFonts w:ascii="Segoe UI" w:eastAsia="Times New Roman" w:hAnsi="Segoe UI" w:cs="Segoe UI"/>
      <w:kern w:val="22"/>
      <w:lang w:eastAsia="en-NZ"/>
    </w:rPr>
  </w:style>
  <w:style w:type="paragraph" w:customStyle="1" w:styleId="SecondLevelBullets-MOH">
    <w:name w:val="Second Level Bullets - MOH"/>
    <w:basedOn w:val="Normal"/>
    <w:qFormat/>
    <w:rsid w:val="00DB52C6"/>
    <w:pPr>
      <w:numPr>
        <w:ilvl w:val="2"/>
        <w:numId w:val="15"/>
      </w:numPr>
      <w:suppressAutoHyphens w:val="0"/>
      <w:autoSpaceDE/>
      <w:autoSpaceDN/>
      <w:adjustRightInd/>
      <w:spacing w:before="120" w:after="0" w:line="240" w:lineRule="auto"/>
      <w:ind w:right="284"/>
      <w:textAlignment w:val="auto"/>
    </w:pPr>
    <w:rPr>
      <w:rFonts w:ascii="Segoe UI" w:hAnsi="Segoe UI" w:cs="Segoe UI"/>
      <w:kern w:val="22"/>
      <w:lang w:val="en-NZ"/>
    </w:rPr>
  </w:style>
  <w:style w:type="paragraph" w:styleId="ListParagraph">
    <w:name w:val="List Paragraph"/>
    <w:aliases w:val="Rec para,List Paragraph1,Recommendation,List Paragraph11,Bullet Normal,standard lewis"/>
    <w:basedOn w:val="Normal"/>
    <w:link w:val="ListParagraphChar"/>
    <w:uiPriority w:val="34"/>
    <w:qFormat/>
    <w:rsid w:val="000755F4"/>
    <w:pPr>
      <w:suppressAutoHyphens w:val="0"/>
      <w:autoSpaceDE/>
      <w:autoSpaceDN/>
      <w:adjustRightInd/>
      <w:spacing w:after="120" w:line="288" w:lineRule="auto"/>
      <w:ind w:left="720"/>
      <w:contextualSpacing/>
      <w:textAlignment w:val="auto"/>
    </w:pPr>
    <w:rPr>
      <w:rFonts w:ascii="Verdana" w:eastAsia="Calibri" w:hAnsi="Verdana"/>
      <w:sz w:val="20"/>
      <w:lang w:val="en-NZ" w:eastAsia="en-US"/>
    </w:rPr>
  </w:style>
  <w:style w:type="character" w:customStyle="1" w:styleId="ListParagraphChar">
    <w:name w:val="List Paragraph Char"/>
    <w:aliases w:val="Rec para Char,List Paragraph1 Char,Recommendation Char,List Paragraph11 Char,Bullet Normal Char,standard lewis Char"/>
    <w:basedOn w:val="DefaultParagraphFont"/>
    <w:link w:val="ListParagraph"/>
    <w:uiPriority w:val="34"/>
    <w:locked/>
    <w:rsid w:val="000755F4"/>
    <w:rPr>
      <w:rFonts w:ascii="Verdana" w:eastAsia="Calibri" w:hAnsi="Verdana" w:cs="Arial"/>
      <w:sz w:val="20"/>
    </w:rPr>
  </w:style>
  <w:style w:type="character" w:styleId="CommentReference">
    <w:name w:val="annotation reference"/>
    <w:basedOn w:val="DefaultParagraphFont"/>
    <w:uiPriority w:val="99"/>
    <w:semiHidden/>
    <w:unhideWhenUsed/>
    <w:rsid w:val="00627445"/>
    <w:rPr>
      <w:sz w:val="16"/>
      <w:szCs w:val="16"/>
    </w:rPr>
  </w:style>
  <w:style w:type="paragraph" w:styleId="CommentText">
    <w:name w:val="annotation text"/>
    <w:basedOn w:val="Normal"/>
    <w:link w:val="CommentTextChar"/>
    <w:uiPriority w:val="99"/>
    <w:semiHidden/>
    <w:unhideWhenUsed/>
    <w:rsid w:val="00627445"/>
    <w:pPr>
      <w:spacing w:line="240" w:lineRule="auto"/>
    </w:pPr>
    <w:rPr>
      <w:sz w:val="20"/>
      <w:szCs w:val="20"/>
    </w:rPr>
  </w:style>
  <w:style w:type="character" w:customStyle="1" w:styleId="CommentTextChar">
    <w:name w:val="Comment Text Char"/>
    <w:basedOn w:val="DefaultParagraphFont"/>
    <w:link w:val="CommentText"/>
    <w:uiPriority w:val="99"/>
    <w:semiHidden/>
    <w:rsid w:val="00627445"/>
    <w:rPr>
      <w:rFonts w:ascii="Arial" w:eastAsia="Times New Roman" w:hAnsi="Arial" w:cs="Arial"/>
      <w:sz w:val="20"/>
      <w:szCs w:val="20"/>
      <w:lang w:val="en-US" w:eastAsia="en-NZ"/>
    </w:rPr>
  </w:style>
  <w:style w:type="paragraph" w:styleId="CommentSubject">
    <w:name w:val="annotation subject"/>
    <w:basedOn w:val="CommentText"/>
    <w:next w:val="CommentText"/>
    <w:link w:val="CommentSubjectChar"/>
    <w:uiPriority w:val="99"/>
    <w:semiHidden/>
    <w:unhideWhenUsed/>
    <w:rsid w:val="00627445"/>
    <w:rPr>
      <w:b/>
      <w:bCs/>
    </w:rPr>
  </w:style>
  <w:style w:type="character" w:customStyle="1" w:styleId="CommentSubjectChar">
    <w:name w:val="Comment Subject Char"/>
    <w:basedOn w:val="CommentTextChar"/>
    <w:link w:val="CommentSubject"/>
    <w:uiPriority w:val="99"/>
    <w:semiHidden/>
    <w:rsid w:val="00627445"/>
    <w:rPr>
      <w:rFonts w:ascii="Arial" w:eastAsia="Times New Roman" w:hAnsi="Arial" w:cs="Arial"/>
      <w:b/>
      <w:bCs/>
      <w:sz w:val="20"/>
      <w:szCs w:val="20"/>
      <w:lang w:val="en-US" w:eastAsia="en-NZ"/>
    </w:rPr>
  </w:style>
  <w:style w:type="table" w:styleId="TableGrid">
    <w:name w:val="Table Grid"/>
    <w:basedOn w:val="TableNormal"/>
    <w:uiPriority w:val="59"/>
    <w:rsid w:val="00263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64B7C"/>
    <w:rPr>
      <w:color w:val="0563C1"/>
      <w:u w:val="single"/>
    </w:rPr>
  </w:style>
  <w:style w:type="character" w:styleId="Emphasis">
    <w:name w:val="Emphasis"/>
    <w:basedOn w:val="DefaultParagraphFont"/>
    <w:uiPriority w:val="20"/>
    <w:qFormat/>
    <w:rsid w:val="00D84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937752">
      <w:bodyDiv w:val="1"/>
      <w:marLeft w:val="0"/>
      <w:marRight w:val="0"/>
      <w:marTop w:val="0"/>
      <w:marBottom w:val="0"/>
      <w:divBdr>
        <w:top w:val="none" w:sz="0" w:space="0" w:color="auto"/>
        <w:left w:val="none" w:sz="0" w:space="0" w:color="auto"/>
        <w:bottom w:val="none" w:sz="0" w:space="0" w:color="auto"/>
        <w:right w:val="none" w:sz="0" w:space="0" w:color="auto"/>
      </w:divBdr>
    </w:div>
    <w:div w:id="979841955">
      <w:bodyDiv w:val="1"/>
      <w:marLeft w:val="0"/>
      <w:marRight w:val="0"/>
      <w:marTop w:val="0"/>
      <w:marBottom w:val="0"/>
      <w:divBdr>
        <w:top w:val="none" w:sz="0" w:space="0" w:color="auto"/>
        <w:left w:val="none" w:sz="0" w:space="0" w:color="auto"/>
        <w:bottom w:val="none" w:sz="0" w:space="0" w:color="auto"/>
        <w:right w:val="none" w:sz="0" w:space="0" w:color="auto"/>
      </w:divBdr>
    </w:div>
    <w:div w:id="15624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0196E-40D5-4A24-9C70-47F89749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Brennan</dc:creator>
  <cp:lastModifiedBy>Joanna McLeod</cp:lastModifiedBy>
  <cp:revision>2</cp:revision>
  <cp:lastPrinted>2021-06-08T00:55:00Z</cp:lastPrinted>
  <dcterms:created xsi:type="dcterms:W3CDTF">2021-12-21T00:27:00Z</dcterms:created>
  <dcterms:modified xsi:type="dcterms:W3CDTF">2021-12-21T00:27:00Z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A12737295</vt:lpwstr>
  </property>
  <property fmtid="{D5CDD505-2E9C-101B-9397-08002B2CF9AE}" pid="4" name="Objective-Title">
    <vt:lpwstr>2020 09 17 Agenda - Disability Data and Evidence Working Group</vt:lpwstr>
  </property>
  <property fmtid="{D5CDD505-2E9C-101B-9397-08002B2CF9AE}" pid="5" name="Objective-Comment">
    <vt:lpwstr/>
  </property>
  <property fmtid="{D5CDD505-2E9C-101B-9397-08002B2CF9AE}" pid="6" name="Objective-CreationStamp">
    <vt:filetime>2020-08-26T05:08:31Z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2020-09-09T01:18:26Z</vt:filetime>
  </property>
  <property fmtid="{D5CDD505-2E9C-101B-9397-08002B2CF9AE}" pid="11" name="Objective-Owner">
    <vt:lpwstr>Catherine Brennan</vt:lpwstr>
  </property>
  <property fmtid="{D5CDD505-2E9C-101B-9397-08002B2CF9AE}" pid="12" name="Objective-Path">
    <vt:lpwstr>Global Folder:MSD INFORMATION REPOSITORY:Office &amp; Ministries:Office for Disability Issues:Advice - second opinion, provided to other agencies:Data:ODI/Statistics NZ Working Group:Meetings of Disability Data and Evidence Working Group:2020:2020 09 Septembe</vt:lpwstr>
  </property>
  <property fmtid="{D5CDD505-2E9C-101B-9397-08002B2CF9AE}" pid="13" name="Objective-Parent">
    <vt:lpwstr>Papers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OM/DI/07/20/15-11336</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