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FFA" w:rsidRPr="00E47DB7" w:rsidRDefault="009D2EEA" w:rsidP="00EC528A">
      <w:pPr>
        <w:pStyle w:val="Heading1"/>
      </w:pPr>
      <w:r w:rsidRPr="00EC528A">
        <w:t>D</w:t>
      </w:r>
      <w:r w:rsidR="0026068C" w:rsidRPr="00EC528A">
        <w:t>evelopmental</w:t>
      </w:r>
      <w:r w:rsidR="0026068C" w:rsidRPr="00E47DB7">
        <w:t xml:space="preserve"> Evaluation Report Summary</w:t>
      </w:r>
      <w:r w:rsidR="000E3711">
        <w:t xml:space="preserve"> – IDEA Southern Region</w:t>
      </w:r>
      <w:r w:rsidR="00B20365" w:rsidRPr="00E47DB7">
        <w:t xml:space="preserve"> </w:t>
      </w:r>
    </w:p>
    <w:p w:rsidR="0026068C" w:rsidRPr="00E47DB7" w:rsidRDefault="0026068C" w:rsidP="0026068C">
      <w:pPr>
        <w:keepNext/>
        <w:keepLines/>
        <w:spacing w:before="120" w:after="120"/>
        <w:outlineLvl w:val="0"/>
        <w:rPr>
          <w:rFonts w:eastAsia="Times New Roman" w:cs="Arial"/>
          <w:b/>
          <w:bCs/>
          <w:szCs w:val="24"/>
          <w:lang w:eastAsia="en-NZ"/>
        </w:rPr>
      </w:pPr>
      <w:r w:rsidRPr="00E47DB7">
        <w:rPr>
          <w:rFonts w:eastAsia="Times New Roman" w:cs="Arial"/>
          <w:b/>
          <w:bCs/>
          <w:szCs w:val="24"/>
          <w:lang w:eastAsia="en-NZ"/>
        </w:rPr>
        <w:t>At midpoint of certification cycle for community residential services – sensory, intellectual and physical disability</w:t>
      </w:r>
    </w:p>
    <w:p w:rsidR="00E47DB7" w:rsidRDefault="00E47DB7" w:rsidP="0026068C">
      <w:pPr>
        <w:keepNext/>
        <w:keepLines/>
        <w:spacing w:before="120" w:after="120"/>
        <w:outlineLvl w:val="0"/>
        <w:rPr>
          <w:rFonts w:eastAsia="Times New Roman" w:cs="Arial"/>
          <w:b/>
          <w:bCs/>
          <w:color w:val="1F497D"/>
          <w:szCs w:val="24"/>
          <w:lang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6493"/>
      </w:tblGrid>
      <w:tr w:rsidR="0026068C" w:rsidRPr="00E47DB7" w:rsidTr="004540F6">
        <w:tc>
          <w:tcPr>
            <w:tcW w:w="2523" w:type="dxa"/>
            <w:shd w:val="clear" w:color="auto" w:fill="D9D9D9"/>
          </w:tcPr>
          <w:p w:rsidR="0026068C" w:rsidRPr="00E47DB7" w:rsidRDefault="0026068C" w:rsidP="009B2E59">
            <w:pPr>
              <w:spacing w:before="80" w:after="80" w:line="240" w:lineRule="auto"/>
              <w:rPr>
                <w:rFonts w:cs="Arial"/>
                <w:b/>
                <w:szCs w:val="24"/>
                <w:lang w:eastAsia="en-NZ"/>
              </w:rPr>
            </w:pPr>
            <w:r w:rsidRPr="00E47DB7">
              <w:rPr>
                <w:rFonts w:cs="Arial"/>
                <w:b/>
                <w:szCs w:val="24"/>
                <w:lang w:eastAsia="en-NZ"/>
              </w:rPr>
              <w:t>Name of provider:</w:t>
            </w:r>
          </w:p>
        </w:tc>
        <w:tc>
          <w:tcPr>
            <w:tcW w:w="6493" w:type="dxa"/>
            <w:shd w:val="clear" w:color="auto" w:fill="auto"/>
          </w:tcPr>
          <w:p w:rsidR="0026068C" w:rsidRPr="00E47DB7" w:rsidRDefault="003B5FFC" w:rsidP="003B5FFC">
            <w:pPr>
              <w:spacing w:before="80" w:after="80" w:line="240" w:lineRule="auto"/>
              <w:rPr>
                <w:rFonts w:cs="Arial"/>
                <w:szCs w:val="24"/>
                <w:lang w:eastAsia="en-NZ"/>
              </w:rPr>
            </w:pPr>
            <w:r w:rsidRPr="00E47DB7">
              <w:rPr>
                <w:rFonts w:cs="Arial"/>
                <w:szCs w:val="24"/>
                <w:lang w:eastAsia="en-NZ"/>
              </w:rPr>
              <w:t xml:space="preserve">IDEA Services (Southern) </w:t>
            </w:r>
          </w:p>
        </w:tc>
      </w:tr>
      <w:tr w:rsidR="007925C5" w:rsidRPr="00E47DB7" w:rsidTr="00DD48F5">
        <w:tc>
          <w:tcPr>
            <w:tcW w:w="2523" w:type="dxa"/>
            <w:shd w:val="clear" w:color="auto" w:fill="D9D9D9"/>
          </w:tcPr>
          <w:p w:rsidR="007925C5" w:rsidRPr="00E47DB7" w:rsidRDefault="007925C5" w:rsidP="000E559D">
            <w:pPr>
              <w:spacing w:before="80" w:after="80" w:line="240" w:lineRule="auto"/>
              <w:rPr>
                <w:rFonts w:cs="Arial"/>
                <w:b/>
                <w:szCs w:val="24"/>
                <w:lang w:eastAsia="en-NZ"/>
              </w:rPr>
            </w:pPr>
            <w:r w:rsidRPr="00E47DB7">
              <w:rPr>
                <w:rFonts w:cs="Arial"/>
                <w:b/>
                <w:szCs w:val="24"/>
                <w:lang w:eastAsia="en-NZ"/>
              </w:rPr>
              <w:t>No of houses  visited and location</w:t>
            </w:r>
          </w:p>
        </w:tc>
        <w:tc>
          <w:tcPr>
            <w:tcW w:w="6493" w:type="dxa"/>
            <w:shd w:val="clear" w:color="auto" w:fill="auto"/>
          </w:tcPr>
          <w:p w:rsidR="007925C5" w:rsidRPr="00E47DB7" w:rsidRDefault="007925C5" w:rsidP="004540F6">
            <w:pPr>
              <w:spacing w:after="0" w:line="240" w:lineRule="auto"/>
              <w:rPr>
                <w:rFonts w:cs="Arial"/>
                <w:szCs w:val="24"/>
                <w:lang w:eastAsia="en-NZ"/>
              </w:rPr>
            </w:pPr>
            <w:r>
              <w:rPr>
                <w:rFonts w:cs="Arial"/>
                <w:szCs w:val="24"/>
                <w:lang w:eastAsia="en-NZ"/>
              </w:rPr>
              <w:t>6</w:t>
            </w:r>
          </w:p>
        </w:tc>
      </w:tr>
      <w:tr w:rsidR="0026068C" w:rsidRPr="00E47DB7" w:rsidTr="004540F6">
        <w:tc>
          <w:tcPr>
            <w:tcW w:w="2523" w:type="dxa"/>
            <w:shd w:val="clear" w:color="auto" w:fill="D9D9D9"/>
          </w:tcPr>
          <w:p w:rsidR="0026068C" w:rsidRPr="00E47DB7" w:rsidRDefault="0026068C" w:rsidP="009B2E59">
            <w:pPr>
              <w:spacing w:before="80" w:after="80" w:line="240" w:lineRule="auto"/>
              <w:rPr>
                <w:rFonts w:cs="Arial"/>
                <w:b/>
                <w:szCs w:val="24"/>
                <w:lang w:eastAsia="en-NZ"/>
              </w:rPr>
            </w:pPr>
            <w:r w:rsidRPr="00E47DB7">
              <w:rPr>
                <w:rFonts w:cs="Arial"/>
                <w:b/>
                <w:szCs w:val="24"/>
                <w:lang w:eastAsia="en-NZ"/>
              </w:rPr>
              <w:t>Date</w:t>
            </w:r>
            <w:r w:rsidR="009C3C48" w:rsidRPr="00E47DB7">
              <w:rPr>
                <w:rFonts w:cs="Arial"/>
                <w:b/>
                <w:szCs w:val="24"/>
                <w:lang w:eastAsia="en-NZ"/>
              </w:rPr>
              <w:t xml:space="preserve"> visit/s</w:t>
            </w:r>
            <w:r w:rsidRPr="00E47DB7">
              <w:rPr>
                <w:rFonts w:cs="Arial"/>
                <w:b/>
                <w:szCs w:val="24"/>
                <w:lang w:eastAsia="en-NZ"/>
              </w:rPr>
              <w:t xml:space="preserve"> completed:</w:t>
            </w:r>
          </w:p>
        </w:tc>
        <w:tc>
          <w:tcPr>
            <w:tcW w:w="6493" w:type="dxa"/>
            <w:shd w:val="clear" w:color="auto" w:fill="auto"/>
          </w:tcPr>
          <w:p w:rsidR="0026068C" w:rsidRPr="00E47DB7" w:rsidRDefault="006C47DA" w:rsidP="003B5FFC">
            <w:pPr>
              <w:spacing w:before="80" w:after="80" w:line="240" w:lineRule="auto"/>
              <w:rPr>
                <w:rFonts w:cs="Arial"/>
                <w:szCs w:val="24"/>
                <w:lang w:eastAsia="en-NZ"/>
              </w:rPr>
            </w:pPr>
            <w:r>
              <w:rPr>
                <w:rFonts w:cs="Arial"/>
                <w:szCs w:val="24"/>
                <w:lang w:eastAsia="en-NZ"/>
              </w:rPr>
              <w:t>All house visits occurred between the 11</w:t>
            </w:r>
            <w:r w:rsidRPr="006C47DA">
              <w:rPr>
                <w:rFonts w:cs="Arial"/>
                <w:szCs w:val="24"/>
                <w:vertAlign w:val="superscript"/>
                <w:lang w:eastAsia="en-NZ"/>
              </w:rPr>
              <w:t>th</w:t>
            </w:r>
            <w:r>
              <w:rPr>
                <w:rFonts w:cs="Arial"/>
                <w:szCs w:val="24"/>
                <w:lang w:eastAsia="en-NZ"/>
              </w:rPr>
              <w:t xml:space="preserve"> October and the 20</w:t>
            </w:r>
            <w:r w:rsidRPr="006C47DA">
              <w:rPr>
                <w:rFonts w:cs="Arial"/>
                <w:szCs w:val="24"/>
                <w:vertAlign w:val="superscript"/>
                <w:lang w:eastAsia="en-NZ"/>
              </w:rPr>
              <w:t>th</w:t>
            </w:r>
            <w:r>
              <w:rPr>
                <w:rFonts w:cs="Arial"/>
                <w:szCs w:val="24"/>
                <w:lang w:eastAsia="en-NZ"/>
              </w:rPr>
              <w:t xml:space="preserve"> October 2016</w:t>
            </w:r>
          </w:p>
        </w:tc>
      </w:tr>
      <w:tr w:rsidR="00CB3E7C" w:rsidRPr="00E47DB7" w:rsidTr="004540F6">
        <w:tc>
          <w:tcPr>
            <w:tcW w:w="2523" w:type="dxa"/>
            <w:shd w:val="clear" w:color="auto" w:fill="D9D9D9"/>
          </w:tcPr>
          <w:p w:rsidR="00CB3E7C" w:rsidRPr="00E47DB7" w:rsidRDefault="00CB3E7C" w:rsidP="009B2E59">
            <w:pPr>
              <w:spacing w:before="80" w:after="80" w:line="240" w:lineRule="auto"/>
              <w:rPr>
                <w:rFonts w:cs="Arial"/>
                <w:b/>
                <w:szCs w:val="24"/>
                <w:lang w:eastAsia="en-NZ"/>
              </w:rPr>
            </w:pPr>
            <w:r>
              <w:rPr>
                <w:rFonts w:cs="Arial"/>
                <w:b/>
                <w:szCs w:val="24"/>
                <w:lang w:eastAsia="en-NZ"/>
              </w:rPr>
              <w:t>Date report finalised:</w:t>
            </w:r>
          </w:p>
        </w:tc>
        <w:tc>
          <w:tcPr>
            <w:tcW w:w="6493" w:type="dxa"/>
            <w:shd w:val="clear" w:color="auto" w:fill="auto"/>
          </w:tcPr>
          <w:p w:rsidR="00CB3E7C" w:rsidRDefault="006C47DA" w:rsidP="0064086D">
            <w:pPr>
              <w:spacing w:before="80" w:after="80" w:line="240" w:lineRule="auto"/>
              <w:rPr>
                <w:rFonts w:cs="Arial"/>
                <w:szCs w:val="24"/>
                <w:lang w:eastAsia="en-NZ"/>
              </w:rPr>
            </w:pPr>
            <w:r>
              <w:rPr>
                <w:rFonts w:cs="Arial"/>
                <w:szCs w:val="24"/>
                <w:lang w:eastAsia="en-NZ"/>
              </w:rPr>
              <w:t>DRAFT emailed on</w:t>
            </w:r>
            <w:r w:rsidR="0064086D">
              <w:rPr>
                <w:rFonts w:cs="Arial"/>
                <w:szCs w:val="24"/>
                <w:lang w:eastAsia="en-NZ"/>
              </w:rPr>
              <w:t xml:space="preserve"> 17</w:t>
            </w:r>
            <w:r w:rsidR="0064086D" w:rsidRPr="0064086D">
              <w:rPr>
                <w:rFonts w:cs="Arial"/>
                <w:szCs w:val="24"/>
                <w:vertAlign w:val="superscript"/>
                <w:lang w:eastAsia="en-NZ"/>
              </w:rPr>
              <w:t>th</w:t>
            </w:r>
            <w:r w:rsidR="0064086D">
              <w:rPr>
                <w:rFonts w:cs="Arial"/>
                <w:szCs w:val="24"/>
                <w:lang w:eastAsia="en-NZ"/>
              </w:rPr>
              <w:t xml:space="preserve"> November 2016</w:t>
            </w:r>
          </w:p>
          <w:p w:rsidR="0064086D" w:rsidRDefault="0064086D" w:rsidP="0064086D">
            <w:pPr>
              <w:spacing w:before="80" w:after="80" w:line="240" w:lineRule="auto"/>
              <w:rPr>
                <w:rFonts w:cs="Arial"/>
                <w:szCs w:val="24"/>
                <w:lang w:eastAsia="en-NZ"/>
              </w:rPr>
            </w:pPr>
          </w:p>
          <w:p w:rsidR="0064086D" w:rsidRDefault="0064086D" w:rsidP="0064086D">
            <w:pPr>
              <w:spacing w:before="80" w:after="80" w:line="240" w:lineRule="auto"/>
              <w:rPr>
                <w:rFonts w:cs="Arial"/>
                <w:szCs w:val="24"/>
                <w:lang w:eastAsia="en-NZ"/>
              </w:rPr>
            </w:pPr>
            <w:r>
              <w:rPr>
                <w:rFonts w:cs="Arial"/>
                <w:szCs w:val="24"/>
                <w:lang w:eastAsia="en-NZ"/>
              </w:rPr>
              <w:t xml:space="preserve">Report finalised on </w:t>
            </w:r>
            <w:r w:rsidR="0048399C">
              <w:rPr>
                <w:rFonts w:cs="Arial"/>
                <w:szCs w:val="24"/>
                <w:lang w:eastAsia="en-NZ"/>
              </w:rPr>
              <w:t>25</w:t>
            </w:r>
            <w:r w:rsidR="0048399C" w:rsidRPr="0048399C">
              <w:rPr>
                <w:rFonts w:cs="Arial"/>
                <w:szCs w:val="24"/>
                <w:vertAlign w:val="superscript"/>
                <w:lang w:eastAsia="en-NZ"/>
              </w:rPr>
              <w:t>th</w:t>
            </w:r>
            <w:r w:rsidR="0048399C">
              <w:rPr>
                <w:rFonts w:cs="Arial"/>
                <w:szCs w:val="24"/>
                <w:lang w:eastAsia="en-NZ"/>
              </w:rPr>
              <w:t xml:space="preserve"> </w:t>
            </w:r>
            <w:r w:rsidR="00993351">
              <w:rPr>
                <w:rFonts w:cs="Arial"/>
                <w:szCs w:val="24"/>
                <w:lang w:eastAsia="en-NZ"/>
              </w:rPr>
              <w:t>November</w:t>
            </w:r>
            <w:r w:rsidR="0048399C">
              <w:rPr>
                <w:rFonts w:cs="Arial"/>
                <w:szCs w:val="24"/>
                <w:lang w:eastAsia="en-NZ"/>
              </w:rPr>
              <w:t xml:space="preserve"> 2016</w:t>
            </w:r>
          </w:p>
          <w:p w:rsidR="0064086D" w:rsidRPr="00E47DB7" w:rsidRDefault="0064086D" w:rsidP="0064086D">
            <w:pPr>
              <w:spacing w:before="80" w:after="80" w:line="240" w:lineRule="auto"/>
              <w:rPr>
                <w:rFonts w:cs="Arial"/>
                <w:szCs w:val="24"/>
                <w:lang w:eastAsia="en-NZ"/>
              </w:rPr>
            </w:pPr>
          </w:p>
        </w:tc>
      </w:tr>
      <w:tr w:rsidR="0026068C" w:rsidRPr="00E47DB7" w:rsidTr="004540F6">
        <w:tc>
          <w:tcPr>
            <w:tcW w:w="2523" w:type="dxa"/>
            <w:shd w:val="clear" w:color="auto" w:fill="D9D9D9"/>
          </w:tcPr>
          <w:p w:rsidR="0026068C" w:rsidRPr="00E47DB7" w:rsidRDefault="0026068C" w:rsidP="009B2E59">
            <w:pPr>
              <w:spacing w:before="80" w:after="80" w:line="240" w:lineRule="auto"/>
              <w:rPr>
                <w:rFonts w:cs="Arial"/>
                <w:b/>
                <w:szCs w:val="24"/>
                <w:lang w:eastAsia="en-NZ"/>
              </w:rPr>
            </w:pPr>
            <w:r w:rsidRPr="00E47DB7">
              <w:rPr>
                <w:rFonts w:cs="Arial"/>
                <w:b/>
                <w:szCs w:val="24"/>
                <w:lang w:eastAsia="en-NZ"/>
              </w:rPr>
              <w:t>Name of Developmental Evaluat</w:t>
            </w:r>
            <w:r w:rsidR="009C3C48" w:rsidRPr="00E47DB7">
              <w:rPr>
                <w:rFonts w:cs="Arial"/>
                <w:b/>
                <w:szCs w:val="24"/>
                <w:lang w:eastAsia="en-NZ"/>
              </w:rPr>
              <w:t>i</w:t>
            </w:r>
            <w:r w:rsidRPr="00E47DB7">
              <w:rPr>
                <w:rFonts w:cs="Arial"/>
                <w:b/>
                <w:szCs w:val="24"/>
                <w:lang w:eastAsia="en-NZ"/>
              </w:rPr>
              <w:t>on Agency:</w:t>
            </w:r>
          </w:p>
        </w:tc>
        <w:tc>
          <w:tcPr>
            <w:tcW w:w="6493" w:type="dxa"/>
            <w:shd w:val="clear" w:color="auto" w:fill="auto"/>
          </w:tcPr>
          <w:p w:rsidR="0026068C" w:rsidRPr="00E47DB7" w:rsidRDefault="003B5FFC" w:rsidP="0039735D">
            <w:pPr>
              <w:spacing w:before="80" w:after="80" w:line="240" w:lineRule="auto"/>
              <w:rPr>
                <w:rFonts w:cs="Arial"/>
                <w:szCs w:val="24"/>
                <w:lang w:eastAsia="en-NZ"/>
              </w:rPr>
            </w:pPr>
            <w:r w:rsidRPr="00E47DB7">
              <w:rPr>
                <w:rFonts w:cs="Arial"/>
                <w:szCs w:val="24"/>
                <w:lang w:eastAsia="en-NZ"/>
              </w:rPr>
              <w:t xml:space="preserve">SAMS (Standards and Monitoring Services) </w:t>
            </w:r>
          </w:p>
        </w:tc>
      </w:tr>
    </w:tbl>
    <w:p w:rsidR="00E47DB7" w:rsidRDefault="00E47DB7" w:rsidP="0026068C">
      <w:pPr>
        <w:spacing w:before="120" w:after="120"/>
        <w:rPr>
          <w:rFonts w:cs="Arial"/>
          <w:b/>
          <w:szCs w:val="24"/>
          <w:lang w:eastAsia="en-NZ"/>
        </w:rPr>
      </w:pPr>
    </w:p>
    <w:p w:rsidR="00724FDF" w:rsidRDefault="00724FDF" w:rsidP="0026068C">
      <w:pPr>
        <w:spacing w:before="120" w:after="120"/>
        <w:rPr>
          <w:rFonts w:cs="Arial"/>
          <w:b/>
          <w:szCs w:val="24"/>
          <w:lang w:eastAsia="en-NZ"/>
        </w:rPr>
      </w:pPr>
    </w:p>
    <w:p w:rsidR="00724FDF" w:rsidRDefault="00724FDF" w:rsidP="0026068C">
      <w:pPr>
        <w:spacing w:before="120" w:after="120"/>
        <w:rPr>
          <w:rFonts w:cs="Arial"/>
          <w:b/>
          <w:szCs w:val="24"/>
          <w:lang w:eastAsia="en-NZ"/>
        </w:rPr>
      </w:pPr>
    </w:p>
    <w:p w:rsidR="00724FDF" w:rsidRDefault="00724FDF" w:rsidP="0026068C">
      <w:pPr>
        <w:spacing w:before="120" w:after="120"/>
        <w:rPr>
          <w:rFonts w:cs="Arial"/>
          <w:b/>
          <w:szCs w:val="24"/>
          <w:lang w:eastAsia="en-NZ"/>
        </w:rPr>
      </w:pPr>
    </w:p>
    <w:p w:rsidR="00724FDF" w:rsidRDefault="00724FDF" w:rsidP="0026068C">
      <w:pPr>
        <w:spacing w:before="120" w:after="120"/>
        <w:rPr>
          <w:rFonts w:cs="Arial"/>
          <w:b/>
          <w:szCs w:val="24"/>
          <w:lang w:eastAsia="en-NZ"/>
        </w:rPr>
      </w:pPr>
    </w:p>
    <w:p w:rsidR="00724FDF" w:rsidRDefault="00724FDF" w:rsidP="0026068C">
      <w:pPr>
        <w:spacing w:before="120" w:after="120"/>
        <w:rPr>
          <w:rFonts w:cs="Arial"/>
          <w:b/>
          <w:szCs w:val="24"/>
          <w:lang w:eastAsia="en-NZ"/>
        </w:rPr>
      </w:pPr>
    </w:p>
    <w:p w:rsidR="00724FDF" w:rsidRDefault="00724FDF" w:rsidP="0026068C">
      <w:pPr>
        <w:spacing w:before="120" w:after="120"/>
        <w:rPr>
          <w:rFonts w:cs="Arial"/>
          <w:b/>
          <w:szCs w:val="24"/>
          <w:lang w:eastAsia="en-NZ"/>
        </w:rPr>
      </w:pPr>
    </w:p>
    <w:p w:rsidR="00724FDF" w:rsidRDefault="00724FDF" w:rsidP="0026068C">
      <w:pPr>
        <w:spacing w:before="120" w:after="120"/>
        <w:rPr>
          <w:rFonts w:cs="Arial"/>
          <w:b/>
          <w:szCs w:val="24"/>
          <w:lang w:eastAsia="en-NZ"/>
        </w:rPr>
      </w:pPr>
    </w:p>
    <w:p w:rsidR="009D672C" w:rsidRDefault="009D672C" w:rsidP="0026068C">
      <w:pPr>
        <w:spacing w:before="120" w:after="120"/>
        <w:rPr>
          <w:rFonts w:cs="Arial"/>
          <w:b/>
          <w:szCs w:val="24"/>
          <w:lang w:eastAsia="en-NZ"/>
        </w:rPr>
      </w:pPr>
    </w:p>
    <w:p w:rsidR="009D672C" w:rsidRDefault="009D672C" w:rsidP="0026068C">
      <w:pPr>
        <w:spacing w:before="120" w:after="120"/>
        <w:rPr>
          <w:rFonts w:cs="Arial"/>
          <w:b/>
          <w:szCs w:val="24"/>
          <w:lang w:eastAsia="en-NZ"/>
        </w:rPr>
      </w:pPr>
    </w:p>
    <w:p w:rsidR="009D672C" w:rsidRDefault="009D672C" w:rsidP="0026068C">
      <w:pPr>
        <w:spacing w:before="120" w:after="120"/>
        <w:rPr>
          <w:rFonts w:cs="Arial"/>
          <w:b/>
          <w:szCs w:val="24"/>
          <w:lang w:eastAsia="en-NZ"/>
        </w:rPr>
      </w:pPr>
    </w:p>
    <w:p w:rsidR="009D672C" w:rsidRDefault="009D672C" w:rsidP="0026068C">
      <w:pPr>
        <w:spacing w:before="120" w:after="120"/>
        <w:rPr>
          <w:rFonts w:cs="Arial"/>
          <w:b/>
          <w:szCs w:val="24"/>
          <w:lang w:eastAsia="en-NZ"/>
        </w:rPr>
      </w:pPr>
    </w:p>
    <w:p w:rsidR="009D672C" w:rsidRDefault="009D672C" w:rsidP="0026068C">
      <w:pPr>
        <w:spacing w:before="120" w:after="120"/>
        <w:rPr>
          <w:rFonts w:cs="Arial"/>
          <w:b/>
          <w:szCs w:val="24"/>
          <w:lang w:eastAsia="en-NZ"/>
        </w:rPr>
      </w:pPr>
    </w:p>
    <w:p w:rsidR="007925C5" w:rsidRDefault="007925C5" w:rsidP="0026068C">
      <w:pPr>
        <w:spacing w:before="120" w:after="120"/>
        <w:rPr>
          <w:rFonts w:cs="Arial"/>
          <w:b/>
          <w:szCs w:val="24"/>
          <w:lang w:eastAsia="en-NZ"/>
        </w:rPr>
      </w:pPr>
    </w:p>
    <w:p w:rsidR="007925C5" w:rsidRDefault="007925C5" w:rsidP="0026068C">
      <w:pPr>
        <w:spacing w:before="120" w:after="120"/>
        <w:rPr>
          <w:rFonts w:cs="Arial"/>
          <w:b/>
          <w:szCs w:val="24"/>
          <w:lang w:eastAsia="en-NZ"/>
        </w:rPr>
      </w:pPr>
    </w:p>
    <w:p w:rsidR="00E461BF" w:rsidRDefault="00E461BF" w:rsidP="00EC528A">
      <w:pPr>
        <w:pStyle w:val="Heading2"/>
      </w:pPr>
      <w:r w:rsidRPr="00EC528A">
        <w:lastRenderedPageBreak/>
        <w:t>Methodology</w:t>
      </w:r>
      <w:r w:rsidRPr="002514B4">
        <w:t>:</w:t>
      </w:r>
    </w:p>
    <w:p w:rsidR="00F42414" w:rsidRDefault="009D672C" w:rsidP="0053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en-NZ"/>
        </w:rPr>
      </w:pPr>
      <w:r>
        <w:rPr>
          <w:rFonts w:eastAsia="Times New Roman" w:cs="Arial"/>
          <w:szCs w:val="24"/>
          <w:lang w:eastAsia="en-NZ"/>
        </w:rPr>
        <w:t>Individual service (house) reports were completed by a range of SAMS Evaluators using a standardised Developmental Evaluation process and evaluation framework.</w:t>
      </w:r>
    </w:p>
    <w:p w:rsidR="00F42414" w:rsidRDefault="00F42414" w:rsidP="0053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en-NZ"/>
        </w:rPr>
      </w:pPr>
    </w:p>
    <w:p w:rsidR="00F42414" w:rsidRPr="00322F4A" w:rsidRDefault="00F42414" w:rsidP="00F42414">
      <w:pPr>
        <w:rPr>
          <w:rFonts w:cs="Arial"/>
        </w:rPr>
      </w:pPr>
      <w:r w:rsidRPr="00322F4A">
        <w:rPr>
          <w:rFonts w:cs="Arial"/>
        </w:rPr>
        <w:t xml:space="preserve">The SAMS </w:t>
      </w:r>
      <w:r>
        <w:rPr>
          <w:rFonts w:cs="Arial"/>
        </w:rPr>
        <w:t xml:space="preserve">Developmental Evaluation approach </w:t>
      </w:r>
      <w:r w:rsidRPr="00322F4A">
        <w:rPr>
          <w:rFonts w:cs="Arial"/>
        </w:rPr>
        <w:t xml:space="preserve">primarily uses qualitative methods and a partnership model.  </w:t>
      </w:r>
    </w:p>
    <w:p w:rsidR="00F42414" w:rsidRPr="00322F4A" w:rsidRDefault="00F42414" w:rsidP="00F42414">
      <w:pPr>
        <w:rPr>
          <w:rFonts w:cs="Arial"/>
        </w:rPr>
      </w:pPr>
      <w:r w:rsidRPr="00322F4A">
        <w:rPr>
          <w:rFonts w:cs="Arial"/>
        </w:rPr>
        <w:t>The methodology is consistent with:</w:t>
      </w:r>
    </w:p>
    <w:p w:rsidR="00F42414" w:rsidRPr="00322F4A" w:rsidRDefault="00F42414" w:rsidP="00F42414">
      <w:pPr>
        <w:numPr>
          <w:ilvl w:val="0"/>
          <w:numId w:val="27"/>
        </w:numPr>
        <w:spacing w:before="120" w:after="0" w:line="240" w:lineRule="auto"/>
        <w:ind w:left="714" w:hanging="357"/>
        <w:rPr>
          <w:rFonts w:cs="Arial"/>
        </w:rPr>
      </w:pPr>
      <w:r w:rsidRPr="00322F4A">
        <w:rPr>
          <w:rFonts w:cs="Arial"/>
        </w:rPr>
        <w:t xml:space="preserve">individualised focus </w:t>
      </w:r>
    </w:p>
    <w:p w:rsidR="00F42414" w:rsidRPr="00322F4A" w:rsidRDefault="00F42414" w:rsidP="00F42414">
      <w:pPr>
        <w:numPr>
          <w:ilvl w:val="0"/>
          <w:numId w:val="27"/>
        </w:numPr>
        <w:spacing w:after="0" w:line="240" w:lineRule="auto"/>
        <w:rPr>
          <w:rFonts w:cs="Arial"/>
        </w:rPr>
      </w:pPr>
      <w:r w:rsidRPr="00322F4A">
        <w:rPr>
          <w:rFonts w:cs="Arial"/>
        </w:rPr>
        <w:t>partnership</w:t>
      </w:r>
    </w:p>
    <w:p w:rsidR="00F42414" w:rsidRPr="00322F4A" w:rsidRDefault="00F42414" w:rsidP="00F42414">
      <w:pPr>
        <w:numPr>
          <w:ilvl w:val="0"/>
          <w:numId w:val="27"/>
        </w:numPr>
        <w:spacing w:after="0" w:line="240" w:lineRule="auto"/>
        <w:rPr>
          <w:rFonts w:cs="Arial"/>
        </w:rPr>
      </w:pPr>
      <w:r w:rsidRPr="00322F4A">
        <w:rPr>
          <w:rFonts w:cs="Arial"/>
        </w:rPr>
        <w:t>inclusion</w:t>
      </w:r>
    </w:p>
    <w:p w:rsidR="00F42414" w:rsidRPr="00322F4A" w:rsidRDefault="00F42414" w:rsidP="00F42414">
      <w:pPr>
        <w:numPr>
          <w:ilvl w:val="0"/>
          <w:numId w:val="27"/>
        </w:numPr>
        <w:spacing w:after="0" w:line="240" w:lineRule="auto"/>
        <w:rPr>
          <w:rFonts w:cs="Arial"/>
        </w:rPr>
      </w:pPr>
      <w:r w:rsidRPr="00322F4A">
        <w:rPr>
          <w:rFonts w:cs="Arial"/>
        </w:rPr>
        <w:t xml:space="preserve">equity.  </w:t>
      </w:r>
    </w:p>
    <w:p w:rsidR="00F42414" w:rsidRPr="00322F4A" w:rsidRDefault="00F42414" w:rsidP="00F42414">
      <w:pPr>
        <w:pStyle w:val="Header"/>
        <w:rPr>
          <w:rFonts w:ascii="Arial" w:hAnsi="Arial" w:cs="Arial"/>
        </w:rPr>
      </w:pPr>
    </w:p>
    <w:p w:rsidR="00F42414" w:rsidRPr="00322F4A" w:rsidRDefault="00F42414" w:rsidP="00F42414">
      <w:pPr>
        <w:rPr>
          <w:rFonts w:cs="Arial"/>
        </w:rPr>
      </w:pPr>
      <w:r w:rsidRPr="00322F4A">
        <w:rPr>
          <w:rFonts w:cs="Arial"/>
        </w:rPr>
        <w:t xml:space="preserve">The </w:t>
      </w:r>
      <w:r>
        <w:rPr>
          <w:rFonts w:cs="Arial"/>
        </w:rPr>
        <w:t xml:space="preserve">approach </w:t>
      </w:r>
      <w:r w:rsidRPr="00322F4A">
        <w:rPr>
          <w:rFonts w:cs="Arial"/>
        </w:rPr>
        <w:t xml:space="preserve">enables both a process and outcome focus allowing the Evaluation Team to equitably represent the different views of defined groups and compare the outcomes for the differing groups.  </w:t>
      </w:r>
    </w:p>
    <w:p w:rsidR="00F42414" w:rsidRPr="00322F4A" w:rsidRDefault="00F42414" w:rsidP="00F42414">
      <w:pPr>
        <w:rPr>
          <w:rFonts w:cs="Arial"/>
        </w:rPr>
      </w:pPr>
      <w:r w:rsidRPr="00322F4A">
        <w:rPr>
          <w:rFonts w:cs="Arial"/>
        </w:rPr>
        <w:t>Evaluations are conducted by teams and normally each team includes at least one consumer or family member as a full team member.  Team leaders and team members receive comprehensive training</w:t>
      </w:r>
      <w:r>
        <w:rPr>
          <w:rFonts w:cs="Arial"/>
        </w:rPr>
        <w:t xml:space="preserve">. </w:t>
      </w:r>
    </w:p>
    <w:p w:rsidR="00F42414" w:rsidRPr="00322F4A" w:rsidRDefault="00F42414" w:rsidP="00F42414">
      <w:pPr>
        <w:rPr>
          <w:rFonts w:cs="Arial"/>
        </w:rPr>
      </w:pPr>
      <w:r w:rsidRPr="00322F4A">
        <w:rPr>
          <w:rFonts w:cs="Arial"/>
        </w:rPr>
        <w:t xml:space="preserve">Information </w:t>
      </w:r>
      <w:r>
        <w:rPr>
          <w:rFonts w:cs="Arial"/>
        </w:rPr>
        <w:t xml:space="preserve">can be </w:t>
      </w:r>
      <w:r w:rsidRPr="00322F4A">
        <w:rPr>
          <w:rFonts w:cs="Arial"/>
        </w:rPr>
        <w:t xml:space="preserve">gathered through: </w:t>
      </w:r>
    </w:p>
    <w:p w:rsidR="00F42414" w:rsidRPr="00322F4A" w:rsidRDefault="00F42414" w:rsidP="00F42414">
      <w:pPr>
        <w:numPr>
          <w:ilvl w:val="0"/>
          <w:numId w:val="28"/>
        </w:numPr>
        <w:spacing w:before="120" w:after="0" w:line="240" w:lineRule="auto"/>
        <w:ind w:left="714" w:hanging="357"/>
        <w:rPr>
          <w:rFonts w:cs="Arial"/>
        </w:rPr>
      </w:pPr>
      <w:r w:rsidRPr="00322F4A">
        <w:rPr>
          <w:rFonts w:cs="Arial"/>
        </w:rPr>
        <w:t xml:space="preserve">observation </w:t>
      </w:r>
    </w:p>
    <w:p w:rsidR="00F42414" w:rsidRDefault="00F42414" w:rsidP="00F42414">
      <w:pPr>
        <w:numPr>
          <w:ilvl w:val="0"/>
          <w:numId w:val="28"/>
        </w:numPr>
        <w:spacing w:after="0" w:line="240" w:lineRule="auto"/>
        <w:rPr>
          <w:rFonts w:cs="Arial"/>
        </w:rPr>
      </w:pPr>
      <w:r w:rsidRPr="00322F4A">
        <w:rPr>
          <w:rFonts w:cs="Arial"/>
        </w:rPr>
        <w:t xml:space="preserve">individual and group </w:t>
      </w:r>
      <w:r>
        <w:rPr>
          <w:rFonts w:cs="Arial"/>
        </w:rPr>
        <w:t xml:space="preserve">face-to-face </w:t>
      </w:r>
      <w:r w:rsidRPr="00322F4A">
        <w:rPr>
          <w:rFonts w:cs="Arial"/>
        </w:rPr>
        <w:t>interviews</w:t>
      </w:r>
    </w:p>
    <w:p w:rsidR="00F42414" w:rsidRPr="00322F4A" w:rsidRDefault="00F42414" w:rsidP="00F42414">
      <w:pPr>
        <w:numPr>
          <w:ilvl w:val="0"/>
          <w:numId w:val="28"/>
        </w:numPr>
        <w:spacing w:after="0" w:line="240" w:lineRule="auto"/>
        <w:rPr>
          <w:rFonts w:cs="Arial"/>
        </w:rPr>
      </w:pPr>
      <w:r>
        <w:rPr>
          <w:rFonts w:cs="Arial"/>
        </w:rPr>
        <w:t xml:space="preserve">telephone interviews </w:t>
      </w:r>
      <w:r w:rsidRPr="00322F4A">
        <w:rPr>
          <w:rFonts w:cs="Arial"/>
        </w:rPr>
        <w:t xml:space="preserve"> </w:t>
      </w:r>
    </w:p>
    <w:p w:rsidR="00F42414" w:rsidRPr="00322F4A" w:rsidRDefault="00F42414" w:rsidP="00F42414">
      <w:pPr>
        <w:numPr>
          <w:ilvl w:val="0"/>
          <w:numId w:val="28"/>
        </w:numPr>
        <w:spacing w:after="0" w:line="240" w:lineRule="auto"/>
        <w:rPr>
          <w:rFonts w:cs="Arial"/>
        </w:rPr>
      </w:pPr>
      <w:r w:rsidRPr="00322F4A">
        <w:rPr>
          <w:rFonts w:cs="Arial"/>
        </w:rPr>
        <w:t xml:space="preserve">review of protocols and procedures.  </w:t>
      </w:r>
    </w:p>
    <w:p w:rsidR="00F42414" w:rsidRPr="00322F4A" w:rsidRDefault="00F42414" w:rsidP="00F42414">
      <w:pPr>
        <w:rPr>
          <w:rFonts w:cs="Arial"/>
        </w:rPr>
      </w:pPr>
    </w:p>
    <w:p w:rsidR="00F42414" w:rsidRDefault="00F42414" w:rsidP="00F42414">
      <w:pPr>
        <w:rPr>
          <w:rFonts w:eastAsia="Times New Roman" w:cs="Arial"/>
          <w:szCs w:val="24"/>
          <w:lang w:eastAsia="en-NZ"/>
        </w:rPr>
      </w:pPr>
      <w:r w:rsidRPr="00322F4A">
        <w:rPr>
          <w:rFonts w:cs="Arial"/>
        </w:rPr>
        <w:t xml:space="preserve">Before departing a service, initial feedback is presented to those involved in the evaluation process. </w:t>
      </w:r>
      <w:r>
        <w:rPr>
          <w:rFonts w:cs="Arial"/>
        </w:rPr>
        <w:t xml:space="preserve"> </w:t>
      </w:r>
      <w:r w:rsidRPr="00322F4A">
        <w:rPr>
          <w:rFonts w:cs="Arial"/>
        </w:rPr>
        <w:t>A draft report is prepared on the basis of evaluation team consensus and circulated.  This draft is then negotiated with the provider to determine a final document, including recommendations for development</w:t>
      </w:r>
      <w:r>
        <w:rPr>
          <w:rFonts w:cs="Arial"/>
        </w:rPr>
        <w:t>.</w:t>
      </w:r>
    </w:p>
    <w:p w:rsidR="009D672C" w:rsidRDefault="009D672C" w:rsidP="0053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en-NZ"/>
        </w:rPr>
      </w:pPr>
      <w:r>
        <w:rPr>
          <w:rFonts w:eastAsia="Times New Roman" w:cs="Arial"/>
          <w:szCs w:val="24"/>
          <w:lang w:eastAsia="en-NZ"/>
        </w:rPr>
        <w:t>Individual service (house) reports were then collated to identify themes.  The primary method of analysis involved two senior SAMS Evaluators reading all of the reports for each region, summarising the key areas against the checklist specifications and providing a count of broad categories for each recommendation. The themes, drawn from the finalised individual service (house) reports, are the basis for this report.</w:t>
      </w:r>
    </w:p>
    <w:p w:rsidR="009D672C" w:rsidRDefault="009D672C" w:rsidP="0053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en-NZ"/>
        </w:rPr>
      </w:pPr>
    </w:p>
    <w:p w:rsidR="00537E70" w:rsidRDefault="008D381C" w:rsidP="0053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en-NZ"/>
        </w:rPr>
      </w:pPr>
      <w:r>
        <w:rPr>
          <w:rFonts w:eastAsia="Times New Roman" w:cs="Arial"/>
          <w:szCs w:val="24"/>
          <w:lang w:eastAsia="en-NZ"/>
        </w:rPr>
        <w:t>O</w:t>
      </w:r>
      <w:r w:rsidR="00537E70">
        <w:rPr>
          <w:rFonts w:eastAsia="Times New Roman" w:cs="Arial"/>
          <w:szCs w:val="24"/>
          <w:lang w:eastAsia="en-NZ"/>
        </w:rPr>
        <w:t>nce summarised</w:t>
      </w:r>
      <w:r>
        <w:rPr>
          <w:rFonts w:eastAsia="Times New Roman" w:cs="Arial"/>
          <w:szCs w:val="24"/>
          <w:lang w:eastAsia="en-NZ"/>
        </w:rPr>
        <w:t>,</w:t>
      </w:r>
      <w:r w:rsidR="00537E70">
        <w:rPr>
          <w:rFonts w:eastAsia="Times New Roman" w:cs="Arial"/>
          <w:szCs w:val="24"/>
          <w:lang w:eastAsia="en-NZ"/>
        </w:rPr>
        <w:t xml:space="preserve"> the two overview reports were then read by an independent person for clarity and balance.  </w:t>
      </w:r>
    </w:p>
    <w:p w:rsidR="00537E70" w:rsidRDefault="00537E70" w:rsidP="0053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en-NZ"/>
        </w:rPr>
      </w:pPr>
    </w:p>
    <w:p w:rsidR="00537E70" w:rsidRPr="002F5098" w:rsidRDefault="00537E70" w:rsidP="0053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en-NZ"/>
        </w:rPr>
      </w:pPr>
      <w:r w:rsidRPr="00613BEF">
        <w:rPr>
          <w:rFonts w:eastAsia="Times New Roman" w:cs="Arial"/>
          <w:szCs w:val="24"/>
          <w:lang w:eastAsia="en-NZ"/>
        </w:rPr>
        <w:t xml:space="preserve">The two IDEA </w:t>
      </w:r>
      <w:r>
        <w:rPr>
          <w:rFonts w:eastAsia="Times New Roman" w:cs="Arial"/>
          <w:szCs w:val="24"/>
          <w:lang w:eastAsia="en-NZ"/>
        </w:rPr>
        <w:t>Overview</w:t>
      </w:r>
      <w:r w:rsidRPr="002C1C9C">
        <w:rPr>
          <w:rFonts w:eastAsia="Times New Roman" w:cs="Arial"/>
          <w:szCs w:val="24"/>
          <w:lang w:eastAsia="en-NZ"/>
        </w:rPr>
        <w:t xml:space="preserve"> Reports (</w:t>
      </w:r>
      <w:r w:rsidR="00993351">
        <w:rPr>
          <w:rFonts w:eastAsia="Times New Roman" w:cs="Arial"/>
          <w:szCs w:val="24"/>
          <w:lang w:eastAsia="en-NZ"/>
        </w:rPr>
        <w:t>i</w:t>
      </w:r>
      <w:r w:rsidRPr="00613BEF">
        <w:rPr>
          <w:rFonts w:eastAsia="Times New Roman" w:cs="Arial"/>
          <w:szCs w:val="24"/>
          <w:lang w:eastAsia="en-NZ"/>
        </w:rPr>
        <w:t>e Northern and Southern) var</w:t>
      </w:r>
      <w:r w:rsidR="007916A1">
        <w:rPr>
          <w:rFonts w:eastAsia="Times New Roman" w:cs="Arial"/>
          <w:szCs w:val="24"/>
          <w:lang w:eastAsia="en-NZ"/>
        </w:rPr>
        <w:t>y</w:t>
      </w:r>
      <w:r w:rsidRPr="002C1C9C">
        <w:rPr>
          <w:rFonts w:eastAsia="Times New Roman" w:cs="Arial"/>
          <w:szCs w:val="24"/>
          <w:lang w:eastAsia="en-NZ"/>
        </w:rPr>
        <w:t xml:space="preserve"> slightly in</w:t>
      </w:r>
    </w:p>
    <w:p w:rsidR="00537E70" w:rsidRPr="00D74386" w:rsidRDefault="00537E70" w:rsidP="0053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en-NZ"/>
        </w:rPr>
      </w:pPr>
      <w:r w:rsidRPr="002C1C9C">
        <w:rPr>
          <w:rFonts w:eastAsia="Times New Roman" w:cs="Arial"/>
          <w:szCs w:val="24"/>
          <w:lang w:eastAsia="en-NZ"/>
        </w:rPr>
        <w:t>style.  A variation in how the reports are presented does not</w:t>
      </w:r>
      <w:r w:rsidR="009D672C">
        <w:rPr>
          <w:rFonts w:eastAsia="Times New Roman" w:cs="Arial"/>
          <w:szCs w:val="24"/>
          <w:lang w:eastAsia="en-NZ"/>
        </w:rPr>
        <w:t xml:space="preserve"> </w:t>
      </w:r>
      <w:r w:rsidRPr="00D74386">
        <w:rPr>
          <w:rFonts w:eastAsia="Times New Roman" w:cs="Arial"/>
          <w:szCs w:val="24"/>
          <w:lang w:eastAsia="en-NZ"/>
        </w:rPr>
        <w:t xml:space="preserve">represent a </w:t>
      </w:r>
      <w:r>
        <w:rPr>
          <w:rFonts w:eastAsia="Times New Roman" w:cs="Arial"/>
          <w:szCs w:val="24"/>
          <w:lang w:eastAsia="en-NZ"/>
        </w:rPr>
        <w:t>crucial</w:t>
      </w:r>
      <w:r w:rsidRPr="002C1C9C">
        <w:rPr>
          <w:rFonts w:eastAsia="Times New Roman" w:cs="Arial"/>
          <w:szCs w:val="24"/>
          <w:lang w:eastAsia="en-NZ"/>
        </w:rPr>
        <w:t xml:space="preserve"> </w:t>
      </w:r>
      <w:r w:rsidRPr="00D74386">
        <w:rPr>
          <w:rFonts w:eastAsia="Times New Roman" w:cs="Arial"/>
          <w:szCs w:val="24"/>
          <w:lang w:eastAsia="en-NZ"/>
        </w:rPr>
        <w:t>difference in report content</w:t>
      </w:r>
      <w:r w:rsidR="009D672C">
        <w:rPr>
          <w:rFonts w:eastAsia="Times New Roman" w:cs="Arial"/>
          <w:szCs w:val="24"/>
          <w:lang w:eastAsia="en-NZ"/>
        </w:rPr>
        <w:t xml:space="preserve">. </w:t>
      </w:r>
    </w:p>
    <w:p w:rsidR="00E461BF" w:rsidRDefault="00E461BF" w:rsidP="0026068C">
      <w:pPr>
        <w:spacing w:before="120" w:after="120"/>
        <w:rPr>
          <w:rFonts w:cs="Arial"/>
          <w:b/>
          <w:szCs w:val="24"/>
          <w:lang w:eastAsia="en-NZ"/>
        </w:rPr>
      </w:pPr>
    </w:p>
    <w:p w:rsidR="0026068C" w:rsidRPr="00A27FFA" w:rsidRDefault="0026068C" w:rsidP="00EC528A">
      <w:pPr>
        <w:pStyle w:val="Heading2"/>
      </w:pPr>
      <w:r w:rsidRPr="00971C7C">
        <w:lastRenderedPageBreak/>
        <w:t>General Overview:</w:t>
      </w:r>
    </w:p>
    <w:tbl>
      <w:tblPr>
        <w:tblW w:w="0" w:type="auto"/>
        <w:tblLook w:val="04A0" w:firstRow="1" w:lastRow="0" w:firstColumn="1" w:lastColumn="0" w:noHBand="0" w:noVBand="1"/>
      </w:tblPr>
      <w:tblGrid>
        <w:gridCol w:w="9026"/>
      </w:tblGrid>
      <w:tr w:rsidR="0026068C" w:rsidRPr="003B5FFC" w:rsidTr="00724FDF">
        <w:trPr>
          <w:trHeight w:val="4101"/>
        </w:trPr>
        <w:tc>
          <w:tcPr>
            <w:tcW w:w="10104" w:type="dxa"/>
            <w:shd w:val="clear" w:color="auto" w:fill="auto"/>
          </w:tcPr>
          <w:p w:rsidR="001E2B11" w:rsidRPr="00CB0027" w:rsidRDefault="00842432" w:rsidP="00A76ED0">
            <w:pPr>
              <w:spacing w:after="0" w:line="240" w:lineRule="auto"/>
              <w:rPr>
                <w:rFonts w:cs="Arial"/>
                <w:szCs w:val="24"/>
                <w:lang w:eastAsia="en-NZ"/>
              </w:rPr>
            </w:pPr>
            <w:r w:rsidRPr="00CB0027">
              <w:rPr>
                <w:rFonts w:cs="Arial"/>
                <w:szCs w:val="24"/>
                <w:lang w:eastAsia="en-NZ"/>
              </w:rPr>
              <w:t>S</w:t>
            </w:r>
            <w:r w:rsidR="00F42414" w:rsidRPr="00CB0027">
              <w:rPr>
                <w:rFonts w:cs="Arial"/>
                <w:szCs w:val="24"/>
                <w:lang w:eastAsia="en-NZ"/>
              </w:rPr>
              <w:t>ix services (houses) we</w:t>
            </w:r>
            <w:r w:rsidR="001E2B11" w:rsidRPr="00CB0027">
              <w:rPr>
                <w:rFonts w:cs="Arial"/>
                <w:szCs w:val="24"/>
                <w:lang w:eastAsia="en-NZ"/>
              </w:rPr>
              <w:t>re</w:t>
            </w:r>
            <w:r w:rsidR="00F42414" w:rsidRPr="00CB0027">
              <w:rPr>
                <w:rFonts w:cs="Arial"/>
                <w:szCs w:val="24"/>
                <w:lang w:eastAsia="en-NZ"/>
              </w:rPr>
              <w:t xml:space="preserve"> the sample group, identified by the Ministry of Health, for this </w:t>
            </w:r>
            <w:r w:rsidRPr="00CB0027">
              <w:rPr>
                <w:rFonts w:cs="Arial"/>
                <w:szCs w:val="24"/>
                <w:lang w:eastAsia="en-NZ"/>
              </w:rPr>
              <w:t>mid-point review of IDEA Southern region.</w:t>
            </w:r>
            <w:r w:rsidR="001E2B11" w:rsidRPr="00CB0027">
              <w:rPr>
                <w:rFonts w:cs="Arial"/>
                <w:szCs w:val="24"/>
                <w:lang w:eastAsia="en-NZ"/>
              </w:rPr>
              <w:t xml:space="preserve"> The</w:t>
            </w:r>
            <w:r w:rsidR="007A51AC">
              <w:rPr>
                <w:rFonts w:cs="Arial"/>
                <w:szCs w:val="24"/>
                <w:lang w:eastAsia="en-NZ"/>
              </w:rPr>
              <w:t>re were 30</w:t>
            </w:r>
            <w:r w:rsidR="001E2B11" w:rsidRPr="00CB0027">
              <w:rPr>
                <w:rFonts w:cs="Arial"/>
                <w:szCs w:val="24"/>
                <w:lang w:eastAsia="en-NZ"/>
              </w:rPr>
              <w:t xml:space="preserve"> residents of these homes </w:t>
            </w:r>
            <w:r w:rsidR="00501C0A" w:rsidRPr="00CB0027">
              <w:rPr>
                <w:rFonts w:cs="Arial"/>
                <w:szCs w:val="24"/>
                <w:lang w:eastAsia="en-NZ"/>
              </w:rPr>
              <w:t xml:space="preserve">aged between </w:t>
            </w:r>
            <w:r w:rsidR="001E2B11" w:rsidRPr="00CB0027">
              <w:rPr>
                <w:rFonts w:cs="Arial"/>
                <w:szCs w:val="24"/>
                <w:lang w:eastAsia="en-NZ"/>
              </w:rPr>
              <w:t xml:space="preserve">23 </w:t>
            </w:r>
            <w:r w:rsidR="00501C0A" w:rsidRPr="00CB0027">
              <w:rPr>
                <w:rFonts w:cs="Arial"/>
                <w:szCs w:val="24"/>
                <w:lang w:eastAsia="en-NZ"/>
              </w:rPr>
              <w:t xml:space="preserve">and </w:t>
            </w:r>
            <w:r w:rsidR="001E2B11" w:rsidRPr="00CB0027">
              <w:rPr>
                <w:rFonts w:cs="Arial"/>
                <w:szCs w:val="24"/>
                <w:lang w:eastAsia="en-NZ"/>
              </w:rPr>
              <w:t>85 years.  There were 13</w:t>
            </w:r>
            <w:r w:rsidR="00993351">
              <w:rPr>
                <w:rFonts w:cs="Arial"/>
                <w:szCs w:val="24"/>
                <w:lang w:eastAsia="en-NZ"/>
              </w:rPr>
              <w:t xml:space="preserve"> </w:t>
            </w:r>
            <w:r w:rsidR="001E2B11" w:rsidRPr="00CB0027">
              <w:rPr>
                <w:rFonts w:cs="Arial"/>
                <w:szCs w:val="24"/>
                <w:lang w:eastAsia="en-NZ"/>
              </w:rPr>
              <w:t>women and 17 men.</w:t>
            </w:r>
          </w:p>
          <w:p w:rsidR="001E2B11" w:rsidRPr="00CB0027" w:rsidRDefault="001E2B11" w:rsidP="00A76ED0">
            <w:pPr>
              <w:spacing w:after="0" w:line="240" w:lineRule="auto"/>
              <w:rPr>
                <w:rFonts w:cs="Arial"/>
                <w:szCs w:val="24"/>
                <w:lang w:eastAsia="en-NZ"/>
              </w:rPr>
            </w:pPr>
          </w:p>
          <w:p w:rsidR="00A76ED0" w:rsidRPr="00CB0027" w:rsidRDefault="001E2B11" w:rsidP="00A76ED0">
            <w:pPr>
              <w:spacing w:after="0" w:line="240" w:lineRule="auto"/>
              <w:rPr>
                <w:rFonts w:cs="Arial"/>
                <w:szCs w:val="24"/>
                <w:lang w:eastAsia="en-NZ"/>
              </w:rPr>
            </w:pPr>
            <w:r w:rsidRPr="00CB0027">
              <w:rPr>
                <w:rFonts w:cs="Arial"/>
                <w:szCs w:val="24"/>
                <w:lang w:eastAsia="en-NZ"/>
              </w:rPr>
              <w:t xml:space="preserve">All six reports were </w:t>
            </w:r>
            <w:r w:rsidR="00501C0A" w:rsidRPr="00CB0027">
              <w:rPr>
                <w:rFonts w:cs="Arial"/>
                <w:szCs w:val="24"/>
                <w:lang w:eastAsia="en-NZ"/>
              </w:rPr>
              <w:t>positive in their description of the support being provided for individuals</w:t>
            </w:r>
            <w:r w:rsidR="00E7249A">
              <w:rPr>
                <w:rFonts w:cs="Arial"/>
                <w:szCs w:val="24"/>
                <w:lang w:eastAsia="en-NZ"/>
              </w:rPr>
              <w:t>,</w:t>
            </w:r>
            <w:r w:rsidRPr="00CB0027">
              <w:rPr>
                <w:rFonts w:cs="Arial"/>
                <w:szCs w:val="24"/>
                <w:lang w:eastAsia="en-NZ"/>
              </w:rPr>
              <w:t xml:space="preserve"> and </w:t>
            </w:r>
            <w:r w:rsidR="00BA7359" w:rsidRPr="00CB0027">
              <w:rPr>
                <w:rFonts w:cs="Arial"/>
                <w:szCs w:val="24"/>
                <w:lang w:eastAsia="en-NZ"/>
              </w:rPr>
              <w:t xml:space="preserve">acknowledging of the connection the service made with family and friends. </w:t>
            </w:r>
          </w:p>
          <w:p w:rsidR="00E43D3A" w:rsidRPr="00CB0027" w:rsidRDefault="00E43D3A" w:rsidP="00A76ED0">
            <w:pPr>
              <w:spacing w:after="0" w:line="240" w:lineRule="auto"/>
              <w:rPr>
                <w:rFonts w:cs="Arial"/>
                <w:szCs w:val="24"/>
                <w:lang w:eastAsia="en-NZ"/>
              </w:rPr>
            </w:pPr>
          </w:p>
          <w:p w:rsidR="00A76ED0" w:rsidRPr="00CB0027" w:rsidRDefault="00E43D3A" w:rsidP="00A76ED0">
            <w:pPr>
              <w:spacing w:after="0" w:line="240" w:lineRule="auto"/>
              <w:rPr>
                <w:rFonts w:cs="Arial"/>
                <w:szCs w:val="24"/>
                <w:lang w:eastAsia="en-NZ"/>
              </w:rPr>
            </w:pPr>
            <w:r w:rsidRPr="00CB0027">
              <w:rPr>
                <w:rFonts w:cs="Arial"/>
                <w:szCs w:val="24"/>
                <w:lang w:eastAsia="en-NZ"/>
              </w:rPr>
              <w:t xml:space="preserve">It is important to note that there were no “Corrective Actions” previously agreed between IDEA Southern and their Designated Audit Agency.  Therefore, there are no “Corrective Actions” reviewed as part of this evaluation. </w:t>
            </w:r>
          </w:p>
          <w:p w:rsidR="00BA7359" w:rsidRPr="00CB0027" w:rsidRDefault="00BA7359" w:rsidP="00A76ED0">
            <w:pPr>
              <w:spacing w:after="0" w:line="240" w:lineRule="auto"/>
              <w:rPr>
                <w:rFonts w:cs="Arial"/>
                <w:szCs w:val="24"/>
                <w:lang w:eastAsia="en-NZ"/>
              </w:rPr>
            </w:pPr>
          </w:p>
          <w:p w:rsidR="00BA7359" w:rsidRPr="00CB0027" w:rsidRDefault="00BA7359" w:rsidP="00A76ED0">
            <w:pPr>
              <w:spacing w:after="0" w:line="240" w:lineRule="auto"/>
              <w:rPr>
                <w:rFonts w:cs="Arial"/>
                <w:szCs w:val="24"/>
                <w:lang w:eastAsia="en-NZ"/>
              </w:rPr>
            </w:pPr>
            <w:r w:rsidRPr="00CB0027">
              <w:rPr>
                <w:rFonts w:cs="Arial"/>
                <w:szCs w:val="24"/>
                <w:lang w:eastAsia="en-NZ"/>
              </w:rPr>
              <w:t>We believe it is important to note that in the previous ‘Summary Report, 2013’:</w:t>
            </w:r>
          </w:p>
          <w:p w:rsidR="00271EC7" w:rsidRDefault="00271EC7" w:rsidP="00A76ED0">
            <w:pPr>
              <w:spacing w:after="0" w:line="240" w:lineRule="auto"/>
              <w:rPr>
                <w:rFonts w:cs="Arial"/>
                <w:szCs w:val="24"/>
                <w:lang w:eastAsia="en-NZ"/>
              </w:rPr>
            </w:pPr>
          </w:p>
          <w:p w:rsidR="00271EC7" w:rsidRPr="00CB0027" w:rsidRDefault="00271EC7" w:rsidP="00271EC7">
            <w:pPr>
              <w:pStyle w:val="ListParagraph"/>
              <w:numPr>
                <w:ilvl w:val="0"/>
                <w:numId w:val="31"/>
              </w:numPr>
              <w:spacing w:after="0" w:line="240" w:lineRule="auto"/>
              <w:rPr>
                <w:rFonts w:cs="Arial"/>
                <w:szCs w:val="24"/>
                <w:lang w:eastAsia="en-NZ"/>
              </w:rPr>
            </w:pPr>
            <w:r w:rsidRPr="00CB0027">
              <w:rPr>
                <w:rFonts w:cs="Arial"/>
                <w:szCs w:val="24"/>
                <w:lang w:eastAsia="en-NZ"/>
              </w:rPr>
              <w:t>there were “</w:t>
            </w:r>
            <w:r w:rsidR="009C7077" w:rsidRPr="00CB0027">
              <w:rPr>
                <w:rFonts w:cs="Arial"/>
                <w:szCs w:val="24"/>
                <w:lang w:eastAsia="en-NZ"/>
              </w:rPr>
              <w:t>C</w:t>
            </w:r>
            <w:r w:rsidRPr="00CB0027">
              <w:rPr>
                <w:rFonts w:cs="Arial"/>
                <w:szCs w:val="24"/>
                <w:lang w:eastAsia="en-NZ"/>
              </w:rPr>
              <w:t xml:space="preserve">orrective </w:t>
            </w:r>
            <w:r w:rsidR="009C7077" w:rsidRPr="00CB0027">
              <w:rPr>
                <w:rFonts w:cs="Arial"/>
                <w:szCs w:val="24"/>
                <w:lang w:eastAsia="en-NZ"/>
              </w:rPr>
              <w:t>A</w:t>
            </w:r>
            <w:r w:rsidRPr="00CB0027">
              <w:rPr>
                <w:rFonts w:cs="Arial"/>
                <w:szCs w:val="24"/>
                <w:lang w:eastAsia="en-NZ"/>
              </w:rPr>
              <w:t>ctions” related to the implementation of a medication management system</w:t>
            </w:r>
            <w:r w:rsidR="00E7249A">
              <w:rPr>
                <w:rFonts w:cs="Arial"/>
                <w:szCs w:val="24"/>
                <w:lang w:eastAsia="en-NZ"/>
              </w:rPr>
              <w:t>,</w:t>
            </w:r>
            <w:r w:rsidRPr="00CB0027">
              <w:rPr>
                <w:rFonts w:cs="Arial"/>
                <w:szCs w:val="24"/>
                <w:lang w:eastAsia="en-NZ"/>
              </w:rPr>
              <w:t xml:space="preserve"> and the safe and appropriate use of enablers,</w:t>
            </w:r>
          </w:p>
          <w:p w:rsidR="00271EC7" w:rsidRPr="00CB0027" w:rsidRDefault="00271EC7" w:rsidP="00271EC7">
            <w:pPr>
              <w:pStyle w:val="ListParagraph"/>
              <w:numPr>
                <w:ilvl w:val="0"/>
                <w:numId w:val="31"/>
              </w:numPr>
              <w:spacing w:after="0" w:line="240" w:lineRule="auto"/>
              <w:rPr>
                <w:rFonts w:cs="Arial"/>
                <w:szCs w:val="24"/>
                <w:lang w:eastAsia="en-NZ"/>
              </w:rPr>
            </w:pPr>
            <w:r w:rsidRPr="00CB0027">
              <w:rPr>
                <w:rFonts w:cs="Arial"/>
                <w:szCs w:val="24"/>
                <w:lang w:eastAsia="en-NZ"/>
              </w:rPr>
              <w:t>there were requirements relat</w:t>
            </w:r>
            <w:r w:rsidR="00E7249A">
              <w:rPr>
                <w:rFonts w:cs="Arial"/>
                <w:szCs w:val="24"/>
                <w:lang w:eastAsia="en-NZ"/>
              </w:rPr>
              <w:t>ed to behaviour management and F</w:t>
            </w:r>
            <w:r w:rsidRPr="00CB0027">
              <w:rPr>
                <w:rFonts w:cs="Arial"/>
                <w:szCs w:val="24"/>
                <w:lang w:eastAsia="en-NZ"/>
              </w:rPr>
              <w:t>irst</w:t>
            </w:r>
            <w:r w:rsidR="00E7249A">
              <w:rPr>
                <w:rFonts w:cs="Arial"/>
                <w:szCs w:val="24"/>
                <w:lang w:eastAsia="en-NZ"/>
              </w:rPr>
              <w:t xml:space="preserve"> A</w:t>
            </w:r>
            <w:r w:rsidRPr="00CB0027">
              <w:rPr>
                <w:rFonts w:cs="Arial"/>
                <w:szCs w:val="24"/>
                <w:lang w:eastAsia="en-NZ"/>
              </w:rPr>
              <w:t xml:space="preserve">id training and </w:t>
            </w:r>
          </w:p>
          <w:p w:rsidR="00BA7359" w:rsidRPr="00CB0027" w:rsidRDefault="00271EC7" w:rsidP="00BA7359">
            <w:pPr>
              <w:pStyle w:val="ListParagraph"/>
              <w:numPr>
                <w:ilvl w:val="0"/>
                <w:numId w:val="30"/>
              </w:numPr>
              <w:spacing w:after="0" w:line="240" w:lineRule="auto"/>
              <w:rPr>
                <w:rFonts w:cs="Arial"/>
                <w:szCs w:val="24"/>
                <w:lang w:eastAsia="en-NZ"/>
              </w:rPr>
            </w:pPr>
            <w:r w:rsidRPr="00CB0027">
              <w:rPr>
                <w:rFonts w:cs="Arial"/>
                <w:szCs w:val="24"/>
                <w:lang w:eastAsia="en-NZ"/>
              </w:rPr>
              <w:t xml:space="preserve">there were recommendations that included </w:t>
            </w:r>
            <w:r w:rsidR="00BA7359" w:rsidRPr="00CB0027">
              <w:rPr>
                <w:rFonts w:cs="Arial"/>
                <w:szCs w:val="24"/>
                <w:lang w:eastAsia="en-NZ"/>
              </w:rPr>
              <w:t>“</w:t>
            </w:r>
            <w:r w:rsidR="00E7249A">
              <w:rPr>
                <w:rFonts w:cs="Arial"/>
                <w:szCs w:val="24"/>
                <w:lang w:eastAsia="en-NZ"/>
              </w:rPr>
              <w:t>i</w:t>
            </w:r>
            <w:r w:rsidR="00506EDC" w:rsidRPr="00CB0027">
              <w:rPr>
                <w:rFonts w:cs="Arial"/>
                <w:szCs w:val="24"/>
                <w:lang w:eastAsia="en-NZ"/>
              </w:rPr>
              <w:t>mproved communication between the service and families/whānau featured strongly in the recommendations of s</w:t>
            </w:r>
            <w:r w:rsidR="00BA7359" w:rsidRPr="00CB0027">
              <w:rPr>
                <w:rFonts w:cs="Arial"/>
                <w:szCs w:val="24"/>
                <w:lang w:eastAsia="en-NZ"/>
              </w:rPr>
              <w:t xml:space="preserve">everal </w:t>
            </w:r>
            <w:r w:rsidR="00E7249A">
              <w:rPr>
                <w:rFonts w:cs="Arial"/>
                <w:szCs w:val="24"/>
                <w:lang w:eastAsia="en-NZ"/>
              </w:rPr>
              <w:t>2013</w:t>
            </w:r>
            <w:r w:rsidR="00506EDC" w:rsidRPr="00CB0027">
              <w:rPr>
                <w:rFonts w:cs="Arial"/>
                <w:szCs w:val="24"/>
                <w:lang w:eastAsia="en-NZ"/>
              </w:rPr>
              <w:t xml:space="preserve"> reports</w:t>
            </w:r>
            <w:r w:rsidRPr="00CB0027">
              <w:rPr>
                <w:rFonts w:cs="Arial"/>
                <w:szCs w:val="24"/>
                <w:lang w:eastAsia="en-NZ"/>
              </w:rPr>
              <w:t xml:space="preserve">” and </w:t>
            </w:r>
            <w:r w:rsidR="00BA7359" w:rsidRPr="00CB0027">
              <w:rPr>
                <w:rFonts w:cs="Arial"/>
                <w:szCs w:val="24"/>
                <w:lang w:eastAsia="en-NZ"/>
              </w:rPr>
              <w:t>“</w:t>
            </w:r>
            <w:r w:rsidR="00E7249A">
              <w:rPr>
                <w:rFonts w:cs="Arial"/>
                <w:szCs w:val="24"/>
                <w:lang w:eastAsia="en-NZ"/>
              </w:rPr>
              <w:t>s</w:t>
            </w:r>
            <w:r w:rsidR="00506EDC" w:rsidRPr="00CB0027">
              <w:rPr>
                <w:rFonts w:cs="Arial"/>
                <w:szCs w:val="24"/>
                <w:lang w:eastAsia="en-NZ"/>
              </w:rPr>
              <w:t>taff training and personal planning/goals clarification recommendations appear in 30% of the reports</w:t>
            </w:r>
            <w:r w:rsidR="00BA7359" w:rsidRPr="00CB0027">
              <w:rPr>
                <w:rFonts w:cs="Arial"/>
                <w:szCs w:val="24"/>
                <w:lang w:eastAsia="en-NZ"/>
              </w:rPr>
              <w:t>’</w:t>
            </w:r>
            <w:r w:rsidR="00E7249A">
              <w:rPr>
                <w:rFonts w:cs="Arial"/>
                <w:szCs w:val="24"/>
                <w:lang w:eastAsia="en-NZ"/>
              </w:rPr>
              <w:t>.</w:t>
            </w:r>
          </w:p>
          <w:p w:rsidR="00BA7359" w:rsidRPr="00CB0027" w:rsidRDefault="00BA7359" w:rsidP="00BA7359">
            <w:pPr>
              <w:pStyle w:val="ListParagraph"/>
              <w:rPr>
                <w:rFonts w:cs="Arial"/>
                <w:szCs w:val="24"/>
                <w:lang w:eastAsia="en-NZ"/>
              </w:rPr>
            </w:pPr>
          </w:p>
          <w:p w:rsidR="00506EDC" w:rsidRPr="00CB0027" w:rsidRDefault="009C7077" w:rsidP="009C7077">
            <w:pPr>
              <w:pStyle w:val="ListParagraph"/>
              <w:spacing w:after="0" w:line="240" w:lineRule="auto"/>
              <w:ind w:left="0"/>
              <w:rPr>
                <w:rFonts w:cs="Arial"/>
                <w:szCs w:val="24"/>
                <w:lang w:eastAsia="en-NZ"/>
              </w:rPr>
            </w:pPr>
            <w:r w:rsidRPr="00CB0027">
              <w:rPr>
                <w:rFonts w:cs="Arial"/>
                <w:szCs w:val="24"/>
                <w:lang w:eastAsia="en-NZ"/>
              </w:rPr>
              <w:t>We are pleased to note that there are no “Corrective Actions”, Requirements or Recommendations related to these areas in any of the six reports associated with this “mid-point” process.</w:t>
            </w:r>
          </w:p>
          <w:p w:rsidR="009C7077" w:rsidRPr="00CB0027" w:rsidRDefault="009C7077" w:rsidP="009C7077">
            <w:pPr>
              <w:pStyle w:val="ListParagraph"/>
              <w:spacing w:after="0" w:line="240" w:lineRule="auto"/>
              <w:ind w:left="0"/>
              <w:rPr>
                <w:rFonts w:cs="Arial"/>
                <w:szCs w:val="24"/>
                <w:lang w:eastAsia="en-NZ"/>
              </w:rPr>
            </w:pPr>
          </w:p>
          <w:p w:rsidR="009C7077" w:rsidRPr="00CB0027" w:rsidRDefault="009C7077" w:rsidP="009C7077">
            <w:pPr>
              <w:pStyle w:val="ListParagraph"/>
              <w:spacing w:after="0" w:line="240" w:lineRule="auto"/>
              <w:ind w:left="0"/>
              <w:rPr>
                <w:rFonts w:cs="Arial"/>
                <w:szCs w:val="24"/>
                <w:lang w:eastAsia="en-NZ"/>
              </w:rPr>
            </w:pPr>
            <w:r w:rsidRPr="00CB0027">
              <w:rPr>
                <w:rFonts w:cs="Arial"/>
                <w:szCs w:val="24"/>
                <w:lang w:eastAsia="en-NZ"/>
              </w:rPr>
              <w:t>The evaluators wish to highlight the improvements noted in relation to the organisation</w:t>
            </w:r>
            <w:r w:rsidR="00E7249A">
              <w:rPr>
                <w:rFonts w:cs="Arial"/>
                <w:szCs w:val="24"/>
                <w:lang w:eastAsia="en-NZ"/>
              </w:rPr>
              <w:t>’</w:t>
            </w:r>
            <w:r w:rsidRPr="00CB0027">
              <w:rPr>
                <w:rFonts w:cs="Arial"/>
                <w:szCs w:val="24"/>
                <w:lang w:eastAsia="en-NZ"/>
              </w:rPr>
              <w:t xml:space="preserve">s “personal planning”.  While there were strengths associated with the personal planning process in 2013, it was also noted that in 47% of situation “further development” was suggested.  In 2016, none of the reports contained recommendations related to personal planning. </w:t>
            </w:r>
          </w:p>
          <w:p w:rsidR="00BB11D5" w:rsidRPr="00CB0027" w:rsidRDefault="00BB11D5" w:rsidP="003B5FFC">
            <w:pPr>
              <w:spacing w:after="0" w:line="240" w:lineRule="auto"/>
              <w:rPr>
                <w:rFonts w:cs="Arial"/>
                <w:szCs w:val="24"/>
                <w:lang w:eastAsia="en-NZ"/>
              </w:rPr>
            </w:pPr>
          </w:p>
          <w:p w:rsidR="000745F1" w:rsidRDefault="000745F1" w:rsidP="000745F1">
            <w:r>
              <w:rPr>
                <w:noProof/>
                <w:lang w:eastAsia="en-NZ"/>
              </w:rPr>
              <w:drawing>
                <wp:inline distT="0" distB="0" distL="0" distR="0">
                  <wp:extent cx="5486400" cy="2286000"/>
                  <wp:effectExtent l="19050" t="0" r="1905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E680B" w:rsidRDefault="00EE680B" w:rsidP="003B5FFC">
            <w:pPr>
              <w:spacing w:after="0" w:line="240" w:lineRule="auto"/>
              <w:rPr>
                <w:rFonts w:cs="Arial"/>
                <w:b/>
                <w:szCs w:val="24"/>
                <w:lang w:eastAsia="en-NZ"/>
              </w:rPr>
            </w:pPr>
          </w:p>
          <w:p w:rsidR="00EE680B" w:rsidRDefault="00EE680B" w:rsidP="003B5FFC">
            <w:pPr>
              <w:spacing w:after="0" w:line="240" w:lineRule="auto"/>
              <w:rPr>
                <w:rFonts w:cs="Arial"/>
                <w:b/>
                <w:szCs w:val="24"/>
                <w:lang w:eastAsia="en-NZ"/>
              </w:rPr>
            </w:pPr>
          </w:p>
          <w:p w:rsidR="00EE680B" w:rsidRDefault="00E62B6A" w:rsidP="003B5FFC">
            <w:pPr>
              <w:spacing w:after="0" w:line="240" w:lineRule="auto"/>
              <w:rPr>
                <w:rFonts w:cs="Arial"/>
                <w:b/>
                <w:szCs w:val="24"/>
                <w:lang w:eastAsia="en-NZ"/>
              </w:rPr>
            </w:pPr>
            <w:r>
              <w:rPr>
                <w:rFonts w:cs="Arial"/>
                <w:b/>
                <w:noProof/>
                <w:szCs w:val="24"/>
                <w:lang w:eastAsia="en-NZ"/>
              </w:rPr>
              <w:drawing>
                <wp:inline distT="0" distB="0" distL="0" distR="0">
                  <wp:extent cx="5476456" cy="2562045"/>
                  <wp:effectExtent l="19050" t="0" r="9944"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E680B" w:rsidRDefault="00EE680B" w:rsidP="003B5FFC">
            <w:pPr>
              <w:spacing w:after="0" w:line="240" w:lineRule="auto"/>
              <w:rPr>
                <w:rFonts w:cs="Arial"/>
                <w:b/>
                <w:szCs w:val="24"/>
                <w:lang w:eastAsia="en-NZ"/>
              </w:rPr>
            </w:pPr>
          </w:p>
          <w:p w:rsidR="00EE680B" w:rsidRPr="00CB0027" w:rsidRDefault="00E62B6A" w:rsidP="003B5FFC">
            <w:pPr>
              <w:spacing w:after="0" w:line="240" w:lineRule="auto"/>
              <w:rPr>
                <w:rFonts w:cs="Arial"/>
                <w:sz w:val="20"/>
                <w:szCs w:val="20"/>
                <w:lang w:eastAsia="en-NZ"/>
              </w:rPr>
            </w:pPr>
            <w:r w:rsidRPr="00CB0027">
              <w:rPr>
                <w:rFonts w:cs="Arial"/>
                <w:sz w:val="20"/>
                <w:szCs w:val="20"/>
                <w:lang w:eastAsia="en-NZ"/>
              </w:rPr>
              <w:t>Note: we recognise that this summary has included substantially less homes</w:t>
            </w:r>
            <w:r w:rsidR="00CB39A0" w:rsidRPr="00CB0027">
              <w:rPr>
                <w:rFonts w:cs="Arial"/>
                <w:sz w:val="20"/>
                <w:szCs w:val="20"/>
                <w:lang w:eastAsia="en-NZ"/>
              </w:rPr>
              <w:t xml:space="preserve"> than the 2013 summary</w:t>
            </w:r>
            <w:r w:rsidRPr="00CB0027">
              <w:rPr>
                <w:rFonts w:cs="Arial"/>
                <w:sz w:val="20"/>
                <w:szCs w:val="20"/>
                <w:lang w:eastAsia="en-NZ"/>
              </w:rPr>
              <w:t xml:space="preserve"> ie six houses as compared with </w:t>
            </w:r>
            <w:r w:rsidR="00CB39A0" w:rsidRPr="00CB0027">
              <w:rPr>
                <w:rFonts w:cs="Arial"/>
                <w:sz w:val="20"/>
                <w:szCs w:val="20"/>
                <w:lang w:eastAsia="en-NZ"/>
              </w:rPr>
              <w:t xml:space="preserve">17 houses in 2013.  However, there is a strong indication </w:t>
            </w:r>
            <w:r w:rsidR="008879F0" w:rsidRPr="00CB0027">
              <w:rPr>
                <w:rFonts w:cs="Arial"/>
                <w:sz w:val="20"/>
                <w:szCs w:val="20"/>
                <w:lang w:eastAsia="en-NZ"/>
              </w:rPr>
              <w:t>that there</w:t>
            </w:r>
            <w:r w:rsidR="00CB39A0" w:rsidRPr="00CB0027">
              <w:rPr>
                <w:rFonts w:cs="Arial"/>
                <w:sz w:val="20"/>
                <w:szCs w:val="20"/>
                <w:lang w:eastAsia="en-NZ"/>
              </w:rPr>
              <w:t xml:space="preserve"> has been progress related to the development of “personal plans”.</w:t>
            </w:r>
          </w:p>
          <w:p w:rsidR="00EE680B" w:rsidRPr="00CB0027" w:rsidRDefault="00EE680B" w:rsidP="003B5FFC">
            <w:pPr>
              <w:spacing w:after="0" w:line="240" w:lineRule="auto"/>
              <w:rPr>
                <w:rFonts w:cs="Arial"/>
                <w:sz w:val="20"/>
                <w:szCs w:val="20"/>
                <w:lang w:eastAsia="en-NZ"/>
              </w:rPr>
            </w:pPr>
          </w:p>
          <w:p w:rsidR="00EE680B" w:rsidRPr="00CB0027" w:rsidRDefault="00EE680B" w:rsidP="003B5FFC">
            <w:pPr>
              <w:spacing w:after="0" w:line="240" w:lineRule="auto"/>
              <w:rPr>
                <w:rFonts w:cs="Arial"/>
                <w:sz w:val="20"/>
                <w:szCs w:val="20"/>
                <w:lang w:eastAsia="en-NZ"/>
              </w:rPr>
            </w:pPr>
          </w:p>
          <w:p w:rsidR="000E559D" w:rsidRPr="00CB0027" w:rsidRDefault="000E559D" w:rsidP="003B5FFC">
            <w:pPr>
              <w:spacing w:after="0" w:line="240" w:lineRule="auto"/>
              <w:rPr>
                <w:rFonts w:cs="Arial"/>
                <w:b/>
                <w:szCs w:val="24"/>
                <w:lang w:eastAsia="en-NZ"/>
              </w:rPr>
            </w:pPr>
            <w:r w:rsidRPr="00CB0027">
              <w:rPr>
                <w:rFonts w:cs="Arial"/>
                <w:b/>
                <w:szCs w:val="24"/>
                <w:lang w:eastAsia="en-NZ"/>
              </w:rPr>
              <w:t>Areas of Strength</w:t>
            </w:r>
          </w:p>
          <w:p w:rsidR="00237148" w:rsidRPr="00CB0027" w:rsidRDefault="00237148" w:rsidP="003B5FFC">
            <w:pPr>
              <w:numPr>
                <w:ilvl w:val="0"/>
                <w:numId w:val="22"/>
              </w:numPr>
              <w:spacing w:after="0" w:line="240" w:lineRule="auto"/>
              <w:rPr>
                <w:rFonts w:cs="Arial"/>
                <w:szCs w:val="24"/>
                <w:lang w:eastAsia="en-NZ"/>
              </w:rPr>
            </w:pPr>
            <w:r w:rsidRPr="00CB0027">
              <w:rPr>
                <w:rFonts w:cs="Arial"/>
                <w:szCs w:val="24"/>
                <w:lang w:eastAsia="en-NZ"/>
              </w:rPr>
              <w:t>50% of the reports highlighted the stable and cohesive staff teams</w:t>
            </w:r>
          </w:p>
          <w:p w:rsidR="00237148" w:rsidRPr="00CB0027" w:rsidRDefault="00237148" w:rsidP="003B5FFC">
            <w:pPr>
              <w:numPr>
                <w:ilvl w:val="0"/>
                <w:numId w:val="22"/>
              </w:numPr>
              <w:spacing w:after="0" w:line="240" w:lineRule="auto"/>
              <w:rPr>
                <w:rFonts w:cs="Arial"/>
                <w:szCs w:val="24"/>
                <w:lang w:eastAsia="en-NZ"/>
              </w:rPr>
            </w:pPr>
            <w:r w:rsidRPr="00CB0027">
              <w:rPr>
                <w:rFonts w:cs="Arial"/>
                <w:szCs w:val="24"/>
                <w:lang w:eastAsia="en-NZ"/>
              </w:rPr>
              <w:t xml:space="preserve">50% of the reports highlighted high quality documentation and/or positively framed record keeping   </w:t>
            </w:r>
          </w:p>
          <w:p w:rsidR="00237148" w:rsidRPr="00CB0027" w:rsidRDefault="00237148" w:rsidP="003B5FFC">
            <w:pPr>
              <w:numPr>
                <w:ilvl w:val="0"/>
                <w:numId w:val="22"/>
              </w:numPr>
              <w:spacing w:after="0" w:line="240" w:lineRule="auto"/>
              <w:rPr>
                <w:rFonts w:cs="Arial"/>
                <w:szCs w:val="24"/>
                <w:lang w:eastAsia="en-NZ"/>
              </w:rPr>
            </w:pPr>
            <w:r w:rsidRPr="00CB0027">
              <w:rPr>
                <w:rFonts w:cs="Arial"/>
                <w:szCs w:val="24"/>
                <w:lang w:eastAsia="en-NZ"/>
              </w:rPr>
              <w:t>Two thirds of the reports highlighted good internal communication</w:t>
            </w:r>
          </w:p>
          <w:p w:rsidR="00237148" w:rsidRPr="00CB0027" w:rsidRDefault="00237148" w:rsidP="003B5FFC">
            <w:pPr>
              <w:numPr>
                <w:ilvl w:val="0"/>
                <w:numId w:val="22"/>
              </w:numPr>
              <w:spacing w:after="0" w:line="240" w:lineRule="auto"/>
              <w:rPr>
                <w:rFonts w:cs="Arial"/>
                <w:szCs w:val="24"/>
                <w:lang w:eastAsia="en-NZ"/>
              </w:rPr>
            </w:pPr>
            <w:r w:rsidRPr="00CB0027">
              <w:rPr>
                <w:rFonts w:cs="Arial"/>
                <w:szCs w:val="24"/>
                <w:lang w:eastAsia="en-NZ"/>
              </w:rPr>
              <w:t>Five out of six reports positively highlighted the building</w:t>
            </w:r>
            <w:r w:rsidR="00E7249A">
              <w:rPr>
                <w:rFonts w:cs="Arial"/>
                <w:szCs w:val="24"/>
                <w:lang w:eastAsia="en-NZ"/>
              </w:rPr>
              <w:t xml:space="preserve"> the service was operating in e</w:t>
            </w:r>
            <w:r w:rsidRPr="00CB0027">
              <w:rPr>
                <w:rFonts w:cs="Arial"/>
                <w:szCs w:val="24"/>
                <w:lang w:eastAsia="en-NZ"/>
              </w:rPr>
              <w:t xml:space="preserve">g “comfortable”, “personalised” or “appropriate” </w:t>
            </w:r>
          </w:p>
          <w:p w:rsidR="00237148" w:rsidRPr="00CB0027" w:rsidRDefault="00237148" w:rsidP="003B5FFC">
            <w:pPr>
              <w:numPr>
                <w:ilvl w:val="0"/>
                <w:numId w:val="22"/>
              </w:numPr>
              <w:spacing w:after="0" w:line="240" w:lineRule="auto"/>
              <w:rPr>
                <w:rFonts w:cs="Arial"/>
                <w:szCs w:val="24"/>
                <w:lang w:eastAsia="en-NZ"/>
              </w:rPr>
            </w:pPr>
            <w:r w:rsidRPr="00CB0027">
              <w:rPr>
                <w:rFonts w:cs="Arial"/>
                <w:szCs w:val="24"/>
                <w:lang w:eastAsia="en-NZ"/>
              </w:rPr>
              <w:t>Five out of six reports positively highlighted personal planning as a strength</w:t>
            </w:r>
          </w:p>
          <w:p w:rsidR="004306C4" w:rsidRPr="00CB0027" w:rsidRDefault="004306C4" w:rsidP="004306C4">
            <w:pPr>
              <w:spacing w:after="0" w:line="240" w:lineRule="auto"/>
              <w:jc w:val="center"/>
              <w:rPr>
                <w:rFonts w:cs="Arial"/>
                <w:b/>
                <w:szCs w:val="24"/>
                <w:lang w:eastAsia="en-NZ"/>
              </w:rPr>
            </w:pPr>
          </w:p>
          <w:p w:rsidR="000E559D" w:rsidRPr="00CB0027" w:rsidRDefault="000E559D" w:rsidP="003B5FFC">
            <w:pPr>
              <w:spacing w:after="0" w:line="240" w:lineRule="auto"/>
              <w:rPr>
                <w:rFonts w:cs="Arial"/>
                <w:szCs w:val="24"/>
                <w:lang w:eastAsia="en-NZ"/>
              </w:rPr>
            </w:pPr>
            <w:r w:rsidRPr="00CB0027">
              <w:rPr>
                <w:rFonts w:cs="Arial"/>
                <w:b/>
                <w:szCs w:val="24"/>
                <w:lang w:eastAsia="en-NZ"/>
              </w:rPr>
              <w:t>Areas of Suggested Development</w:t>
            </w:r>
            <w:r w:rsidR="008653E0" w:rsidRPr="00CB0027">
              <w:rPr>
                <w:rFonts w:cs="Arial"/>
                <w:b/>
                <w:szCs w:val="24"/>
                <w:lang w:eastAsia="en-NZ"/>
              </w:rPr>
              <w:t xml:space="preserve"> </w:t>
            </w:r>
            <w:r w:rsidR="008653E0" w:rsidRPr="00CB0027">
              <w:rPr>
                <w:rFonts w:cs="Arial"/>
                <w:szCs w:val="24"/>
                <w:lang w:eastAsia="en-NZ"/>
              </w:rPr>
              <w:t>– as indicated by themes within the six identified reports</w:t>
            </w:r>
          </w:p>
          <w:p w:rsidR="000E559D" w:rsidRPr="00CB0027" w:rsidRDefault="000E559D" w:rsidP="003B5FFC">
            <w:pPr>
              <w:spacing w:after="0" w:line="240" w:lineRule="auto"/>
              <w:rPr>
                <w:rFonts w:cs="Arial"/>
                <w:szCs w:val="24"/>
                <w:lang w:eastAsia="en-NZ"/>
              </w:rPr>
            </w:pPr>
          </w:p>
          <w:p w:rsidR="00F23D1C" w:rsidRPr="00CB0027" w:rsidRDefault="008653E0" w:rsidP="008653E0">
            <w:pPr>
              <w:pStyle w:val="ListParagraph"/>
              <w:numPr>
                <w:ilvl w:val="0"/>
                <w:numId w:val="30"/>
              </w:numPr>
              <w:spacing w:after="0" w:line="240" w:lineRule="auto"/>
            </w:pPr>
            <w:r w:rsidRPr="00CB0027">
              <w:t>Relationship and sexuality training for staff</w:t>
            </w:r>
          </w:p>
          <w:p w:rsidR="008653E0" w:rsidRPr="00CB0027" w:rsidRDefault="008653E0" w:rsidP="008653E0">
            <w:pPr>
              <w:pStyle w:val="ListParagraph"/>
              <w:numPr>
                <w:ilvl w:val="0"/>
                <w:numId w:val="30"/>
              </w:numPr>
              <w:spacing w:after="0" w:line="240" w:lineRule="auto"/>
            </w:pPr>
            <w:r w:rsidRPr="00CB0027">
              <w:t>Obtaining specialist dietician advice where required</w:t>
            </w:r>
          </w:p>
          <w:p w:rsidR="008653E0" w:rsidRPr="00CB0027" w:rsidRDefault="008653E0" w:rsidP="008653E0">
            <w:pPr>
              <w:pStyle w:val="ListParagraph"/>
              <w:numPr>
                <w:ilvl w:val="0"/>
                <w:numId w:val="30"/>
              </w:numPr>
              <w:spacing w:after="0" w:line="240" w:lineRule="auto"/>
            </w:pPr>
            <w:r w:rsidRPr="00CB0027">
              <w:t>Routine annual up-dating of “Home Understandings”</w:t>
            </w:r>
          </w:p>
          <w:p w:rsidR="00F23D1C" w:rsidRPr="008653E0" w:rsidRDefault="00F23D1C" w:rsidP="00F23D1C">
            <w:pPr>
              <w:spacing w:after="0" w:line="240" w:lineRule="auto"/>
              <w:rPr>
                <w:color w:val="0070C0"/>
              </w:rPr>
            </w:pPr>
          </w:p>
          <w:p w:rsidR="00E47DB7" w:rsidRDefault="00E47DB7" w:rsidP="004306C4">
            <w:pPr>
              <w:spacing w:after="0" w:line="240" w:lineRule="auto"/>
              <w:jc w:val="center"/>
              <w:rPr>
                <w:rFonts w:cs="Arial"/>
                <w:b/>
                <w:szCs w:val="24"/>
                <w:lang w:eastAsia="en-NZ"/>
              </w:rPr>
            </w:pPr>
          </w:p>
          <w:p w:rsidR="00CB0027" w:rsidRDefault="00CB0027" w:rsidP="004306C4">
            <w:pPr>
              <w:spacing w:after="0" w:line="240" w:lineRule="auto"/>
              <w:jc w:val="center"/>
              <w:rPr>
                <w:rFonts w:cs="Arial"/>
                <w:b/>
                <w:szCs w:val="24"/>
                <w:lang w:eastAsia="en-NZ"/>
              </w:rPr>
            </w:pPr>
          </w:p>
          <w:p w:rsidR="00CB0027" w:rsidRDefault="00CB0027" w:rsidP="004306C4">
            <w:pPr>
              <w:spacing w:after="0" w:line="240" w:lineRule="auto"/>
              <w:jc w:val="center"/>
              <w:rPr>
                <w:rFonts w:cs="Arial"/>
                <w:b/>
                <w:szCs w:val="24"/>
                <w:lang w:eastAsia="en-NZ"/>
              </w:rPr>
            </w:pPr>
          </w:p>
          <w:p w:rsidR="00CB0027" w:rsidRDefault="00CB0027" w:rsidP="004306C4">
            <w:pPr>
              <w:spacing w:after="0" w:line="240" w:lineRule="auto"/>
              <w:jc w:val="center"/>
              <w:rPr>
                <w:rFonts w:cs="Arial"/>
                <w:b/>
                <w:szCs w:val="24"/>
                <w:lang w:eastAsia="en-NZ"/>
              </w:rPr>
            </w:pPr>
          </w:p>
          <w:p w:rsidR="00CB0027" w:rsidRDefault="00CB0027" w:rsidP="004306C4">
            <w:pPr>
              <w:spacing w:after="0" w:line="240" w:lineRule="auto"/>
              <w:jc w:val="center"/>
              <w:rPr>
                <w:rFonts w:cs="Arial"/>
                <w:b/>
                <w:szCs w:val="24"/>
                <w:lang w:eastAsia="en-NZ"/>
              </w:rPr>
            </w:pPr>
          </w:p>
          <w:p w:rsidR="00CB0027" w:rsidRDefault="00CB0027" w:rsidP="004306C4">
            <w:pPr>
              <w:spacing w:after="0" w:line="240" w:lineRule="auto"/>
              <w:jc w:val="center"/>
              <w:rPr>
                <w:rFonts w:cs="Arial"/>
                <w:b/>
                <w:szCs w:val="24"/>
                <w:lang w:eastAsia="en-NZ"/>
              </w:rPr>
            </w:pPr>
          </w:p>
          <w:p w:rsidR="00CB0027" w:rsidRDefault="00CB0027" w:rsidP="004306C4">
            <w:pPr>
              <w:spacing w:after="0" w:line="240" w:lineRule="auto"/>
              <w:jc w:val="center"/>
              <w:rPr>
                <w:rFonts w:cs="Arial"/>
                <w:b/>
                <w:szCs w:val="24"/>
                <w:lang w:eastAsia="en-NZ"/>
              </w:rPr>
            </w:pPr>
          </w:p>
          <w:p w:rsidR="00CB0027" w:rsidRDefault="00CB0027" w:rsidP="004306C4">
            <w:pPr>
              <w:spacing w:after="0" w:line="240" w:lineRule="auto"/>
              <w:jc w:val="center"/>
              <w:rPr>
                <w:rFonts w:cs="Arial"/>
                <w:b/>
                <w:szCs w:val="24"/>
                <w:lang w:eastAsia="en-NZ"/>
              </w:rPr>
            </w:pPr>
          </w:p>
          <w:p w:rsidR="00CB0027" w:rsidRDefault="00CB0027" w:rsidP="004306C4">
            <w:pPr>
              <w:spacing w:after="0" w:line="240" w:lineRule="auto"/>
              <w:jc w:val="center"/>
              <w:rPr>
                <w:rFonts w:cs="Arial"/>
                <w:b/>
                <w:szCs w:val="24"/>
                <w:lang w:eastAsia="en-NZ"/>
              </w:rPr>
            </w:pPr>
          </w:p>
          <w:p w:rsidR="00CB0027" w:rsidRDefault="00CB0027" w:rsidP="004306C4">
            <w:pPr>
              <w:spacing w:after="0" w:line="240" w:lineRule="auto"/>
              <w:jc w:val="center"/>
              <w:rPr>
                <w:rFonts w:cs="Arial"/>
                <w:b/>
                <w:szCs w:val="24"/>
                <w:lang w:eastAsia="en-NZ"/>
              </w:rPr>
            </w:pPr>
          </w:p>
          <w:p w:rsidR="00CB0027" w:rsidRDefault="00CB0027" w:rsidP="004306C4">
            <w:pPr>
              <w:spacing w:after="0" w:line="240" w:lineRule="auto"/>
              <w:jc w:val="center"/>
              <w:rPr>
                <w:rFonts w:cs="Arial"/>
                <w:b/>
                <w:szCs w:val="24"/>
                <w:lang w:eastAsia="en-NZ"/>
              </w:rPr>
            </w:pPr>
          </w:p>
          <w:p w:rsidR="00CB0027" w:rsidRPr="004306C4" w:rsidRDefault="00CB0027" w:rsidP="004306C4">
            <w:pPr>
              <w:spacing w:after="0" w:line="240" w:lineRule="auto"/>
              <w:jc w:val="center"/>
              <w:rPr>
                <w:rFonts w:cs="Arial"/>
                <w:b/>
                <w:szCs w:val="24"/>
                <w:lang w:eastAsia="en-NZ"/>
              </w:rPr>
            </w:pPr>
          </w:p>
        </w:tc>
      </w:tr>
    </w:tbl>
    <w:p w:rsidR="000E559D" w:rsidRPr="00EC528A" w:rsidRDefault="0026068C" w:rsidP="00EC528A">
      <w:pPr>
        <w:pStyle w:val="Heading2"/>
        <w:shd w:val="clear" w:color="auto" w:fill="D9D9D9" w:themeFill="background1" w:themeFillShade="D9"/>
        <w:rPr>
          <w:sz w:val="28"/>
        </w:rPr>
      </w:pPr>
      <w:r w:rsidRPr="00EC528A">
        <w:rPr>
          <w:sz w:val="28"/>
        </w:rPr>
        <w:lastRenderedPageBreak/>
        <w:t xml:space="preserve">Quality of Life Domains </w:t>
      </w:r>
    </w:p>
    <w:tbl>
      <w:tblPr>
        <w:tblW w:w="0" w:type="auto"/>
        <w:tblLook w:val="04A0" w:firstRow="1" w:lastRow="0" w:firstColumn="1" w:lastColumn="0" w:noHBand="0" w:noVBand="1"/>
      </w:tblPr>
      <w:tblGrid>
        <w:gridCol w:w="9016"/>
      </w:tblGrid>
      <w:tr w:rsidR="0026068C" w:rsidRPr="003B5FFC" w:rsidTr="00E47DB7">
        <w:tc>
          <w:tcPr>
            <w:tcW w:w="9016" w:type="dxa"/>
            <w:shd w:val="clear" w:color="auto" w:fill="auto"/>
          </w:tcPr>
          <w:p w:rsidR="00133AF7" w:rsidRPr="00EC528A" w:rsidRDefault="00983C4E" w:rsidP="00EC528A">
            <w:pPr>
              <w:pStyle w:val="Heading3"/>
            </w:pPr>
            <w:r w:rsidRPr="00EC528A">
              <w:t>Identity</w:t>
            </w:r>
            <w:r w:rsidR="00DD22B8" w:rsidRPr="00EC528A">
              <w:t>:</w:t>
            </w:r>
            <w:r w:rsidRPr="00EC528A">
              <w:t xml:space="preserve"> </w:t>
            </w:r>
          </w:p>
          <w:p w:rsidR="00875B36" w:rsidRDefault="002B0D91" w:rsidP="002B0D91">
            <w:pPr>
              <w:tabs>
                <w:tab w:val="left" w:pos="2847"/>
              </w:tabs>
              <w:spacing w:after="0" w:line="240" w:lineRule="auto"/>
              <w:rPr>
                <w:rFonts w:cs="Arial"/>
              </w:rPr>
            </w:pPr>
            <w:r>
              <w:rPr>
                <w:rFonts w:cs="Arial"/>
              </w:rPr>
              <w:tab/>
            </w:r>
          </w:p>
          <w:p w:rsidR="00847E19" w:rsidRDefault="000D405C" w:rsidP="00EC528A">
            <w:pPr>
              <w:pStyle w:val="Heading4"/>
            </w:pPr>
            <w:r w:rsidRPr="00E71244">
              <w:t xml:space="preserve">People choose and realise </w:t>
            </w:r>
            <w:r w:rsidRPr="00EC528A">
              <w:t>personal</w:t>
            </w:r>
            <w:r w:rsidRPr="00E71244">
              <w:t xml:space="preserve"> goals</w:t>
            </w:r>
          </w:p>
          <w:p w:rsidR="008653E0" w:rsidRDefault="008653E0" w:rsidP="00875B36">
            <w:pPr>
              <w:spacing w:after="0" w:line="240" w:lineRule="auto"/>
              <w:rPr>
                <w:rFonts w:cs="Arial"/>
                <w:b/>
              </w:rPr>
            </w:pPr>
          </w:p>
          <w:p w:rsidR="008653E0" w:rsidRPr="000065AC" w:rsidRDefault="008653E0" w:rsidP="00875B36">
            <w:pPr>
              <w:spacing w:after="0" w:line="240" w:lineRule="auto"/>
              <w:rPr>
                <w:rFonts w:cs="Arial"/>
              </w:rPr>
            </w:pPr>
            <w:r w:rsidRPr="000065AC">
              <w:rPr>
                <w:rFonts w:cs="Arial"/>
              </w:rPr>
              <w:t xml:space="preserve">Supporting people to identify and pursue personal </w:t>
            </w:r>
            <w:r w:rsidR="000065AC" w:rsidRPr="000065AC">
              <w:rPr>
                <w:rFonts w:cs="Arial"/>
              </w:rPr>
              <w:t>goals</w:t>
            </w:r>
            <w:r w:rsidRPr="000065AC">
              <w:rPr>
                <w:rFonts w:cs="Arial"/>
              </w:rPr>
              <w:t xml:space="preserve"> has been a strength highlighted in recent </w:t>
            </w:r>
            <w:r w:rsidR="000065AC" w:rsidRPr="000065AC">
              <w:rPr>
                <w:rFonts w:cs="Arial"/>
              </w:rPr>
              <w:t>evaluations</w:t>
            </w:r>
            <w:r w:rsidRPr="000065AC">
              <w:rPr>
                <w:rFonts w:cs="Arial"/>
              </w:rPr>
              <w:t xml:space="preserve">.  We acknowledge the variety of situations we encountered and </w:t>
            </w:r>
            <w:r w:rsidR="000065AC" w:rsidRPr="000065AC">
              <w:rPr>
                <w:rFonts w:cs="Arial"/>
              </w:rPr>
              <w:t>that both</w:t>
            </w:r>
            <w:r w:rsidR="00E7249A">
              <w:rPr>
                <w:rFonts w:cs="Arial"/>
              </w:rPr>
              <w:t xml:space="preserve"> regular “progress notes”</w:t>
            </w:r>
            <w:r w:rsidRPr="000065AC">
              <w:rPr>
                <w:rFonts w:cs="Arial"/>
              </w:rPr>
              <w:t xml:space="preserve"> and discussions at staff meeting</w:t>
            </w:r>
            <w:r w:rsidR="00E7249A">
              <w:rPr>
                <w:rFonts w:cs="Arial"/>
              </w:rPr>
              <w:t>s</w:t>
            </w:r>
            <w:r w:rsidRPr="000065AC">
              <w:rPr>
                <w:rFonts w:cs="Arial"/>
              </w:rPr>
              <w:t xml:space="preserve"> provide real-time monitoring</w:t>
            </w:r>
            <w:r w:rsidR="000065AC" w:rsidRPr="000065AC">
              <w:rPr>
                <w:rFonts w:cs="Arial"/>
              </w:rPr>
              <w:t>.</w:t>
            </w:r>
          </w:p>
          <w:p w:rsidR="00847E19" w:rsidRPr="000065AC" w:rsidRDefault="00847E19" w:rsidP="00875B36">
            <w:pPr>
              <w:spacing w:after="0" w:line="240" w:lineRule="auto"/>
              <w:rPr>
                <w:rFonts w:cs="Arial"/>
              </w:rPr>
            </w:pPr>
          </w:p>
          <w:p w:rsidR="000065AC" w:rsidRPr="000065AC" w:rsidRDefault="000065AC" w:rsidP="00F534A4">
            <w:pPr>
              <w:shd w:val="clear" w:color="auto" w:fill="E5DFEC" w:themeFill="accent4" w:themeFillTint="33"/>
              <w:rPr>
                <w:b/>
              </w:rPr>
            </w:pPr>
            <w:r w:rsidRPr="000065AC">
              <w:rPr>
                <w:b/>
              </w:rPr>
              <w:t>Related Extracts</w:t>
            </w:r>
          </w:p>
          <w:p w:rsidR="00847E19" w:rsidRPr="000065AC" w:rsidRDefault="00847E19" w:rsidP="00F534A4">
            <w:pPr>
              <w:shd w:val="clear" w:color="auto" w:fill="E5DFEC" w:themeFill="accent4" w:themeFillTint="33"/>
              <w:rPr>
                <w:i/>
              </w:rPr>
            </w:pPr>
            <w:r w:rsidRPr="000065AC">
              <w:rPr>
                <w:i/>
              </w:rPr>
              <w:t>“Personal planning is of a high quality with clearly articulated goals that are representative of the real interests of each person.  Goals are carefully reviewed at three monthly intervals and discussed at staff meetings.  Note taking in this service is detailed, accurate and clear”.</w:t>
            </w:r>
            <w:r w:rsidR="001C7368" w:rsidRPr="000065AC">
              <w:rPr>
                <w:i/>
              </w:rPr>
              <w:t xml:space="preserve"> </w:t>
            </w:r>
            <w:r w:rsidR="00E7249A">
              <w:rPr>
                <w:i/>
              </w:rPr>
              <w:t xml:space="preserve"> </w:t>
            </w:r>
          </w:p>
          <w:p w:rsidR="000D405C" w:rsidRPr="000065AC" w:rsidRDefault="002B6299" w:rsidP="00F534A4">
            <w:pPr>
              <w:shd w:val="clear" w:color="auto" w:fill="E5DFEC" w:themeFill="accent4" w:themeFillTint="33"/>
              <w:rPr>
                <w:i/>
              </w:rPr>
            </w:pPr>
            <w:r w:rsidRPr="000065AC">
              <w:rPr>
                <w:i/>
              </w:rPr>
              <w:t>“ .... personal plans are of a high standard with clearly articulated aspirations/dreams that are broken down into achievable goals.  Progress notes are recorded in the staff meetings minutes, following discussion, and each goal is reviewed at three month intervals ...”</w:t>
            </w:r>
            <w:r w:rsidR="00E7249A">
              <w:rPr>
                <w:i/>
              </w:rPr>
              <w:t xml:space="preserve">. </w:t>
            </w:r>
            <w:r w:rsidRPr="000065AC">
              <w:rPr>
                <w:i/>
              </w:rPr>
              <w:t xml:space="preserve"> </w:t>
            </w:r>
          </w:p>
          <w:p w:rsidR="000D405C" w:rsidRDefault="000D405C" w:rsidP="00EC528A">
            <w:pPr>
              <w:pStyle w:val="Heading4"/>
              <w:spacing w:after="240"/>
            </w:pPr>
            <w:r w:rsidRPr="00107102">
              <w:t>People choose serv</w:t>
            </w:r>
            <w:r w:rsidRPr="00EC528A">
              <w:rPr>
                <w:rStyle w:val="Heading4Char"/>
              </w:rPr>
              <w:t>i</w:t>
            </w:r>
            <w:r w:rsidRPr="00107102">
              <w:t>ces</w:t>
            </w:r>
          </w:p>
          <w:p w:rsidR="000065AC" w:rsidRPr="00104A11" w:rsidRDefault="00104A11" w:rsidP="008879F0">
            <w:pPr>
              <w:spacing w:after="0" w:line="240" w:lineRule="auto"/>
              <w:rPr>
                <w:rFonts w:cs="Arial"/>
              </w:rPr>
            </w:pPr>
            <w:r w:rsidRPr="00104A11">
              <w:rPr>
                <w:rFonts w:cs="Arial"/>
              </w:rPr>
              <w:t xml:space="preserve">Typically, it </w:t>
            </w:r>
            <w:r w:rsidR="00E7249A">
              <w:rPr>
                <w:rFonts w:cs="Arial"/>
              </w:rPr>
              <w:t xml:space="preserve">was reported the services had </w:t>
            </w:r>
            <w:r w:rsidRPr="00104A11">
              <w:rPr>
                <w:rFonts w:cs="Arial"/>
              </w:rPr>
              <w:t>good working relationships with local NASCs.  We saw good examples of information packs being available.</w:t>
            </w:r>
          </w:p>
          <w:p w:rsidR="00104A11" w:rsidRPr="00104A11" w:rsidRDefault="00104A11" w:rsidP="008879F0">
            <w:pPr>
              <w:spacing w:after="0" w:line="240" w:lineRule="auto"/>
              <w:rPr>
                <w:rFonts w:cs="Arial"/>
              </w:rPr>
            </w:pPr>
            <w:r w:rsidRPr="00104A11">
              <w:rPr>
                <w:rFonts w:cs="Arial"/>
              </w:rPr>
              <w:t>In the majority of situations residents had good relationships with each other and it was clear people were supported to choose the types of community goods and services they wished to access</w:t>
            </w:r>
            <w:r w:rsidR="00E7249A">
              <w:rPr>
                <w:rFonts w:cs="Arial"/>
              </w:rPr>
              <w:t>.</w:t>
            </w:r>
            <w:r w:rsidR="008879F0">
              <w:rPr>
                <w:rFonts w:cs="Arial"/>
              </w:rPr>
              <w:br/>
            </w:r>
          </w:p>
          <w:p w:rsidR="000065AC" w:rsidRPr="000065AC" w:rsidRDefault="000065AC" w:rsidP="00F534A4">
            <w:pPr>
              <w:shd w:val="clear" w:color="auto" w:fill="E5DFEC" w:themeFill="accent4" w:themeFillTint="33"/>
              <w:rPr>
                <w:b/>
              </w:rPr>
            </w:pPr>
            <w:r w:rsidRPr="000065AC">
              <w:rPr>
                <w:b/>
              </w:rPr>
              <w:t>Related Extract</w:t>
            </w:r>
          </w:p>
          <w:p w:rsidR="002B6299" w:rsidRPr="000065AC" w:rsidRDefault="002B6299" w:rsidP="00F534A4">
            <w:pPr>
              <w:shd w:val="clear" w:color="auto" w:fill="E5DFEC" w:themeFill="accent4" w:themeFillTint="33"/>
              <w:rPr>
                <w:i/>
              </w:rPr>
            </w:pPr>
            <w:r w:rsidRPr="000065AC">
              <w:rPr>
                <w:i/>
              </w:rPr>
              <w:t>“The people have a dedicated team of staff who work hard to ensure that the people are able to realise their goals given that they are supporting fiv</w:t>
            </w:r>
            <w:r w:rsidR="00E7249A">
              <w:rPr>
                <w:i/>
              </w:rPr>
              <w:t>e people with diverse interests</w:t>
            </w:r>
            <w:r w:rsidRPr="000065AC">
              <w:rPr>
                <w:i/>
              </w:rPr>
              <w:t>”</w:t>
            </w:r>
            <w:r w:rsidR="00E7249A">
              <w:rPr>
                <w:i/>
              </w:rPr>
              <w:t xml:space="preserve">. </w:t>
            </w:r>
            <w:r w:rsidRPr="000065AC">
              <w:rPr>
                <w:i/>
              </w:rPr>
              <w:t xml:space="preserve"> </w:t>
            </w:r>
          </w:p>
          <w:p w:rsidR="000D405C" w:rsidRDefault="00E7249A" w:rsidP="00EC528A">
            <w:pPr>
              <w:pStyle w:val="Heading4"/>
              <w:spacing w:after="240"/>
            </w:pPr>
            <w:r>
              <w:br/>
            </w:r>
            <w:r w:rsidR="000D405C" w:rsidRPr="00107102">
              <w:t>People choose where and with whom they live</w:t>
            </w:r>
          </w:p>
          <w:p w:rsidR="000D405C" w:rsidRDefault="00104A11" w:rsidP="008879F0">
            <w:pPr>
              <w:spacing w:after="0" w:line="240" w:lineRule="auto"/>
              <w:rPr>
                <w:rFonts w:cs="Arial"/>
              </w:rPr>
            </w:pPr>
            <w:r>
              <w:rPr>
                <w:rFonts w:cs="Arial"/>
              </w:rPr>
              <w:t>There were a couple of instances where people had lived together for some period of time.  This was true even if it related to a different location.  We acknowledge there are some limitations on choice in rural locations.  We gathered the strong impression that while ‘choice’ was a concept and practice strongly supported, there were sometimes few options in some communities.</w:t>
            </w:r>
          </w:p>
          <w:p w:rsidR="00104A11" w:rsidRPr="00104A11" w:rsidRDefault="00104A11" w:rsidP="008879F0">
            <w:pPr>
              <w:spacing w:after="0" w:line="240" w:lineRule="auto"/>
              <w:rPr>
                <w:rFonts w:cs="Arial"/>
              </w:rPr>
            </w:pPr>
            <w:r>
              <w:rPr>
                <w:rFonts w:cs="Arial"/>
              </w:rPr>
              <w:t xml:space="preserve">We note an example where there was a planned process that enabled people to get a real sense of making an informed choice.  We support </w:t>
            </w:r>
            <w:r w:rsidR="00F534A4">
              <w:rPr>
                <w:rFonts w:cs="Arial"/>
              </w:rPr>
              <w:t>the efforts made to ensure individuals and families have a good understanding of options and implications before making a choice.</w:t>
            </w:r>
          </w:p>
          <w:p w:rsidR="000D405C" w:rsidRPr="000D405C" w:rsidRDefault="000D405C" w:rsidP="00EC528A">
            <w:pPr>
              <w:pStyle w:val="Heading4"/>
              <w:spacing w:before="240" w:after="240"/>
              <w:rPr>
                <w:i/>
                <w:color w:val="0070C0"/>
              </w:rPr>
            </w:pPr>
            <w:r>
              <w:lastRenderedPageBreak/>
              <w:t>P</w:t>
            </w:r>
            <w:r w:rsidRPr="00DE7E1C">
              <w:t>eople choose their place of work/day service</w:t>
            </w:r>
          </w:p>
          <w:p w:rsidR="00847E19" w:rsidRDefault="00F534A4" w:rsidP="00875B36">
            <w:pPr>
              <w:spacing w:after="0" w:line="240" w:lineRule="auto"/>
              <w:rPr>
                <w:rFonts w:cs="Arial"/>
              </w:rPr>
            </w:pPr>
            <w:r>
              <w:rPr>
                <w:rFonts w:cs="Arial"/>
              </w:rPr>
              <w:t xml:space="preserve">There were a range of situations included within the six services.  The situations ranged from older people who now had a focus on social activities and younger people who had paid employment.  In all situations we noted a desire for people to base what they did during the day on personal strengths and preferences. </w:t>
            </w:r>
          </w:p>
          <w:p w:rsidR="00F534A4" w:rsidRDefault="00F534A4" w:rsidP="00875B36">
            <w:pPr>
              <w:spacing w:after="0" w:line="240" w:lineRule="auto"/>
              <w:rPr>
                <w:rFonts w:cs="Arial"/>
              </w:rPr>
            </w:pPr>
          </w:p>
          <w:p w:rsidR="000065AC" w:rsidRPr="000065AC" w:rsidRDefault="000065AC" w:rsidP="00F534A4">
            <w:pPr>
              <w:shd w:val="clear" w:color="auto" w:fill="E5DFEC" w:themeFill="accent4" w:themeFillTint="33"/>
              <w:rPr>
                <w:b/>
              </w:rPr>
            </w:pPr>
            <w:r w:rsidRPr="000065AC">
              <w:rPr>
                <w:b/>
              </w:rPr>
              <w:t>Related Extracts</w:t>
            </w:r>
          </w:p>
          <w:p w:rsidR="00847E19" w:rsidRPr="000065AC" w:rsidRDefault="001C7368" w:rsidP="00F534A4">
            <w:pPr>
              <w:shd w:val="clear" w:color="auto" w:fill="E5DFEC" w:themeFill="accent4" w:themeFillTint="33"/>
              <w:spacing w:after="0" w:line="240" w:lineRule="auto"/>
              <w:rPr>
                <w:i/>
              </w:rPr>
            </w:pPr>
            <w:r w:rsidRPr="000065AC">
              <w:rPr>
                <w:i/>
              </w:rPr>
              <w:t>“Each person has a varied vocational programme that reflects their interests”</w:t>
            </w:r>
            <w:r w:rsidR="00E7249A">
              <w:rPr>
                <w:i/>
              </w:rPr>
              <w:t>.</w:t>
            </w:r>
            <w:r w:rsidR="00E7249A">
              <w:rPr>
                <w:i/>
              </w:rPr>
              <w:br/>
            </w:r>
          </w:p>
          <w:p w:rsidR="00B27B4D" w:rsidRDefault="00B27B4D" w:rsidP="00F534A4">
            <w:pPr>
              <w:shd w:val="clear" w:color="auto" w:fill="E5DFEC" w:themeFill="accent4" w:themeFillTint="33"/>
              <w:spacing w:after="0" w:line="240" w:lineRule="auto"/>
              <w:rPr>
                <w:i/>
                <w:color w:val="0070C0"/>
              </w:rPr>
            </w:pPr>
          </w:p>
          <w:p w:rsidR="00847E19" w:rsidRDefault="00B27B4D" w:rsidP="00190B5C">
            <w:pPr>
              <w:shd w:val="clear" w:color="auto" w:fill="E5DFEC" w:themeFill="accent4" w:themeFillTint="33"/>
              <w:spacing w:after="0" w:line="240" w:lineRule="auto"/>
              <w:rPr>
                <w:i/>
              </w:rPr>
            </w:pPr>
            <w:r w:rsidRPr="000065AC">
              <w:rPr>
                <w:i/>
              </w:rPr>
              <w:t>“The Evaluation Team were impressed with both the team work and respect expressed toward the people being supported by staff when they visited the home.  What was most noted was the manner in which the staff chatted to the people and included them even though they were busy trying to get everyone ready for an evening out.  This perspective is supported in the records kept by the staff and in the general views of family members”</w:t>
            </w:r>
            <w:r w:rsidR="00E7249A">
              <w:rPr>
                <w:i/>
              </w:rPr>
              <w:t xml:space="preserve">. </w:t>
            </w:r>
            <w:r w:rsidRPr="000065AC">
              <w:rPr>
                <w:i/>
              </w:rPr>
              <w:t xml:space="preserve"> </w:t>
            </w:r>
          </w:p>
          <w:p w:rsidR="00190B5C" w:rsidRDefault="00190B5C" w:rsidP="00190B5C">
            <w:pPr>
              <w:shd w:val="clear" w:color="auto" w:fill="E5DFEC" w:themeFill="accent4" w:themeFillTint="33"/>
              <w:spacing w:after="0" w:line="240" w:lineRule="auto"/>
              <w:rPr>
                <w:rFonts w:cs="Arial"/>
                <w:i/>
                <w:color w:val="0070C0"/>
              </w:rPr>
            </w:pPr>
          </w:p>
          <w:p w:rsidR="00190B5C" w:rsidRDefault="00190B5C" w:rsidP="00875B36">
            <w:pPr>
              <w:spacing w:after="0" w:line="240" w:lineRule="auto"/>
              <w:rPr>
                <w:rFonts w:cs="Arial"/>
                <w:b/>
              </w:rPr>
            </w:pPr>
          </w:p>
          <w:p w:rsidR="000D405C" w:rsidRDefault="000D405C" w:rsidP="00EC528A">
            <w:pPr>
              <w:pStyle w:val="Heading4"/>
            </w:pPr>
            <w:r>
              <w:t>P</w:t>
            </w:r>
            <w:r w:rsidRPr="00DE7E1C">
              <w:t>eople have friends</w:t>
            </w:r>
          </w:p>
          <w:p w:rsidR="00F534A4" w:rsidRDefault="00F534A4" w:rsidP="00875B36">
            <w:pPr>
              <w:spacing w:after="0" w:line="240" w:lineRule="auto"/>
              <w:rPr>
                <w:rFonts w:cs="Arial"/>
                <w:b/>
              </w:rPr>
            </w:pPr>
          </w:p>
          <w:p w:rsidR="00F534A4" w:rsidRPr="00EA01BC" w:rsidRDefault="00F534A4" w:rsidP="00875B36">
            <w:pPr>
              <w:spacing w:after="0" w:line="240" w:lineRule="auto"/>
              <w:rPr>
                <w:rFonts w:cs="Arial"/>
              </w:rPr>
            </w:pPr>
            <w:r w:rsidRPr="00EA01BC">
              <w:rPr>
                <w:rFonts w:cs="Arial"/>
              </w:rPr>
              <w:t>Ensur</w:t>
            </w:r>
            <w:r w:rsidR="002D7D72">
              <w:rPr>
                <w:rFonts w:cs="Arial"/>
              </w:rPr>
              <w:t>ing</w:t>
            </w:r>
            <w:r w:rsidRPr="00EA01BC">
              <w:rPr>
                <w:rFonts w:cs="Arial"/>
              </w:rPr>
              <w:t xml:space="preserve"> people had friendships </w:t>
            </w:r>
            <w:r w:rsidR="002D7D72">
              <w:rPr>
                <w:rFonts w:cs="Arial"/>
              </w:rPr>
              <w:t xml:space="preserve">often </w:t>
            </w:r>
            <w:r w:rsidRPr="00EA01BC">
              <w:rPr>
                <w:rFonts w:cs="Arial"/>
              </w:rPr>
              <w:t>appeared a high priority.  Again, although there was a diverse range of environments included in the evaluation, it appeared typical for people to be encouraged to form and maintain per</w:t>
            </w:r>
            <w:r w:rsidR="00EA01BC" w:rsidRPr="00EA01BC">
              <w:rPr>
                <w:rFonts w:cs="Arial"/>
              </w:rPr>
              <w:t>so</w:t>
            </w:r>
            <w:r w:rsidRPr="00EA01BC">
              <w:rPr>
                <w:rFonts w:cs="Arial"/>
              </w:rPr>
              <w:t xml:space="preserve">nal </w:t>
            </w:r>
            <w:r w:rsidR="00EA01BC" w:rsidRPr="00EA01BC">
              <w:rPr>
                <w:rFonts w:cs="Arial"/>
              </w:rPr>
              <w:t xml:space="preserve">connections.  We noted that people in one house were “well known in their community” and that technology was also </w:t>
            </w:r>
            <w:r w:rsidR="00E7249A">
              <w:rPr>
                <w:rFonts w:cs="Arial"/>
              </w:rPr>
              <w:t>being used in some instances eg S</w:t>
            </w:r>
            <w:r w:rsidR="00EA01BC" w:rsidRPr="00EA01BC">
              <w:rPr>
                <w:rFonts w:cs="Arial"/>
              </w:rPr>
              <w:t>kype</w:t>
            </w:r>
            <w:r w:rsidR="00E7249A">
              <w:rPr>
                <w:rFonts w:cs="Arial"/>
              </w:rPr>
              <w:t>.</w:t>
            </w:r>
          </w:p>
          <w:p w:rsidR="000065AC" w:rsidRPr="00EA01BC" w:rsidRDefault="000065AC" w:rsidP="00875B36">
            <w:pPr>
              <w:spacing w:after="0" w:line="240" w:lineRule="auto"/>
              <w:rPr>
                <w:rFonts w:cs="Arial"/>
              </w:rPr>
            </w:pPr>
          </w:p>
          <w:p w:rsidR="000065AC" w:rsidRPr="000065AC" w:rsidRDefault="000065AC" w:rsidP="00EA01BC">
            <w:pPr>
              <w:shd w:val="clear" w:color="auto" w:fill="E5DFEC" w:themeFill="accent4" w:themeFillTint="33"/>
              <w:rPr>
                <w:b/>
              </w:rPr>
            </w:pPr>
            <w:r w:rsidRPr="000065AC">
              <w:rPr>
                <w:b/>
              </w:rPr>
              <w:t>Related Extracts</w:t>
            </w:r>
          </w:p>
          <w:p w:rsidR="00A66AD4" w:rsidRPr="000065AC" w:rsidRDefault="00A66AD4" w:rsidP="00EA01BC">
            <w:pPr>
              <w:shd w:val="clear" w:color="auto" w:fill="E5DFEC" w:themeFill="accent4" w:themeFillTint="33"/>
              <w:spacing w:after="0" w:line="240" w:lineRule="auto"/>
              <w:rPr>
                <w:rFonts w:cs="Arial"/>
                <w:i/>
              </w:rPr>
            </w:pPr>
            <w:r w:rsidRPr="000065AC">
              <w:rPr>
                <w:rFonts w:cs="Arial"/>
              </w:rPr>
              <w:t>“</w:t>
            </w:r>
            <w:r w:rsidRPr="000065AC">
              <w:rPr>
                <w:i/>
              </w:rPr>
              <w:t>The service actively attempts to keep the people con</w:t>
            </w:r>
            <w:r w:rsidR="00E7249A">
              <w:rPr>
                <w:i/>
              </w:rPr>
              <w:t xml:space="preserve">nected with family and friends”.  </w:t>
            </w:r>
          </w:p>
          <w:p w:rsidR="00EA01BC" w:rsidRDefault="00EA01BC" w:rsidP="00875B36">
            <w:pPr>
              <w:spacing w:after="0" w:line="240" w:lineRule="auto"/>
              <w:rPr>
                <w:rFonts w:cs="Arial"/>
                <w:b/>
              </w:rPr>
            </w:pPr>
          </w:p>
          <w:p w:rsidR="000D405C" w:rsidRDefault="000D405C" w:rsidP="00EC528A">
            <w:pPr>
              <w:pStyle w:val="Heading4"/>
            </w:pPr>
            <w:r>
              <w:t>P</w:t>
            </w:r>
            <w:r w:rsidRPr="00DE7E1C">
              <w:t>eople have intimate relationships</w:t>
            </w:r>
          </w:p>
          <w:p w:rsidR="00CB0027" w:rsidRPr="00BD58CC" w:rsidRDefault="00CB0027" w:rsidP="00875B36">
            <w:pPr>
              <w:spacing w:after="0" w:line="240" w:lineRule="auto"/>
              <w:rPr>
                <w:rFonts w:cs="Arial"/>
              </w:rPr>
            </w:pPr>
          </w:p>
          <w:p w:rsidR="00BD58CC" w:rsidRPr="00BD58CC" w:rsidRDefault="00BD58CC" w:rsidP="00875B36">
            <w:pPr>
              <w:spacing w:after="0" w:line="240" w:lineRule="auto"/>
              <w:rPr>
                <w:rFonts w:cs="Arial"/>
              </w:rPr>
            </w:pPr>
            <w:r w:rsidRPr="00BD58CC">
              <w:rPr>
                <w:rFonts w:cs="Arial"/>
              </w:rPr>
              <w:t>Of the 30 individuals who were living in one of the six homes, we are only aware of one person actively involved in an intimate relationship.  We also note that this person lived in a home w</w:t>
            </w:r>
            <w:r w:rsidR="00E7249A">
              <w:rPr>
                <w:rFonts w:cs="Arial"/>
              </w:rPr>
              <w:t>h</w:t>
            </w:r>
            <w:r w:rsidRPr="00BD58CC">
              <w:rPr>
                <w:rFonts w:cs="Arial"/>
              </w:rPr>
              <w:t>ere some of the support staff had attended specialist training in the area of relationships and sexuality.  This it too small a sample to accurately draw any conclusions.  However, we note three things:</w:t>
            </w:r>
          </w:p>
          <w:p w:rsidR="00BD58CC" w:rsidRPr="00BD58CC" w:rsidRDefault="00BD58CC" w:rsidP="00875B36">
            <w:pPr>
              <w:spacing w:after="0" w:line="240" w:lineRule="auto"/>
              <w:rPr>
                <w:rFonts w:cs="Arial"/>
              </w:rPr>
            </w:pPr>
          </w:p>
          <w:p w:rsidR="00CB0027" w:rsidRPr="00BD58CC" w:rsidRDefault="00BD58CC" w:rsidP="00BD58CC">
            <w:pPr>
              <w:pStyle w:val="ListParagraph"/>
              <w:numPr>
                <w:ilvl w:val="0"/>
                <w:numId w:val="33"/>
              </w:numPr>
              <w:spacing w:after="0" w:line="240" w:lineRule="auto"/>
              <w:rPr>
                <w:rFonts w:cs="Arial"/>
              </w:rPr>
            </w:pPr>
            <w:r w:rsidRPr="00BD58CC">
              <w:t xml:space="preserve">The </w:t>
            </w:r>
            <w:r w:rsidR="00CB0027" w:rsidRPr="00BD58CC">
              <w:t>“rights of people to have consensual relationships is part of basic training”</w:t>
            </w:r>
            <w:r w:rsidRPr="00BD58CC">
              <w:t xml:space="preserve"> accessed by everyone</w:t>
            </w:r>
            <w:r w:rsidR="00E7249A">
              <w:t>,</w:t>
            </w:r>
            <w:r w:rsidRPr="00BD58CC">
              <w:t xml:space="preserve"> and </w:t>
            </w:r>
          </w:p>
          <w:p w:rsidR="000D405C" w:rsidRPr="00BD58CC" w:rsidRDefault="00BD58CC" w:rsidP="00875B36">
            <w:pPr>
              <w:pStyle w:val="ListParagraph"/>
              <w:numPr>
                <w:ilvl w:val="0"/>
                <w:numId w:val="33"/>
              </w:numPr>
              <w:spacing w:after="0" w:line="240" w:lineRule="auto"/>
              <w:rPr>
                <w:rFonts w:cs="Arial"/>
              </w:rPr>
            </w:pPr>
            <w:r w:rsidRPr="00BD58CC">
              <w:t>IDE</w:t>
            </w:r>
            <w:r w:rsidR="00E7249A">
              <w:t>A Services has a Relationships and</w:t>
            </w:r>
            <w:r w:rsidRPr="00BD58CC">
              <w:t xml:space="preserve"> Sexuality Policy (sighted) for supporting people</w:t>
            </w:r>
          </w:p>
          <w:p w:rsidR="00190B5C" w:rsidRDefault="00BD58CC" w:rsidP="00875B36">
            <w:pPr>
              <w:pStyle w:val="ListParagraph"/>
              <w:numPr>
                <w:ilvl w:val="0"/>
                <w:numId w:val="33"/>
              </w:numPr>
              <w:spacing w:after="0" w:line="240" w:lineRule="auto"/>
              <w:rPr>
                <w:rFonts w:cs="Arial"/>
              </w:rPr>
            </w:pPr>
            <w:r w:rsidRPr="00BD58CC">
              <w:rPr>
                <w:rFonts w:cs="Arial"/>
              </w:rPr>
              <w:t xml:space="preserve">General high level training may be all that is required in some situations.  </w:t>
            </w:r>
            <w:r w:rsidR="003B7C30">
              <w:rPr>
                <w:rFonts w:cs="Arial"/>
              </w:rPr>
              <w:br/>
            </w:r>
          </w:p>
          <w:p w:rsidR="00BD58CC" w:rsidRPr="00BD58CC" w:rsidRDefault="00BD58CC" w:rsidP="00190B5C">
            <w:pPr>
              <w:pStyle w:val="ListParagraph"/>
              <w:spacing w:after="0" w:line="240" w:lineRule="auto"/>
              <w:rPr>
                <w:rFonts w:cs="Arial"/>
              </w:rPr>
            </w:pPr>
            <w:r w:rsidRPr="00BD58CC">
              <w:rPr>
                <w:rFonts w:cs="Arial"/>
              </w:rPr>
              <w:t xml:space="preserve">However, we note the very low number of people apparently in intimate relationships and suggest more staff have access to proactive in-depth training in this area.  The organisation can then review whether there is a </w:t>
            </w:r>
            <w:r w:rsidRPr="00BD58CC">
              <w:rPr>
                <w:rFonts w:cs="Arial"/>
              </w:rPr>
              <w:lastRenderedPageBreak/>
              <w:t>correlation between support staff knowledge</w:t>
            </w:r>
            <w:r w:rsidR="003B7C30">
              <w:rPr>
                <w:rFonts w:cs="Arial"/>
              </w:rPr>
              <w:t>,</w:t>
            </w:r>
            <w:r w:rsidRPr="00BD58CC">
              <w:rPr>
                <w:rFonts w:cs="Arial"/>
              </w:rPr>
              <w:t xml:space="preserve"> and people actively involved in intimate relationships</w:t>
            </w:r>
            <w:r w:rsidR="003B7C30">
              <w:rPr>
                <w:rFonts w:cs="Arial"/>
              </w:rPr>
              <w:t>.</w:t>
            </w:r>
            <w:r w:rsidRPr="00BD58CC">
              <w:rPr>
                <w:rFonts w:cs="Arial"/>
              </w:rPr>
              <w:t xml:space="preserve"> </w:t>
            </w:r>
          </w:p>
          <w:p w:rsidR="000D405C" w:rsidRDefault="000D405C" w:rsidP="00875B36">
            <w:pPr>
              <w:spacing w:after="0" w:line="240" w:lineRule="auto"/>
              <w:rPr>
                <w:rFonts w:cs="Arial"/>
              </w:rPr>
            </w:pPr>
          </w:p>
          <w:p w:rsidR="000D405C" w:rsidRDefault="000D405C" w:rsidP="00EC528A">
            <w:pPr>
              <w:pStyle w:val="Heading4"/>
            </w:pPr>
            <w:r>
              <w:t>P</w:t>
            </w:r>
            <w:r w:rsidRPr="00DE7E1C">
              <w:t>eople are satisfied with services</w:t>
            </w:r>
          </w:p>
          <w:p w:rsidR="000065AC" w:rsidRDefault="000065AC" w:rsidP="00875B36">
            <w:pPr>
              <w:spacing w:after="0" w:line="240" w:lineRule="auto"/>
              <w:rPr>
                <w:rFonts w:cs="Arial"/>
                <w:b/>
              </w:rPr>
            </w:pPr>
          </w:p>
          <w:p w:rsidR="005F1510" w:rsidRPr="005F1510" w:rsidRDefault="005F1510" w:rsidP="00875B36">
            <w:pPr>
              <w:spacing w:after="0" w:line="240" w:lineRule="auto"/>
              <w:rPr>
                <w:rFonts w:cs="Arial"/>
              </w:rPr>
            </w:pPr>
            <w:r w:rsidRPr="005F1510">
              <w:rPr>
                <w:rFonts w:cs="Arial"/>
              </w:rPr>
              <w:t>We note that in some situations people living in the homes are actively involved with People First.  This, combined with examples of some homes having a “house meeting” facilitated by a non-staff person, indicate there are ways for people to express how they feel about services.  Individuals and families expressed they valued the services and felt comfortable raising any concerns.</w:t>
            </w:r>
          </w:p>
          <w:p w:rsidR="005F1510" w:rsidRPr="005F1510" w:rsidRDefault="005F1510" w:rsidP="00875B36">
            <w:pPr>
              <w:spacing w:after="0" w:line="240" w:lineRule="auto"/>
              <w:rPr>
                <w:rFonts w:cs="Arial"/>
              </w:rPr>
            </w:pPr>
          </w:p>
          <w:p w:rsidR="005F1510" w:rsidRPr="005F1510" w:rsidRDefault="005F1510" w:rsidP="00875B36">
            <w:pPr>
              <w:spacing w:after="0" w:line="240" w:lineRule="auto"/>
              <w:rPr>
                <w:rFonts w:cs="Arial"/>
              </w:rPr>
            </w:pPr>
            <w:r w:rsidRPr="005F1510">
              <w:rPr>
                <w:rFonts w:cs="Arial"/>
              </w:rPr>
              <w:t>It was also clear in some situations people had increasing health needs related to aging.  We were pleased to note the thoughtful way support staff approached this situation</w:t>
            </w:r>
            <w:r w:rsidR="003B7C30">
              <w:rPr>
                <w:rFonts w:cs="Arial"/>
              </w:rPr>
              <w:t>,</w:t>
            </w:r>
            <w:r w:rsidRPr="005F1510">
              <w:rPr>
                <w:rFonts w:cs="Arial"/>
              </w:rPr>
              <w:t xml:space="preserve"> and that life patterns and expectations had been altered.   </w:t>
            </w:r>
          </w:p>
          <w:p w:rsidR="000065AC" w:rsidRDefault="000065AC" w:rsidP="00875B36">
            <w:pPr>
              <w:spacing w:after="0" w:line="240" w:lineRule="auto"/>
              <w:rPr>
                <w:rFonts w:cs="Arial"/>
                <w:b/>
              </w:rPr>
            </w:pPr>
          </w:p>
          <w:p w:rsidR="000065AC" w:rsidRPr="000065AC" w:rsidRDefault="000065AC" w:rsidP="005F1510">
            <w:pPr>
              <w:shd w:val="clear" w:color="auto" w:fill="E5DFEC" w:themeFill="accent4" w:themeFillTint="33"/>
              <w:rPr>
                <w:b/>
              </w:rPr>
            </w:pPr>
            <w:r w:rsidRPr="000065AC">
              <w:rPr>
                <w:b/>
              </w:rPr>
              <w:t>Related Extracts</w:t>
            </w:r>
          </w:p>
          <w:p w:rsidR="000D405C" w:rsidRPr="000065AC" w:rsidRDefault="000D405C" w:rsidP="005F1510">
            <w:pPr>
              <w:shd w:val="clear" w:color="auto" w:fill="E5DFEC" w:themeFill="accent4" w:themeFillTint="33"/>
              <w:spacing w:after="0" w:line="240" w:lineRule="auto"/>
              <w:rPr>
                <w:i/>
              </w:rPr>
            </w:pPr>
            <w:r w:rsidRPr="000065AC">
              <w:rPr>
                <w:rFonts w:cs="Arial"/>
                <w:i/>
              </w:rPr>
              <w:t>“...people know their support staff very well and a genuine affection between the people and their staff was observed ...”</w:t>
            </w:r>
            <w:r w:rsidR="003B7C30">
              <w:rPr>
                <w:rFonts w:cs="Arial"/>
                <w:i/>
              </w:rPr>
              <w:t xml:space="preserve">. </w:t>
            </w:r>
            <w:r w:rsidRPr="000065AC">
              <w:rPr>
                <w:rFonts w:cs="Arial"/>
                <w:i/>
              </w:rPr>
              <w:t xml:space="preserve"> </w:t>
            </w:r>
          </w:p>
          <w:p w:rsidR="00A66AD4" w:rsidRPr="000065AC" w:rsidRDefault="00A66AD4" w:rsidP="005F1510">
            <w:pPr>
              <w:shd w:val="clear" w:color="auto" w:fill="E5DFEC" w:themeFill="accent4" w:themeFillTint="33"/>
              <w:spacing w:after="0" w:line="240" w:lineRule="auto"/>
              <w:rPr>
                <w:i/>
              </w:rPr>
            </w:pPr>
          </w:p>
          <w:p w:rsidR="00A66AD4" w:rsidRPr="000065AC" w:rsidRDefault="00A66AD4" w:rsidP="005F1510">
            <w:pPr>
              <w:shd w:val="clear" w:color="auto" w:fill="E5DFEC" w:themeFill="accent4" w:themeFillTint="33"/>
              <w:spacing w:after="0" w:line="240" w:lineRule="auto"/>
              <w:rPr>
                <w:rFonts w:cs="Arial"/>
                <w:b/>
                <w:i/>
              </w:rPr>
            </w:pPr>
            <w:r w:rsidRPr="000065AC">
              <w:rPr>
                <w:i/>
              </w:rPr>
              <w:t>“ ... there is considerable evidence the staff treat the people with both dignity and respect”</w:t>
            </w:r>
            <w:r w:rsidR="003B7C30">
              <w:rPr>
                <w:i/>
              </w:rPr>
              <w:t xml:space="preserve">. </w:t>
            </w:r>
            <w:r w:rsidRPr="000065AC">
              <w:rPr>
                <w:i/>
              </w:rPr>
              <w:t xml:space="preserve"> </w:t>
            </w:r>
          </w:p>
          <w:p w:rsidR="00A66AD4" w:rsidRPr="000065AC" w:rsidRDefault="00A66AD4" w:rsidP="005F1510">
            <w:pPr>
              <w:shd w:val="clear" w:color="auto" w:fill="E5DFEC" w:themeFill="accent4" w:themeFillTint="33"/>
              <w:spacing w:after="0" w:line="240" w:lineRule="auto"/>
              <w:rPr>
                <w:rFonts w:cs="Arial"/>
                <w:i/>
              </w:rPr>
            </w:pPr>
          </w:p>
          <w:p w:rsidR="000D405C" w:rsidRPr="000065AC" w:rsidRDefault="000B55B1" w:rsidP="005F1510">
            <w:pPr>
              <w:shd w:val="clear" w:color="auto" w:fill="E5DFEC" w:themeFill="accent4" w:themeFillTint="33"/>
              <w:spacing w:after="0" w:line="240" w:lineRule="auto"/>
              <w:rPr>
                <w:rFonts w:cs="Arial"/>
                <w:i/>
              </w:rPr>
            </w:pPr>
            <w:r w:rsidRPr="000065AC">
              <w:rPr>
                <w:rFonts w:cs="Arial"/>
                <w:i/>
              </w:rPr>
              <w:t>“...three family members spoken to by the Evaluation Team all had high praise for the way their family members were being supported and assisted”</w:t>
            </w:r>
            <w:r w:rsidR="003B7C30">
              <w:rPr>
                <w:rFonts w:cs="Arial"/>
                <w:i/>
              </w:rPr>
              <w:t xml:space="preserve">. </w:t>
            </w:r>
            <w:r w:rsidRPr="000065AC">
              <w:rPr>
                <w:rFonts w:cs="Arial"/>
                <w:i/>
              </w:rPr>
              <w:t xml:space="preserve"> </w:t>
            </w:r>
          </w:p>
          <w:p w:rsidR="000B55B1" w:rsidRDefault="000B55B1" w:rsidP="00875B36">
            <w:pPr>
              <w:spacing w:after="0" w:line="240" w:lineRule="auto"/>
              <w:rPr>
                <w:rFonts w:cs="Arial"/>
              </w:rPr>
            </w:pPr>
          </w:p>
          <w:p w:rsidR="000D405C" w:rsidRDefault="000D405C" w:rsidP="00EC528A">
            <w:pPr>
              <w:pStyle w:val="Heading4"/>
            </w:pPr>
            <w:r>
              <w:t>P</w:t>
            </w:r>
            <w:r w:rsidRPr="00DE7E1C">
              <w:t>eople are satisfied with their personal life situations</w:t>
            </w:r>
          </w:p>
          <w:p w:rsidR="00A66AD4" w:rsidRDefault="00A66AD4" w:rsidP="00875B36">
            <w:pPr>
              <w:spacing w:after="0" w:line="240" w:lineRule="auto"/>
              <w:rPr>
                <w:rFonts w:cs="Arial"/>
                <w:b/>
              </w:rPr>
            </w:pPr>
          </w:p>
          <w:p w:rsidR="005F1510" w:rsidRDefault="005F1510" w:rsidP="00875B36">
            <w:pPr>
              <w:spacing w:after="0" w:line="240" w:lineRule="auto"/>
              <w:rPr>
                <w:rFonts w:cs="Arial"/>
              </w:rPr>
            </w:pPr>
            <w:r w:rsidRPr="005F1510">
              <w:rPr>
                <w:rFonts w:cs="Arial"/>
              </w:rPr>
              <w:t xml:space="preserve">As mentioned, supports are tailored to individual need and preference and evaluators observed respectful interactions. </w:t>
            </w:r>
          </w:p>
          <w:p w:rsidR="005F1510" w:rsidRDefault="005F1510" w:rsidP="00875B36">
            <w:pPr>
              <w:spacing w:after="0" w:line="240" w:lineRule="auto"/>
              <w:rPr>
                <w:rFonts w:cs="Arial"/>
              </w:rPr>
            </w:pPr>
          </w:p>
          <w:p w:rsidR="000D405C" w:rsidRDefault="000D405C" w:rsidP="00875B36">
            <w:pPr>
              <w:spacing w:after="0" w:line="240" w:lineRule="auto"/>
              <w:rPr>
                <w:rFonts w:cs="Arial"/>
                <w:b/>
              </w:rPr>
            </w:pPr>
          </w:p>
          <w:p w:rsidR="006D40A7" w:rsidRPr="006D40A7" w:rsidRDefault="005F2FDE" w:rsidP="00EC528A">
            <w:pPr>
              <w:pStyle w:val="Heading3"/>
            </w:pPr>
            <w:r w:rsidRPr="006D40A7">
              <w:t>Autonomy</w:t>
            </w:r>
          </w:p>
          <w:p w:rsidR="00133AF7" w:rsidRPr="006D40A7" w:rsidRDefault="005F2FDE" w:rsidP="006D40A7">
            <w:pPr>
              <w:spacing w:after="0" w:line="240" w:lineRule="auto"/>
              <w:rPr>
                <w:rFonts w:cs="Arial"/>
                <w:szCs w:val="24"/>
                <w:lang w:eastAsia="en-NZ"/>
              </w:rPr>
            </w:pPr>
            <w:r w:rsidRPr="006D40A7">
              <w:rPr>
                <w:rFonts w:cs="Arial"/>
                <w:szCs w:val="24"/>
                <w:lang w:eastAsia="en-NZ"/>
              </w:rPr>
              <w:t xml:space="preserve"> </w:t>
            </w:r>
          </w:p>
          <w:p w:rsidR="000D405C" w:rsidRDefault="000D405C" w:rsidP="00EC528A">
            <w:pPr>
              <w:pStyle w:val="Heading4"/>
            </w:pPr>
            <w:r>
              <w:t>P</w:t>
            </w:r>
            <w:r w:rsidRPr="006C6E86">
              <w:t>eople make decisions about their daily routine</w:t>
            </w:r>
          </w:p>
          <w:p w:rsidR="00E17155" w:rsidRDefault="00E17155" w:rsidP="009B2E59">
            <w:pPr>
              <w:spacing w:after="0" w:line="240" w:lineRule="auto"/>
              <w:rPr>
                <w:rFonts w:cs="Arial"/>
                <w:b/>
              </w:rPr>
            </w:pPr>
          </w:p>
          <w:p w:rsidR="00E17155" w:rsidRPr="00E17155" w:rsidRDefault="00E17155" w:rsidP="009B2E59">
            <w:pPr>
              <w:spacing w:after="0" w:line="240" w:lineRule="auto"/>
              <w:rPr>
                <w:rFonts w:cs="Arial"/>
              </w:rPr>
            </w:pPr>
            <w:r w:rsidRPr="00E17155">
              <w:rPr>
                <w:rFonts w:cs="Arial"/>
              </w:rPr>
              <w:t>In all situations, people are encouraged to participate in the routines of the homes as much as they are able.  People were inv</w:t>
            </w:r>
            <w:r w:rsidR="003B7C30">
              <w:rPr>
                <w:rFonts w:cs="Arial"/>
              </w:rPr>
              <w:t>olved in a variety of household</w:t>
            </w:r>
            <w:r w:rsidRPr="00E17155">
              <w:rPr>
                <w:rFonts w:cs="Arial"/>
              </w:rPr>
              <w:t xml:space="preserve"> duties and decision making about meals.  </w:t>
            </w:r>
          </w:p>
          <w:p w:rsidR="00E17155" w:rsidRPr="00E17155" w:rsidRDefault="00E17155" w:rsidP="009B2E59">
            <w:pPr>
              <w:spacing w:after="0" w:line="240" w:lineRule="auto"/>
              <w:rPr>
                <w:rFonts w:cs="Arial"/>
              </w:rPr>
            </w:pPr>
          </w:p>
          <w:p w:rsidR="00E17155" w:rsidRPr="003B7C30" w:rsidRDefault="00E17155" w:rsidP="009B2E59">
            <w:pPr>
              <w:spacing w:after="0" w:line="240" w:lineRule="auto"/>
              <w:rPr>
                <w:rFonts w:cs="Arial"/>
              </w:rPr>
            </w:pPr>
            <w:r w:rsidRPr="00E17155">
              <w:rPr>
                <w:rFonts w:cs="Arial"/>
              </w:rPr>
              <w:t xml:space="preserve">In one instance, an </w:t>
            </w:r>
            <w:r w:rsidR="003B7C30" w:rsidRPr="00E17155">
              <w:rPr>
                <w:rFonts w:cs="Arial"/>
              </w:rPr>
              <w:t xml:space="preserve">Evaluation Team </w:t>
            </w:r>
            <w:r w:rsidRPr="00E17155">
              <w:rPr>
                <w:rFonts w:cs="Arial"/>
              </w:rPr>
              <w:t>noted that the full compliment of staff were not currently employed</w:t>
            </w:r>
            <w:r w:rsidRPr="009A3F1F">
              <w:rPr>
                <w:rFonts w:cs="Arial"/>
                <w:color w:val="0070C0"/>
              </w:rPr>
              <w:t xml:space="preserve">.  </w:t>
            </w:r>
            <w:r w:rsidR="009A3F1F" w:rsidRPr="003B7C30">
              <w:rPr>
                <w:rFonts w:cs="Arial"/>
              </w:rPr>
              <w:t xml:space="preserve">In this situation, reduced staff </w:t>
            </w:r>
            <w:r w:rsidR="003B7C30" w:rsidRPr="003B7C30">
              <w:rPr>
                <w:rFonts w:cs="Arial"/>
              </w:rPr>
              <w:t>numbers may</w:t>
            </w:r>
            <w:r w:rsidR="009A3F1F" w:rsidRPr="003B7C30">
              <w:rPr>
                <w:rFonts w:cs="Arial"/>
              </w:rPr>
              <w:t xml:space="preserve"> have resulted in a temporary reduction in flexibility and full participation.  </w:t>
            </w:r>
            <w:r w:rsidRPr="003B7C30">
              <w:rPr>
                <w:rFonts w:cs="Arial"/>
              </w:rPr>
              <w:t xml:space="preserve">We understand this situation was being resolved immediately.  </w:t>
            </w:r>
          </w:p>
          <w:p w:rsidR="00E17155" w:rsidRPr="00E17155" w:rsidRDefault="00E17155" w:rsidP="009B2E59">
            <w:pPr>
              <w:spacing w:after="0" w:line="240" w:lineRule="auto"/>
              <w:rPr>
                <w:rFonts w:cs="Arial"/>
              </w:rPr>
            </w:pPr>
          </w:p>
          <w:p w:rsidR="00E17155" w:rsidRPr="00E17155" w:rsidRDefault="00E17155" w:rsidP="003B7C30">
            <w:pPr>
              <w:spacing w:after="0" w:line="240" w:lineRule="auto"/>
              <w:jc w:val="both"/>
              <w:rPr>
                <w:rFonts w:cs="Arial"/>
              </w:rPr>
            </w:pPr>
            <w:r w:rsidRPr="00E17155">
              <w:rPr>
                <w:rFonts w:cs="Arial"/>
              </w:rPr>
              <w:t>There were a couple of situations we encountered where we believe there would be value in obtaining input from a specialist regarding dietary needs.  This was in relation to specific health conditions some individuals ha</w:t>
            </w:r>
            <w:r>
              <w:rPr>
                <w:rFonts w:cs="Arial"/>
              </w:rPr>
              <w:t xml:space="preserve">ve and not as a general concern. </w:t>
            </w:r>
            <w:r w:rsidRPr="00E17155">
              <w:rPr>
                <w:rFonts w:cs="Arial"/>
              </w:rPr>
              <w:t xml:space="preserve"> </w:t>
            </w:r>
          </w:p>
          <w:p w:rsidR="000065AC" w:rsidRDefault="000065AC" w:rsidP="009B2E59">
            <w:pPr>
              <w:spacing w:after="0" w:line="240" w:lineRule="auto"/>
              <w:rPr>
                <w:rFonts w:cs="Arial"/>
                <w:b/>
              </w:rPr>
            </w:pPr>
          </w:p>
          <w:p w:rsidR="000065AC" w:rsidRPr="000065AC" w:rsidRDefault="000065AC" w:rsidP="00E17155">
            <w:pPr>
              <w:shd w:val="clear" w:color="auto" w:fill="E5DFEC" w:themeFill="accent4" w:themeFillTint="33"/>
              <w:rPr>
                <w:b/>
              </w:rPr>
            </w:pPr>
            <w:r w:rsidRPr="000065AC">
              <w:rPr>
                <w:b/>
              </w:rPr>
              <w:lastRenderedPageBreak/>
              <w:t>Related Extracts</w:t>
            </w:r>
          </w:p>
          <w:p w:rsidR="00A66AD4" w:rsidRPr="000065AC" w:rsidRDefault="00A66AD4" w:rsidP="00E17155">
            <w:pPr>
              <w:shd w:val="clear" w:color="auto" w:fill="E5DFEC" w:themeFill="accent4" w:themeFillTint="33"/>
              <w:spacing w:after="0" w:line="240" w:lineRule="auto"/>
              <w:rPr>
                <w:rFonts w:cs="Arial"/>
                <w:b/>
                <w:i/>
              </w:rPr>
            </w:pPr>
            <w:r w:rsidRPr="000065AC">
              <w:rPr>
                <w:i/>
              </w:rPr>
              <w:t>“Each person in the home participates in household duties to varying degrees depending on their ability”</w:t>
            </w:r>
            <w:r w:rsidR="003B7C30">
              <w:rPr>
                <w:i/>
              </w:rPr>
              <w:t xml:space="preserve">. </w:t>
            </w:r>
            <w:r w:rsidRPr="000065AC">
              <w:rPr>
                <w:i/>
              </w:rPr>
              <w:t xml:space="preserve"> </w:t>
            </w:r>
          </w:p>
          <w:p w:rsidR="00FF21B0" w:rsidRDefault="00FF21B0" w:rsidP="009B2E59">
            <w:pPr>
              <w:spacing w:after="0" w:line="240" w:lineRule="auto"/>
              <w:rPr>
                <w:rFonts w:cs="Arial"/>
                <w:b/>
              </w:rPr>
            </w:pPr>
          </w:p>
          <w:p w:rsidR="00FF21B0" w:rsidRDefault="00FF21B0" w:rsidP="00EC528A">
            <w:pPr>
              <w:pStyle w:val="Heading4"/>
            </w:pPr>
            <w:r>
              <w:t>P</w:t>
            </w:r>
            <w:r w:rsidRPr="006C6E86">
              <w:t>eople have time, opportunity and space for privacy</w:t>
            </w:r>
          </w:p>
          <w:p w:rsidR="00E17155" w:rsidRDefault="00E17155" w:rsidP="009B2E59">
            <w:pPr>
              <w:spacing w:after="0" w:line="240" w:lineRule="auto"/>
              <w:rPr>
                <w:rFonts w:cs="Arial"/>
                <w:b/>
              </w:rPr>
            </w:pPr>
          </w:p>
          <w:p w:rsidR="00E17155" w:rsidRPr="00E17155" w:rsidRDefault="00E17155" w:rsidP="009B2E59">
            <w:pPr>
              <w:spacing w:after="0" w:line="240" w:lineRule="auto"/>
              <w:rPr>
                <w:rFonts w:cs="Arial"/>
              </w:rPr>
            </w:pPr>
            <w:r w:rsidRPr="00E17155">
              <w:rPr>
                <w:rFonts w:cs="Arial"/>
              </w:rPr>
              <w:t>A theme throughout the reports was that the properties were described as “large” or “spacious” and that the design of houses facilitated independence and privacy.</w:t>
            </w:r>
          </w:p>
          <w:p w:rsidR="000065AC" w:rsidRDefault="000065AC" w:rsidP="009B2E59">
            <w:pPr>
              <w:spacing w:after="0" w:line="240" w:lineRule="auto"/>
              <w:rPr>
                <w:rFonts w:cs="Arial"/>
                <w:b/>
              </w:rPr>
            </w:pPr>
          </w:p>
          <w:p w:rsidR="000065AC" w:rsidRDefault="000065AC" w:rsidP="009B2E59">
            <w:pPr>
              <w:spacing w:after="0" w:line="240" w:lineRule="auto"/>
              <w:rPr>
                <w:rFonts w:cs="Arial"/>
                <w:b/>
              </w:rPr>
            </w:pPr>
          </w:p>
          <w:p w:rsidR="000065AC" w:rsidRPr="000065AC" w:rsidRDefault="000065AC" w:rsidP="00E17155">
            <w:pPr>
              <w:shd w:val="clear" w:color="auto" w:fill="E5DFEC" w:themeFill="accent4" w:themeFillTint="33"/>
              <w:rPr>
                <w:b/>
              </w:rPr>
            </w:pPr>
            <w:r w:rsidRPr="000065AC">
              <w:rPr>
                <w:b/>
              </w:rPr>
              <w:t>Related Extracts</w:t>
            </w:r>
          </w:p>
          <w:p w:rsidR="00FF21B0" w:rsidRPr="000065AC" w:rsidRDefault="00FF21B0" w:rsidP="00E17155">
            <w:pPr>
              <w:shd w:val="clear" w:color="auto" w:fill="E5DFEC" w:themeFill="accent4" w:themeFillTint="33"/>
              <w:spacing w:after="0" w:line="240" w:lineRule="auto"/>
              <w:rPr>
                <w:rFonts w:cs="Arial"/>
                <w:i/>
                <w:szCs w:val="24"/>
                <w:lang w:eastAsia="en-NZ"/>
              </w:rPr>
            </w:pPr>
            <w:r w:rsidRPr="000065AC">
              <w:rPr>
                <w:i/>
              </w:rPr>
              <w:t>“The layout of the home provides all the people with the opportunity to maximise their privacy and autonomy”</w:t>
            </w:r>
            <w:r w:rsidR="003B7C30">
              <w:rPr>
                <w:i/>
              </w:rPr>
              <w:t xml:space="preserve">. </w:t>
            </w:r>
            <w:r w:rsidRPr="000065AC">
              <w:rPr>
                <w:i/>
              </w:rPr>
              <w:t xml:space="preserve"> </w:t>
            </w:r>
          </w:p>
          <w:p w:rsidR="000D405C" w:rsidRPr="000065AC" w:rsidRDefault="000D405C" w:rsidP="00E17155">
            <w:pPr>
              <w:shd w:val="clear" w:color="auto" w:fill="E5DFEC" w:themeFill="accent4" w:themeFillTint="33"/>
              <w:spacing w:after="0" w:line="240" w:lineRule="auto"/>
              <w:rPr>
                <w:rFonts w:cs="Arial"/>
                <w:szCs w:val="24"/>
                <w:lang w:eastAsia="en-NZ"/>
              </w:rPr>
            </w:pPr>
          </w:p>
          <w:p w:rsidR="00E17155" w:rsidRDefault="00E17155" w:rsidP="00FF21B0">
            <w:pPr>
              <w:jc w:val="both"/>
              <w:rPr>
                <w:rFonts w:cs="Arial"/>
                <w:b/>
              </w:rPr>
            </w:pPr>
          </w:p>
          <w:p w:rsidR="00FF21B0" w:rsidRDefault="00FF21B0" w:rsidP="00EC528A">
            <w:pPr>
              <w:pStyle w:val="Heading4"/>
              <w:spacing w:after="240"/>
            </w:pPr>
            <w:r>
              <w:t>P</w:t>
            </w:r>
            <w:r w:rsidRPr="006C6E86">
              <w:t>eople decide when to share personal information</w:t>
            </w:r>
          </w:p>
          <w:p w:rsidR="00E17155" w:rsidRDefault="00010575" w:rsidP="003B7C30">
            <w:pPr>
              <w:spacing w:after="0" w:line="240" w:lineRule="auto"/>
              <w:jc w:val="both"/>
              <w:rPr>
                <w:rFonts w:cs="Arial"/>
              </w:rPr>
            </w:pPr>
            <w:r w:rsidRPr="00010575">
              <w:rPr>
                <w:rFonts w:cs="Arial"/>
              </w:rPr>
              <w:t>Personal information wa</w:t>
            </w:r>
            <w:r w:rsidR="003B7C30">
              <w:rPr>
                <w:rFonts w:cs="Arial"/>
              </w:rPr>
              <w:t>s held in a secure location (eg</w:t>
            </w:r>
            <w:r w:rsidRPr="00010575">
              <w:rPr>
                <w:rFonts w:cs="Arial"/>
              </w:rPr>
              <w:t xml:space="preserve"> locked filing cabinet), detailed and we believe steps are taken with individuals and/or family to ensure the accuracy of information.  We understand personal information is treated respectfully.</w:t>
            </w:r>
          </w:p>
          <w:p w:rsidR="003B7C30" w:rsidRPr="00010575" w:rsidRDefault="003B7C30" w:rsidP="003B7C30">
            <w:pPr>
              <w:spacing w:after="0" w:line="240" w:lineRule="auto"/>
              <w:jc w:val="both"/>
              <w:rPr>
                <w:rFonts w:cs="Arial"/>
              </w:rPr>
            </w:pPr>
          </w:p>
          <w:p w:rsidR="000D405C" w:rsidRDefault="00FF21B0" w:rsidP="00EC528A">
            <w:pPr>
              <w:pStyle w:val="Heading4"/>
            </w:pPr>
            <w:r w:rsidRPr="001F416B">
              <w:t>P</w:t>
            </w:r>
            <w:r w:rsidRPr="00E71244">
              <w:t>eople</w:t>
            </w:r>
            <w:r w:rsidRPr="006C6E86">
              <w:t xml:space="preserve"> live in integrated environments</w:t>
            </w:r>
          </w:p>
          <w:p w:rsidR="000065AC" w:rsidRDefault="000065AC" w:rsidP="009B2E59">
            <w:pPr>
              <w:spacing w:after="0" w:line="240" w:lineRule="auto"/>
              <w:rPr>
                <w:rFonts w:cs="Arial"/>
                <w:b/>
              </w:rPr>
            </w:pPr>
          </w:p>
          <w:p w:rsidR="00010575" w:rsidRDefault="00010575" w:rsidP="00010575">
            <w:pPr>
              <w:spacing w:after="0" w:line="240" w:lineRule="auto"/>
              <w:rPr>
                <w:rFonts w:cs="Arial"/>
              </w:rPr>
            </w:pPr>
            <w:r w:rsidRPr="00010575">
              <w:rPr>
                <w:rFonts w:cs="Arial"/>
              </w:rPr>
              <w:t xml:space="preserve">The most common description of the involved houses, and their location, was that of </w:t>
            </w:r>
            <w:r w:rsidR="003B7C30" w:rsidRPr="00010575">
              <w:rPr>
                <w:rFonts w:cs="Arial"/>
              </w:rPr>
              <w:t>a “</w:t>
            </w:r>
            <w:r w:rsidRPr="00010575">
              <w:rPr>
                <w:rFonts w:cs="Arial"/>
              </w:rPr>
              <w:t>typical” dwelling in a usual suburb.  We note that one home is more rural – but, this is also reasonably ‘typical’ for that location.</w:t>
            </w:r>
          </w:p>
          <w:p w:rsidR="003B7C30" w:rsidRDefault="003B7C30" w:rsidP="00010575">
            <w:pPr>
              <w:spacing w:after="0" w:line="240" w:lineRule="auto"/>
              <w:rPr>
                <w:rFonts w:cs="Arial"/>
              </w:rPr>
            </w:pPr>
          </w:p>
          <w:p w:rsidR="00010575" w:rsidRDefault="00010575" w:rsidP="00010575">
            <w:pPr>
              <w:spacing w:after="0" w:line="240" w:lineRule="auto"/>
              <w:rPr>
                <w:rFonts w:cs="Arial"/>
                <w:b/>
              </w:rPr>
            </w:pPr>
          </w:p>
          <w:p w:rsidR="000065AC" w:rsidRPr="000065AC" w:rsidRDefault="000065AC" w:rsidP="00010575">
            <w:pPr>
              <w:shd w:val="clear" w:color="auto" w:fill="E5DFEC" w:themeFill="accent4" w:themeFillTint="33"/>
              <w:spacing w:after="0" w:line="240" w:lineRule="auto"/>
              <w:rPr>
                <w:b/>
              </w:rPr>
            </w:pPr>
            <w:r w:rsidRPr="000065AC">
              <w:rPr>
                <w:b/>
              </w:rPr>
              <w:t>Related Extracts</w:t>
            </w:r>
          </w:p>
          <w:p w:rsidR="000D405C" w:rsidRPr="000065AC" w:rsidRDefault="00586883" w:rsidP="00010575">
            <w:pPr>
              <w:shd w:val="clear" w:color="auto" w:fill="E5DFEC" w:themeFill="accent4" w:themeFillTint="33"/>
              <w:spacing w:after="0" w:line="240" w:lineRule="auto"/>
              <w:rPr>
                <w:rFonts w:cs="Arial"/>
                <w:i/>
                <w:szCs w:val="24"/>
                <w:lang w:eastAsia="en-NZ"/>
              </w:rPr>
            </w:pPr>
            <w:r w:rsidRPr="000065AC">
              <w:rPr>
                <w:rFonts w:cs="Arial"/>
                <w:i/>
              </w:rPr>
              <w:t>“The five people lead full and active lives defined by their personal wishes and preferences for work, voluntary work, recreation and leisure. The people are supported to access everyday services such as hairdressers, pubs, clothes shops, supermarkets and video outlets depending on their needs, interests and tastes.</w:t>
            </w:r>
          </w:p>
          <w:p w:rsidR="00D87A8C" w:rsidRPr="000065AC" w:rsidRDefault="00D92E82" w:rsidP="00010575">
            <w:pPr>
              <w:shd w:val="clear" w:color="auto" w:fill="E5DFEC" w:themeFill="accent4" w:themeFillTint="33"/>
              <w:spacing w:after="0" w:line="240" w:lineRule="auto"/>
              <w:rPr>
                <w:rFonts w:cs="Arial"/>
                <w:i/>
              </w:rPr>
            </w:pPr>
            <w:r w:rsidRPr="000065AC">
              <w:rPr>
                <w:rFonts w:cs="Arial"/>
                <w:i/>
                <w:szCs w:val="24"/>
                <w:lang w:eastAsia="en-NZ"/>
              </w:rPr>
              <w:t>Reports clearly indicate p</w:t>
            </w:r>
            <w:r w:rsidR="006D4490" w:rsidRPr="000065AC">
              <w:rPr>
                <w:rFonts w:cs="Arial"/>
                <w:i/>
                <w:szCs w:val="24"/>
                <w:lang w:eastAsia="en-NZ"/>
              </w:rPr>
              <w:t xml:space="preserve">eople are making many choices about their daily routines </w:t>
            </w:r>
            <w:r w:rsidR="00586883" w:rsidRPr="000065AC">
              <w:rPr>
                <w:rFonts w:cs="Arial"/>
                <w:i/>
                <w:szCs w:val="24"/>
                <w:lang w:eastAsia="en-NZ"/>
              </w:rPr>
              <w:t>...”</w:t>
            </w:r>
            <w:r w:rsidR="003B7C30">
              <w:rPr>
                <w:rFonts w:cs="Arial"/>
                <w:i/>
                <w:szCs w:val="24"/>
                <w:lang w:eastAsia="en-NZ"/>
              </w:rPr>
              <w:t>.</w:t>
            </w:r>
            <w:r w:rsidR="00586883" w:rsidRPr="000065AC">
              <w:rPr>
                <w:rFonts w:cs="Arial"/>
                <w:i/>
                <w:szCs w:val="24"/>
                <w:lang w:eastAsia="en-NZ"/>
              </w:rPr>
              <w:t xml:space="preserve">  </w:t>
            </w:r>
          </w:p>
          <w:p w:rsidR="00136176" w:rsidRDefault="00136176" w:rsidP="00D87A8C">
            <w:pPr>
              <w:spacing w:after="0" w:line="240" w:lineRule="auto"/>
            </w:pPr>
          </w:p>
          <w:p w:rsidR="006D40A7" w:rsidRDefault="006D40A7" w:rsidP="009B2E59">
            <w:pPr>
              <w:spacing w:after="0" w:line="240" w:lineRule="auto"/>
              <w:rPr>
                <w:rFonts w:cs="Arial"/>
                <w:szCs w:val="24"/>
                <w:lang w:eastAsia="en-NZ"/>
              </w:rPr>
            </w:pPr>
          </w:p>
          <w:p w:rsidR="006D40A7" w:rsidRPr="006D40A7" w:rsidRDefault="00882066" w:rsidP="00EC528A">
            <w:pPr>
              <w:pStyle w:val="Heading3"/>
            </w:pPr>
            <w:r w:rsidRPr="006D40A7">
              <w:t>Affiliation</w:t>
            </w:r>
          </w:p>
          <w:p w:rsidR="00FF21B0" w:rsidRDefault="00882066" w:rsidP="008B7F1E">
            <w:pPr>
              <w:spacing w:after="0" w:line="240" w:lineRule="auto"/>
              <w:rPr>
                <w:rFonts w:cs="Arial"/>
                <w:szCs w:val="24"/>
                <w:lang w:eastAsia="en-NZ"/>
              </w:rPr>
            </w:pPr>
            <w:r w:rsidRPr="006D40A7">
              <w:rPr>
                <w:rFonts w:cs="Arial"/>
                <w:szCs w:val="24"/>
                <w:lang w:eastAsia="en-NZ"/>
              </w:rPr>
              <w:t xml:space="preserve"> </w:t>
            </w:r>
          </w:p>
          <w:p w:rsidR="00FF21B0" w:rsidRDefault="00FF21B0" w:rsidP="00EC528A">
            <w:pPr>
              <w:pStyle w:val="Heading4"/>
              <w:rPr>
                <w:szCs w:val="24"/>
                <w:lang w:eastAsia="en-NZ"/>
              </w:rPr>
            </w:pPr>
            <w:r w:rsidRPr="006C6E86">
              <w:t>People participate in the life of the community and interact with members of the community</w:t>
            </w:r>
          </w:p>
          <w:p w:rsidR="00FF21B0" w:rsidRDefault="00FF21B0" w:rsidP="008B7F1E">
            <w:pPr>
              <w:spacing w:after="0" w:line="240" w:lineRule="auto"/>
              <w:rPr>
                <w:rFonts w:cs="Arial"/>
                <w:szCs w:val="24"/>
                <w:lang w:eastAsia="en-NZ"/>
              </w:rPr>
            </w:pPr>
          </w:p>
          <w:p w:rsidR="00796367" w:rsidRDefault="00796367" w:rsidP="008B7F1E">
            <w:pPr>
              <w:spacing w:after="0" w:line="240" w:lineRule="auto"/>
              <w:rPr>
                <w:rFonts w:cs="Arial"/>
                <w:szCs w:val="24"/>
                <w:lang w:eastAsia="en-NZ"/>
              </w:rPr>
            </w:pPr>
            <w:r>
              <w:rPr>
                <w:rFonts w:cs="Arial"/>
                <w:szCs w:val="24"/>
                <w:lang w:eastAsia="en-NZ"/>
              </w:rPr>
              <w:t xml:space="preserve">As noted previously in this document, the living situations include a house with active younger people through to a situation where most individuals are older.  In each </w:t>
            </w:r>
            <w:r w:rsidR="003B7C30">
              <w:rPr>
                <w:rFonts w:cs="Arial"/>
                <w:szCs w:val="24"/>
                <w:lang w:eastAsia="en-NZ"/>
              </w:rPr>
              <w:t>circumstance,</w:t>
            </w:r>
            <w:r>
              <w:rPr>
                <w:rFonts w:cs="Arial"/>
                <w:szCs w:val="24"/>
                <w:lang w:eastAsia="en-NZ"/>
              </w:rPr>
              <w:t xml:space="preserve"> it appears staff take their lead from individuals and adapt expectations and support accordingly.</w:t>
            </w:r>
          </w:p>
          <w:p w:rsidR="00796367" w:rsidRDefault="00796367" w:rsidP="008B7F1E">
            <w:pPr>
              <w:spacing w:after="0" w:line="240" w:lineRule="auto"/>
              <w:rPr>
                <w:rFonts w:cs="Arial"/>
                <w:szCs w:val="24"/>
                <w:lang w:eastAsia="en-NZ"/>
              </w:rPr>
            </w:pPr>
          </w:p>
          <w:p w:rsidR="00010575" w:rsidRDefault="00796367" w:rsidP="008B7F1E">
            <w:pPr>
              <w:spacing w:after="0" w:line="240" w:lineRule="auto"/>
              <w:rPr>
                <w:rFonts w:cs="Arial"/>
                <w:szCs w:val="24"/>
                <w:lang w:eastAsia="en-NZ"/>
              </w:rPr>
            </w:pPr>
            <w:r>
              <w:rPr>
                <w:rFonts w:cs="Arial"/>
                <w:szCs w:val="24"/>
                <w:lang w:eastAsia="en-NZ"/>
              </w:rPr>
              <w:lastRenderedPageBreak/>
              <w:t xml:space="preserve">In some situations it is evident people have considerable involvement in a variety of diverse things.  In other situations, there is a more introspective, contained and quieter approach. We believe this variety of situations is evidence of a person by person approach.  The general stance is that people are supported to access the community and interact in ways that reflect individual’s preference, stage in life and ability.      </w:t>
            </w:r>
          </w:p>
          <w:p w:rsidR="00010575" w:rsidRDefault="00010575" w:rsidP="008B7F1E">
            <w:pPr>
              <w:spacing w:after="0" w:line="240" w:lineRule="auto"/>
              <w:rPr>
                <w:rFonts w:cs="Arial"/>
                <w:szCs w:val="24"/>
                <w:lang w:eastAsia="en-NZ"/>
              </w:rPr>
            </w:pPr>
          </w:p>
          <w:p w:rsidR="00FF21B0" w:rsidRDefault="00FF21B0" w:rsidP="00EC528A">
            <w:pPr>
              <w:pStyle w:val="Heading4"/>
              <w:spacing w:after="240"/>
            </w:pPr>
            <w:r w:rsidRPr="006C6E86">
              <w:t>People perform different social roles</w:t>
            </w:r>
          </w:p>
          <w:p w:rsidR="00394BF1" w:rsidRPr="00394BF1" w:rsidRDefault="00796367" w:rsidP="003B7C30">
            <w:pPr>
              <w:spacing w:after="0" w:line="240" w:lineRule="auto"/>
              <w:rPr>
                <w:rFonts w:cs="Arial"/>
              </w:rPr>
            </w:pPr>
            <w:r w:rsidRPr="00394BF1">
              <w:rPr>
                <w:rFonts w:cs="Arial"/>
              </w:rPr>
              <w:t>We are aware that individuals are routinely involved in a variety of activities and events.</w:t>
            </w:r>
            <w:r w:rsidR="003B7C30">
              <w:rPr>
                <w:rFonts w:cs="Arial"/>
              </w:rPr>
              <w:br/>
            </w:r>
            <w:r w:rsidRPr="00394BF1">
              <w:rPr>
                <w:rFonts w:cs="Arial"/>
              </w:rPr>
              <w:t xml:space="preserve">  </w:t>
            </w:r>
          </w:p>
          <w:p w:rsidR="00796367" w:rsidRPr="00394BF1" w:rsidRDefault="00796367" w:rsidP="003B7C30">
            <w:pPr>
              <w:spacing w:after="0" w:line="240" w:lineRule="auto"/>
              <w:rPr>
                <w:rFonts w:cs="Arial"/>
              </w:rPr>
            </w:pPr>
            <w:r w:rsidRPr="00394BF1">
              <w:rPr>
                <w:rFonts w:cs="Arial"/>
              </w:rPr>
              <w:t xml:space="preserve">People are supported to have a variety of socially valued roles both within family structures and in the wider community.  Some people have developed individual </w:t>
            </w:r>
            <w:r w:rsidR="00394BF1" w:rsidRPr="00394BF1">
              <w:rPr>
                <w:rFonts w:cs="Arial"/>
              </w:rPr>
              <w:t xml:space="preserve">artistic enterprises, others employment ventures and other people are acknowledged as valued family members.  As one report stated, </w:t>
            </w:r>
            <w:r w:rsidRPr="00394BF1">
              <w:rPr>
                <w:rFonts w:cs="Arial"/>
                <w:szCs w:val="24"/>
                <w:lang w:eastAsia="en-NZ"/>
              </w:rPr>
              <w:t>“</w:t>
            </w:r>
            <w:r w:rsidRPr="00394BF1">
              <w:rPr>
                <w:rFonts w:cs="Arial"/>
              </w:rPr>
              <w:t xml:space="preserve">people have a variety of paid and unpaid roles in the community. </w:t>
            </w:r>
            <w:r w:rsidR="003B7C30">
              <w:rPr>
                <w:rFonts w:cs="Arial"/>
              </w:rPr>
              <w:t xml:space="preserve"> </w:t>
            </w:r>
            <w:r w:rsidRPr="00394BF1">
              <w:rPr>
                <w:rFonts w:cs="Arial"/>
              </w:rPr>
              <w:t>As a result, they are all well-known and connected to their community”.</w:t>
            </w:r>
          </w:p>
          <w:p w:rsidR="006D40A7" w:rsidRPr="00394BF1" w:rsidRDefault="006D40A7" w:rsidP="009B2E59">
            <w:pPr>
              <w:spacing w:after="0" w:line="240" w:lineRule="auto"/>
              <w:rPr>
                <w:rFonts w:cs="Arial"/>
                <w:szCs w:val="24"/>
                <w:lang w:eastAsia="en-NZ"/>
              </w:rPr>
            </w:pPr>
          </w:p>
          <w:p w:rsidR="006D40A7" w:rsidRDefault="006D40A7" w:rsidP="009B2E59">
            <w:pPr>
              <w:spacing w:after="0" w:line="240" w:lineRule="auto"/>
              <w:rPr>
                <w:rFonts w:cs="Arial"/>
                <w:szCs w:val="24"/>
                <w:lang w:eastAsia="en-NZ"/>
              </w:rPr>
            </w:pPr>
          </w:p>
          <w:p w:rsidR="006D40A7" w:rsidRPr="006D40A7" w:rsidRDefault="00882066" w:rsidP="00EC528A">
            <w:pPr>
              <w:pStyle w:val="Heading3"/>
            </w:pPr>
            <w:r w:rsidRPr="006D40A7">
              <w:t>Safeguards</w:t>
            </w:r>
          </w:p>
          <w:p w:rsidR="00133AF7" w:rsidRPr="006D40A7" w:rsidRDefault="00882066" w:rsidP="006D40A7">
            <w:pPr>
              <w:spacing w:after="0" w:line="240" w:lineRule="auto"/>
              <w:rPr>
                <w:rFonts w:cs="Arial"/>
                <w:szCs w:val="24"/>
              </w:rPr>
            </w:pPr>
            <w:r w:rsidRPr="006D40A7">
              <w:rPr>
                <w:rFonts w:cs="Arial"/>
                <w:szCs w:val="24"/>
              </w:rPr>
              <w:t xml:space="preserve"> </w:t>
            </w:r>
          </w:p>
          <w:p w:rsidR="00FF21B0" w:rsidRDefault="00FF21B0" w:rsidP="00EC528A">
            <w:pPr>
              <w:pStyle w:val="Heading4"/>
            </w:pPr>
            <w:r w:rsidRPr="006C6E86">
              <w:t>People are connected to natural support networks</w:t>
            </w:r>
          </w:p>
          <w:p w:rsidR="00CB20C6" w:rsidRDefault="00CB20C6" w:rsidP="00864A76">
            <w:pPr>
              <w:spacing w:after="0" w:line="240" w:lineRule="auto"/>
              <w:ind w:left="29"/>
              <w:rPr>
                <w:rFonts w:cs="Arial"/>
                <w:b/>
              </w:rPr>
            </w:pPr>
          </w:p>
          <w:p w:rsidR="00CB20C6" w:rsidRPr="00684DCC" w:rsidRDefault="00684DCC" w:rsidP="00864A76">
            <w:pPr>
              <w:spacing w:after="0" w:line="240" w:lineRule="auto"/>
              <w:ind w:left="29"/>
              <w:rPr>
                <w:rFonts w:cs="Arial"/>
              </w:rPr>
            </w:pPr>
            <w:r w:rsidRPr="00684DCC">
              <w:rPr>
                <w:rFonts w:cs="Arial"/>
              </w:rPr>
              <w:t xml:space="preserve">There were several examples of where family and friends indicated they were valued and believed they could call in to the home at any time.  This indicates the services actively encourage people to be connected to others </w:t>
            </w:r>
          </w:p>
          <w:p w:rsidR="000065AC" w:rsidRDefault="000065AC" w:rsidP="00190B5C">
            <w:pPr>
              <w:spacing w:after="0" w:line="240" w:lineRule="auto"/>
              <w:rPr>
                <w:rFonts w:cs="Arial"/>
                <w:b/>
              </w:rPr>
            </w:pPr>
          </w:p>
          <w:p w:rsidR="000065AC" w:rsidRDefault="000065AC" w:rsidP="00684DCC">
            <w:pPr>
              <w:shd w:val="clear" w:color="auto" w:fill="E5DFEC" w:themeFill="accent4" w:themeFillTint="33"/>
              <w:rPr>
                <w:b/>
              </w:rPr>
            </w:pPr>
            <w:r w:rsidRPr="000065AC">
              <w:rPr>
                <w:b/>
              </w:rPr>
              <w:t>Related Extracts</w:t>
            </w:r>
          </w:p>
          <w:p w:rsidR="00190B5C" w:rsidRDefault="008324E8" w:rsidP="00684DCC">
            <w:pPr>
              <w:shd w:val="clear" w:color="auto" w:fill="E5DFEC" w:themeFill="accent4" w:themeFillTint="33"/>
              <w:rPr>
                <w:i/>
              </w:rPr>
            </w:pPr>
            <w:r w:rsidRPr="000065AC">
              <w:rPr>
                <w:i/>
              </w:rPr>
              <w:t>“Family members indicate</w:t>
            </w:r>
            <w:r w:rsidR="003B7C30">
              <w:rPr>
                <w:i/>
              </w:rPr>
              <w:t xml:space="preserve">d they are welcome in the home”.  </w:t>
            </w:r>
          </w:p>
          <w:p w:rsidR="000065AC" w:rsidRDefault="00A66AD4" w:rsidP="00684DCC">
            <w:pPr>
              <w:shd w:val="clear" w:color="auto" w:fill="E5DFEC" w:themeFill="accent4" w:themeFillTint="33"/>
              <w:rPr>
                <w:i/>
              </w:rPr>
            </w:pPr>
            <w:r w:rsidRPr="000065AC">
              <w:rPr>
                <w:i/>
              </w:rPr>
              <w:t>“All of the people in this home have links to either family members (typically siblings) or an advocate”</w:t>
            </w:r>
            <w:r w:rsidR="003B7C30">
              <w:rPr>
                <w:i/>
              </w:rPr>
              <w:t>.</w:t>
            </w:r>
            <w:r w:rsidRPr="000065AC">
              <w:rPr>
                <w:i/>
              </w:rPr>
              <w:t xml:space="preserve">  </w:t>
            </w:r>
          </w:p>
          <w:p w:rsidR="00FF21B0" w:rsidRPr="000065AC" w:rsidRDefault="006708CA" w:rsidP="00684DCC">
            <w:pPr>
              <w:shd w:val="clear" w:color="auto" w:fill="E5DFEC" w:themeFill="accent4" w:themeFillTint="33"/>
              <w:rPr>
                <w:rFonts w:cs="Arial"/>
              </w:rPr>
            </w:pPr>
            <w:r w:rsidRPr="000065AC">
              <w:rPr>
                <w:i/>
              </w:rPr>
              <w:t>“ ... people are well known by others in their community who look out for them and liaise with the service if they have any concerns....”</w:t>
            </w:r>
            <w:r w:rsidR="003B7C30">
              <w:rPr>
                <w:i/>
              </w:rPr>
              <w:t>.</w:t>
            </w:r>
            <w:r w:rsidRPr="000065AC">
              <w:rPr>
                <w:i/>
              </w:rPr>
              <w:t xml:space="preserve">  </w:t>
            </w:r>
          </w:p>
          <w:p w:rsidR="00614A2E" w:rsidRDefault="00FF21B0" w:rsidP="00EC528A">
            <w:pPr>
              <w:pStyle w:val="Heading4"/>
              <w:ind w:left="34" w:hanging="34"/>
            </w:pPr>
            <w:r w:rsidRPr="006C6E86">
              <w:t>People are safe</w:t>
            </w:r>
          </w:p>
          <w:p w:rsidR="00684DCC" w:rsidRDefault="00684DCC" w:rsidP="00864A76">
            <w:pPr>
              <w:spacing w:after="0" w:line="240" w:lineRule="auto"/>
              <w:ind w:left="29"/>
              <w:rPr>
                <w:rFonts w:cs="Arial"/>
                <w:b/>
              </w:rPr>
            </w:pPr>
          </w:p>
          <w:p w:rsidR="00684DCC" w:rsidRPr="00684DCC" w:rsidRDefault="00684DCC" w:rsidP="00864A76">
            <w:pPr>
              <w:spacing w:after="0" w:line="240" w:lineRule="auto"/>
              <w:ind w:left="29"/>
              <w:rPr>
                <w:rFonts w:cs="Arial"/>
              </w:rPr>
            </w:pPr>
            <w:r w:rsidRPr="00684DCC">
              <w:rPr>
                <w:rFonts w:cs="Arial"/>
              </w:rPr>
              <w:t xml:space="preserve">Reports noted that files often contained detailed information on alerts and risks and some people had extensive support plans (if required).  </w:t>
            </w:r>
          </w:p>
          <w:p w:rsidR="00684DCC" w:rsidRPr="00684DCC" w:rsidRDefault="00684DCC" w:rsidP="00864A76">
            <w:pPr>
              <w:spacing w:after="0" w:line="240" w:lineRule="auto"/>
              <w:ind w:left="29"/>
              <w:rPr>
                <w:rFonts w:cs="Arial"/>
              </w:rPr>
            </w:pPr>
          </w:p>
          <w:p w:rsidR="00684DCC" w:rsidRPr="00684DCC" w:rsidRDefault="00684DCC" w:rsidP="00864A76">
            <w:pPr>
              <w:spacing w:after="0" w:line="240" w:lineRule="auto"/>
              <w:ind w:left="29"/>
              <w:rPr>
                <w:rFonts w:cs="Arial"/>
              </w:rPr>
            </w:pPr>
            <w:r w:rsidRPr="00684DCC">
              <w:rPr>
                <w:rFonts w:cs="Arial"/>
              </w:rPr>
              <w:t xml:space="preserve">A wide range of safety related protocols are in place and staff have access to a range of training opportunities that equip them with specific skills related to health and safety issues. </w:t>
            </w:r>
          </w:p>
          <w:p w:rsidR="000065AC" w:rsidRDefault="000065AC" w:rsidP="00190B5C">
            <w:pPr>
              <w:spacing w:after="0" w:line="240" w:lineRule="auto"/>
              <w:rPr>
                <w:rFonts w:cs="Arial"/>
                <w:b/>
              </w:rPr>
            </w:pPr>
          </w:p>
          <w:p w:rsidR="00350AF4" w:rsidRDefault="00350AF4" w:rsidP="00190B5C">
            <w:pPr>
              <w:spacing w:after="0" w:line="240" w:lineRule="auto"/>
              <w:rPr>
                <w:rFonts w:cs="Arial"/>
                <w:b/>
              </w:rPr>
            </w:pPr>
          </w:p>
          <w:p w:rsidR="00350AF4" w:rsidRDefault="00350AF4" w:rsidP="00190B5C">
            <w:pPr>
              <w:spacing w:after="0" w:line="240" w:lineRule="auto"/>
              <w:rPr>
                <w:rFonts w:cs="Arial"/>
                <w:b/>
              </w:rPr>
            </w:pPr>
          </w:p>
          <w:p w:rsidR="00350AF4" w:rsidRDefault="00350AF4" w:rsidP="00190B5C">
            <w:pPr>
              <w:spacing w:after="0" w:line="240" w:lineRule="auto"/>
              <w:rPr>
                <w:rFonts w:cs="Arial"/>
                <w:b/>
              </w:rPr>
            </w:pPr>
          </w:p>
          <w:p w:rsidR="000065AC" w:rsidRDefault="000065AC" w:rsidP="00684DCC">
            <w:pPr>
              <w:shd w:val="clear" w:color="auto" w:fill="E5DFEC" w:themeFill="accent4" w:themeFillTint="33"/>
              <w:rPr>
                <w:b/>
              </w:rPr>
            </w:pPr>
            <w:r w:rsidRPr="000065AC">
              <w:rPr>
                <w:b/>
              </w:rPr>
              <w:lastRenderedPageBreak/>
              <w:t>Related Extracts</w:t>
            </w:r>
          </w:p>
          <w:p w:rsidR="000D405C" w:rsidRPr="000065AC" w:rsidRDefault="000D405C" w:rsidP="00684DCC">
            <w:pPr>
              <w:shd w:val="clear" w:color="auto" w:fill="E5DFEC" w:themeFill="accent4" w:themeFillTint="33"/>
              <w:rPr>
                <w:rFonts w:cs="Arial"/>
                <w:i/>
              </w:rPr>
            </w:pPr>
            <w:r w:rsidRPr="000065AC">
              <w:rPr>
                <w:i/>
              </w:rPr>
              <w:t>“....personal files provide all essential contact information and detailed information on alerts and risks”</w:t>
            </w:r>
            <w:r w:rsidR="003B7C30">
              <w:rPr>
                <w:i/>
              </w:rPr>
              <w:t xml:space="preserve">. </w:t>
            </w:r>
            <w:r w:rsidRPr="000065AC">
              <w:rPr>
                <w:i/>
              </w:rPr>
              <w:t xml:space="preserve"> </w:t>
            </w:r>
          </w:p>
          <w:p w:rsidR="000065AC" w:rsidRDefault="003B7C30" w:rsidP="00684DCC">
            <w:pPr>
              <w:shd w:val="clear" w:color="auto" w:fill="E5DFEC" w:themeFill="accent4" w:themeFillTint="33"/>
              <w:rPr>
                <w:i/>
              </w:rPr>
            </w:pPr>
            <w:r>
              <w:rPr>
                <w:i/>
              </w:rPr>
              <w:t>“</w:t>
            </w:r>
            <w:r w:rsidR="002669F9" w:rsidRPr="000065AC">
              <w:rPr>
                <w:i/>
              </w:rPr>
              <w:t xml:space="preserve">  The skill and stability of </w:t>
            </w:r>
            <w:r>
              <w:rPr>
                <w:i/>
              </w:rPr>
              <w:t>the staff team in this home has</w:t>
            </w:r>
            <w:r w:rsidR="002669F9" w:rsidRPr="000065AC">
              <w:rPr>
                <w:i/>
              </w:rPr>
              <w:t xml:space="preserve"> assisted these men to recognise boundaries and make developmental improvements, both in behaviour a</w:t>
            </w:r>
            <w:r>
              <w:rPr>
                <w:i/>
              </w:rPr>
              <w:t>nd skills in independent living</w:t>
            </w:r>
            <w:r w:rsidR="002669F9" w:rsidRPr="000065AC">
              <w:rPr>
                <w:i/>
              </w:rPr>
              <w:t>”</w:t>
            </w:r>
            <w:r>
              <w:rPr>
                <w:i/>
              </w:rPr>
              <w:t xml:space="preserve">. </w:t>
            </w:r>
            <w:r w:rsidR="002669F9" w:rsidRPr="000065AC">
              <w:rPr>
                <w:i/>
              </w:rPr>
              <w:t xml:space="preserve">    </w:t>
            </w:r>
          </w:p>
          <w:p w:rsidR="00C23007" w:rsidRPr="000065AC" w:rsidRDefault="00961CAB" w:rsidP="00684DCC">
            <w:pPr>
              <w:shd w:val="clear" w:color="auto" w:fill="E5DFEC" w:themeFill="accent4" w:themeFillTint="33"/>
              <w:rPr>
                <w:i/>
              </w:rPr>
            </w:pPr>
            <w:r w:rsidRPr="000065AC">
              <w:rPr>
                <w:i/>
              </w:rPr>
              <w:t xml:space="preserve">“ ... staff have annual reviews of medication competency </w:t>
            </w:r>
            <w:r w:rsidRPr="000065AC">
              <w:t>...”</w:t>
            </w:r>
            <w:r w:rsidR="003B7C30">
              <w:t xml:space="preserve">. </w:t>
            </w:r>
            <w:r w:rsidRPr="000065AC">
              <w:t xml:space="preserve"> </w:t>
            </w:r>
          </w:p>
          <w:p w:rsidR="00C23007" w:rsidRPr="000065AC" w:rsidRDefault="00C23007" w:rsidP="00684DCC">
            <w:pPr>
              <w:shd w:val="clear" w:color="auto" w:fill="E5DFEC" w:themeFill="accent4" w:themeFillTint="33"/>
              <w:jc w:val="both"/>
              <w:rPr>
                <w:rFonts w:cs="Arial"/>
              </w:rPr>
            </w:pPr>
            <w:r w:rsidRPr="000065AC">
              <w:rPr>
                <w:i/>
              </w:rPr>
              <w:t xml:space="preserve">“Hazards around the house have been identified and recorded. A robust incident reporting process is in place and regular fire drills are held and recorded”. </w:t>
            </w:r>
          </w:p>
          <w:p w:rsidR="0051297F" w:rsidRPr="000065AC" w:rsidRDefault="0051297F" w:rsidP="00684DCC">
            <w:pPr>
              <w:shd w:val="clear" w:color="auto" w:fill="E5DFEC" w:themeFill="accent4" w:themeFillTint="33"/>
              <w:jc w:val="both"/>
              <w:rPr>
                <w:i/>
              </w:rPr>
            </w:pPr>
            <w:r w:rsidRPr="000065AC">
              <w:rPr>
                <w:i/>
              </w:rPr>
              <w:t>“Medications are dispensed from a local pharmacy who the service has an excellent relationship with. All tablets are blister packed and checked by staff when they are delivered to the home. The Service Manager has developed a system for checking medication and recording incorrect prescriptions and administrations in addition to a three-monthly internal audit programme. Sign in/sign out sheets have also been developed for the transportation of any medication. All medication administration is recorded and signed off by the staff. Descriptions of all medications and their side effects are contained within the peopl</w:t>
            </w:r>
            <w:r w:rsidR="003B7C30">
              <w:rPr>
                <w:i/>
              </w:rPr>
              <w:t>e’s individual medication files</w:t>
            </w:r>
            <w:r w:rsidRPr="000065AC">
              <w:rPr>
                <w:i/>
              </w:rPr>
              <w:t>”</w:t>
            </w:r>
            <w:r w:rsidR="003B7C30">
              <w:rPr>
                <w:i/>
              </w:rPr>
              <w:t xml:space="preserve">. </w:t>
            </w:r>
            <w:r w:rsidRPr="000065AC">
              <w:rPr>
                <w:i/>
              </w:rPr>
              <w:t xml:space="preserve"> </w:t>
            </w:r>
          </w:p>
          <w:p w:rsidR="003B7C30" w:rsidRDefault="003B7C30" w:rsidP="009B2E59">
            <w:pPr>
              <w:spacing w:after="0" w:line="240" w:lineRule="auto"/>
              <w:rPr>
                <w:rFonts w:cs="Arial"/>
                <w:szCs w:val="24"/>
              </w:rPr>
            </w:pPr>
          </w:p>
          <w:p w:rsidR="00684DCC" w:rsidRDefault="00684DCC" w:rsidP="009B2E59">
            <w:pPr>
              <w:spacing w:after="0" w:line="240" w:lineRule="auto"/>
              <w:rPr>
                <w:rFonts w:cs="Arial"/>
                <w:szCs w:val="24"/>
              </w:rPr>
            </w:pPr>
          </w:p>
          <w:p w:rsidR="008874D9" w:rsidRPr="008874D9" w:rsidRDefault="00882066" w:rsidP="00EC528A">
            <w:pPr>
              <w:pStyle w:val="Heading3"/>
            </w:pPr>
            <w:r w:rsidRPr="006D40A7">
              <w:t>Rights</w:t>
            </w:r>
          </w:p>
          <w:p w:rsidR="00133AF7" w:rsidRPr="008874D9" w:rsidRDefault="00882066" w:rsidP="008874D9">
            <w:pPr>
              <w:spacing w:after="0" w:line="240" w:lineRule="auto"/>
              <w:rPr>
                <w:rFonts w:cs="Arial"/>
                <w:szCs w:val="24"/>
              </w:rPr>
            </w:pPr>
            <w:r w:rsidRPr="008874D9">
              <w:rPr>
                <w:rFonts w:cs="Arial"/>
                <w:szCs w:val="24"/>
              </w:rPr>
              <w:t xml:space="preserve"> </w:t>
            </w:r>
          </w:p>
          <w:p w:rsidR="00FF21B0" w:rsidRDefault="003B7C30" w:rsidP="0062325E">
            <w:pPr>
              <w:spacing w:after="0" w:line="240" w:lineRule="auto"/>
              <w:rPr>
                <w:rFonts w:cs="Arial"/>
              </w:rPr>
            </w:pPr>
            <w:r>
              <w:rPr>
                <w:rFonts w:cs="Arial"/>
              </w:rPr>
              <w:t>IDEA Services had</w:t>
            </w:r>
            <w:r w:rsidR="0062325E">
              <w:rPr>
                <w:rFonts w:cs="Arial"/>
              </w:rPr>
              <w:t xml:space="preserve"> comprehensive policies and procedures that outline the philosophy and values of the organisation, and individual rights.  </w:t>
            </w:r>
          </w:p>
          <w:p w:rsidR="00FF21B0" w:rsidRDefault="00FF21B0" w:rsidP="0062325E">
            <w:pPr>
              <w:spacing w:after="0" w:line="240" w:lineRule="auto"/>
              <w:rPr>
                <w:rFonts w:cs="Arial"/>
              </w:rPr>
            </w:pPr>
          </w:p>
          <w:p w:rsidR="00FF21B0" w:rsidRDefault="00FF21B0" w:rsidP="00EC528A">
            <w:pPr>
              <w:pStyle w:val="Heading4"/>
              <w:spacing w:after="240"/>
            </w:pPr>
            <w:r w:rsidRPr="006C6E86">
              <w:t>People exercise rights</w:t>
            </w:r>
          </w:p>
          <w:p w:rsidR="00FF21B0" w:rsidRPr="00131A10" w:rsidRDefault="00131A10" w:rsidP="00FF21B0">
            <w:pPr>
              <w:rPr>
                <w:rFonts w:cs="Arial"/>
              </w:rPr>
            </w:pPr>
            <w:r w:rsidRPr="00131A10">
              <w:rPr>
                <w:rFonts w:cs="Arial"/>
              </w:rPr>
              <w:t>There were a number of practices noted by evaluators that indicate people are supported to exercise their rights.  These practices included:</w:t>
            </w:r>
          </w:p>
          <w:p w:rsidR="00131A10" w:rsidRPr="00131A10" w:rsidRDefault="00131A10" w:rsidP="00131A10">
            <w:pPr>
              <w:pStyle w:val="ListParagraph"/>
              <w:numPr>
                <w:ilvl w:val="0"/>
                <w:numId w:val="34"/>
              </w:numPr>
              <w:rPr>
                <w:rFonts w:cs="Arial"/>
              </w:rPr>
            </w:pPr>
            <w:r w:rsidRPr="00131A10">
              <w:rPr>
                <w:rFonts w:cs="Arial"/>
              </w:rPr>
              <w:t>Ensuring individuals and families have access to written material on “rights”</w:t>
            </w:r>
          </w:p>
          <w:p w:rsidR="00131A10" w:rsidRPr="00131A10" w:rsidRDefault="00131A10" w:rsidP="00131A10">
            <w:pPr>
              <w:pStyle w:val="ListParagraph"/>
              <w:numPr>
                <w:ilvl w:val="0"/>
                <w:numId w:val="34"/>
              </w:numPr>
              <w:rPr>
                <w:rFonts w:cs="Arial"/>
              </w:rPr>
            </w:pPr>
            <w:r w:rsidRPr="00131A10">
              <w:rPr>
                <w:rFonts w:cs="Arial"/>
              </w:rPr>
              <w:t>Some instances where people can access independent advocacy</w:t>
            </w:r>
          </w:p>
          <w:p w:rsidR="00131A10" w:rsidRPr="00131A10" w:rsidRDefault="00131A10" w:rsidP="00131A10">
            <w:pPr>
              <w:pStyle w:val="ListParagraph"/>
              <w:numPr>
                <w:ilvl w:val="0"/>
                <w:numId w:val="34"/>
              </w:numPr>
              <w:rPr>
                <w:rFonts w:cs="Arial"/>
              </w:rPr>
            </w:pPr>
            <w:r w:rsidRPr="00131A10">
              <w:rPr>
                <w:rFonts w:cs="Arial"/>
              </w:rPr>
              <w:t>The majority of families were aware of complaints processes</w:t>
            </w:r>
            <w:r w:rsidR="003B7C30">
              <w:rPr>
                <w:rFonts w:cs="Arial"/>
              </w:rPr>
              <w:t xml:space="preserve">, and </w:t>
            </w:r>
            <w:r w:rsidRPr="00131A10">
              <w:rPr>
                <w:rFonts w:cs="Arial"/>
              </w:rPr>
              <w:t>suggested they would be happy to raise issues)</w:t>
            </w:r>
            <w:r w:rsidR="00E25CCD">
              <w:rPr>
                <w:rFonts w:cs="Arial"/>
              </w:rPr>
              <w:t xml:space="preserve"> </w:t>
            </w:r>
          </w:p>
          <w:p w:rsidR="00FF21B0" w:rsidRPr="00350AF4" w:rsidRDefault="003B7C30" w:rsidP="00FF21B0">
            <w:pPr>
              <w:pStyle w:val="ListParagraph"/>
              <w:numPr>
                <w:ilvl w:val="0"/>
                <w:numId w:val="34"/>
              </w:numPr>
              <w:rPr>
                <w:rFonts w:cs="Arial"/>
              </w:rPr>
            </w:pPr>
            <w:r>
              <w:rPr>
                <w:rFonts w:cs="Arial"/>
              </w:rPr>
              <w:t>“R</w:t>
            </w:r>
            <w:r w:rsidR="00131A10" w:rsidRPr="00131A10">
              <w:rPr>
                <w:rFonts w:cs="Arial"/>
              </w:rPr>
              <w:t xml:space="preserve">ights” are routinely discussed at house meetings </w:t>
            </w:r>
          </w:p>
          <w:p w:rsidR="00131A10" w:rsidRDefault="00FF21B0" w:rsidP="00EC528A">
            <w:pPr>
              <w:pStyle w:val="Heading4"/>
              <w:spacing w:after="240"/>
            </w:pPr>
            <w:r w:rsidRPr="006C6E86">
              <w:t>People are respected and treated fairly</w:t>
            </w:r>
          </w:p>
          <w:p w:rsidR="00131A10" w:rsidRPr="00131A10" w:rsidRDefault="00131A10" w:rsidP="003B7C30">
            <w:pPr>
              <w:spacing w:after="0" w:line="240" w:lineRule="auto"/>
              <w:rPr>
                <w:rFonts w:cs="Arial"/>
              </w:rPr>
            </w:pPr>
            <w:r w:rsidRPr="00131A10">
              <w:rPr>
                <w:rFonts w:cs="Arial"/>
              </w:rPr>
              <w:t>We note that IDEA Services has a clear understanding of the importance of the “least restrictive alternative’ and a non-aversive approach to behaviour support.</w:t>
            </w:r>
          </w:p>
          <w:p w:rsidR="00131A10" w:rsidRDefault="003B7C30" w:rsidP="003B7C30">
            <w:pPr>
              <w:spacing w:after="0" w:line="240" w:lineRule="auto"/>
              <w:rPr>
                <w:rFonts w:cs="Arial"/>
                <w:b/>
              </w:rPr>
            </w:pPr>
            <w:r>
              <w:rPr>
                <w:rFonts w:cs="Arial"/>
              </w:rPr>
              <w:br/>
            </w:r>
            <w:r w:rsidR="00131A10" w:rsidRPr="00131A10">
              <w:rPr>
                <w:rFonts w:cs="Arial"/>
              </w:rPr>
              <w:t>The reports, included in this summary, indicate staff routinely use respectful and non-</w:t>
            </w:r>
            <w:r w:rsidRPr="00131A10">
              <w:rPr>
                <w:rFonts w:cs="Arial"/>
              </w:rPr>
              <w:t>judgemental language</w:t>
            </w:r>
            <w:r w:rsidR="00131A10" w:rsidRPr="00131A10">
              <w:rPr>
                <w:rFonts w:cs="Arial"/>
              </w:rPr>
              <w:t xml:space="preserve">.  </w:t>
            </w:r>
            <w:r>
              <w:rPr>
                <w:rFonts w:cs="Arial"/>
              </w:rPr>
              <w:br/>
            </w:r>
            <w:r>
              <w:rPr>
                <w:rFonts w:cs="Arial"/>
              </w:rPr>
              <w:br/>
            </w:r>
            <w:r w:rsidR="00131A10" w:rsidRPr="00131A10">
              <w:rPr>
                <w:rFonts w:cs="Arial"/>
              </w:rPr>
              <w:lastRenderedPageBreak/>
              <w:t>We also note more than one example of where a form of ‘advocacy’ exists.  For example, one report stated “</w:t>
            </w:r>
            <w:r w:rsidR="00131A10">
              <w:rPr>
                <w:rFonts w:cs="Arial"/>
              </w:rPr>
              <w:t>One man acts as an advocate for his flatmates and chairs a monthly meeting for flatmates. Any concerns are put in writing and directed to management. A letter from the people to management was sighted along with a timely and appropriate response to the people’s concerns. Many of the people have family and friends who assist them with advocacy when required”.</w:t>
            </w:r>
          </w:p>
          <w:p w:rsidR="006D40A7" w:rsidRDefault="006D40A7" w:rsidP="009B6E68">
            <w:pPr>
              <w:spacing w:after="0" w:line="240" w:lineRule="auto"/>
              <w:jc w:val="center"/>
              <w:rPr>
                <w:rFonts w:cs="Arial"/>
                <w:b/>
              </w:rPr>
            </w:pPr>
          </w:p>
          <w:p w:rsidR="006D40A7" w:rsidRDefault="006D40A7" w:rsidP="009B6E68">
            <w:pPr>
              <w:spacing w:after="0" w:line="240" w:lineRule="auto"/>
              <w:jc w:val="center"/>
              <w:rPr>
                <w:rFonts w:cs="Arial"/>
                <w:b/>
              </w:rPr>
            </w:pPr>
          </w:p>
          <w:p w:rsidR="006D40A7" w:rsidRPr="006D40A7" w:rsidRDefault="002509C0" w:rsidP="00EC528A">
            <w:pPr>
              <w:pStyle w:val="Heading3"/>
            </w:pPr>
            <w:r w:rsidRPr="006D40A7">
              <w:t>Health and Wellness</w:t>
            </w:r>
          </w:p>
          <w:p w:rsidR="009B6E68" w:rsidRPr="006D40A7" w:rsidRDefault="002509C0" w:rsidP="006D40A7">
            <w:pPr>
              <w:spacing w:after="0" w:line="240" w:lineRule="auto"/>
              <w:rPr>
                <w:rFonts w:cs="Arial"/>
                <w:szCs w:val="24"/>
              </w:rPr>
            </w:pPr>
            <w:r w:rsidRPr="006D40A7">
              <w:rPr>
                <w:rFonts w:cs="Arial"/>
                <w:szCs w:val="24"/>
              </w:rPr>
              <w:t xml:space="preserve"> </w:t>
            </w:r>
          </w:p>
          <w:p w:rsidR="00FF21B0" w:rsidRDefault="00FF21B0" w:rsidP="00EC528A">
            <w:pPr>
              <w:pStyle w:val="Heading4"/>
            </w:pPr>
            <w:r w:rsidRPr="006C6E86">
              <w:t>People have the best possible health</w:t>
            </w:r>
          </w:p>
          <w:p w:rsidR="001A5DD0" w:rsidRDefault="001A5DD0" w:rsidP="009B6E68">
            <w:pPr>
              <w:spacing w:after="0" w:line="240" w:lineRule="auto"/>
              <w:rPr>
                <w:rFonts w:cs="Arial"/>
                <w:b/>
              </w:rPr>
            </w:pPr>
          </w:p>
          <w:p w:rsidR="001A5DD0" w:rsidRPr="001A5DD0" w:rsidRDefault="001A5DD0" w:rsidP="009B6E68">
            <w:pPr>
              <w:spacing w:after="0" w:line="240" w:lineRule="auto"/>
              <w:rPr>
                <w:rFonts w:cs="Arial"/>
              </w:rPr>
            </w:pPr>
            <w:r w:rsidRPr="001A5DD0">
              <w:rPr>
                <w:rFonts w:cs="Arial"/>
              </w:rPr>
              <w:t>We note themes of approaches/practices that indicate people are supported to remain in good health.  These include:</w:t>
            </w:r>
          </w:p>
          <w:p w:rsidR="001A5DD0" w:rsidRPr="001A5DD0" w:rsidRDefault="001A5DD0" w:rsidP="009B6E68">
            <w:pPr>
              <w:spacing w:after="0" w:line="240" w:lineRule="auto"/>
              <w:rPr>
                <w:rFonts w:cs="Arial"/>
              </w:rPr>
            </w:pPr>
          </w:p>
          <w:p w:rsidR="000065AC" w:rsidRPr="001A5DD0" w:rsidRDefault="001A5DD0" w:rsidP="001A5DD0">
            <w:pPr>
              <w:pStyle w:val="ListParagraph"/>
              <w:numPr>
                <w:ilvl w:val="0"/>
                <w:numId w:val="35"/>
              </w:numPr>
              <w:spacing w:after="0" w:line="240" w:lineRule="auto"/>
              <w:rPr>
                <w:rFonts w:cs="Arial"/>
              </w:rPr>
            </w:pPr>
            <w:r w:rsidRPr="001A5DD0">
              <w:rPr>
                <w:rFonts w:cs="Arial"/>
              </w:rPr>
              <w:t>People having annual health checks</w:t>
            </w:r>
          </w:p>
          <w:p w:rsidR="001A5DD0" w:rsidRPr="001A5DD0" w:rsidRDefault="001A5DD0" w:rsidP="001A5DD0">
            <w:pPr>
              <w:pStyle w:val="ListParagraph"/>
              <w:numPr>
                <w:ilvl w:val="0"/>
                <w:numId w:val="35"/>
              </w:numPr>
              <w:spacing w:after="0" w:line="240" w:lineRule="auto"/>
              <w:rPr>
                <w:rFonts w:cs="Arial"/>
              </w:rPr>
            </w:pPr>
            <w:r w:rsidRPr="001A5DD0">
              <w:rPr>
                <w:rFonts w:cs="Arial"/>
              </w:rPr>
              <w:t>Staff completi</w:t>
            </w:r>
            <w:r w:rsidR="008879F0">
              <w:rPr>
                <w:rFonts w:cs="Arial"/>
              </w:rPr>
              <w:t>ng infection control training (L</w:t>
            </w:r>
            <w:r w:rsidRPr="001A5DD0">
              <w:rPr>
                <w:rFonts w:cs="Arial"/>
              </w:rPr>
              <w:t>evel two) at their orientation</w:t>
            </w:r>
          </w:p>
          <w:p w:rsidR="001A5DD0" w:rsidRPr="001A5DD0" w:rsidRDefault="001A5DD0" w:rsidP="001A5DD0">
            <w:pPr>
              <w:pStyle w:val="ListParagraph"/>
              <w:numPr>
                <w:ilvl w:val="0"/>
                <w:numId w:val="35"/>
              </w:numPr>
              <w:spacing w:after="0" w:line="240" w:lineRule="auto"/>
              <w:rPr>
                <w:rFonts w:cs="Arial"/>
              </w:rPr>
            </w:pPr>
            <w:r w:rsidRPr="001A5DD0">
              <w:rPr>
                <w:rFonts w:cs="Arial"/>
              </w:rPr>
              <w:t>People having their own personal General Practitioner</w:t>
            </w:r>
          </w:p>
          <w:p w:rsidR="001A5DD0" w:rsidRPr="001A5DD0" w:rsidRDefault="001A5DD0" w:rsidP="001A5DD0">
            <w:pPr>
              <w:pStyle w:val="ListParagraph"/>
              <w:numPr>
                <w:ilvl w:val="0"/>
                <w:numId w:val="35"/>
              </w:numPr>
              <w:spacing w:after="0" w:line="240" w:lineRule="auto"/>
              <w:rPr>
                <w:rFonts w:cs="Arial"/>
                <w:b/>
              </w:rPr>
            </w:pPr>
            <w:r w:rsidRPr="001A5DD0">
              <w:rPr>
                <w:rFonts w:cs="Arial"/>
              </w:rPr>
              <w:t xml:space="preserve">Stable staffing was noted in several situations </w:t>
            </w:r>
            <w:r w:rsidR="008879F0">
              <w:rPr>
                <w:rFonts w:cs="Arial"/>
              </w:rPr>
              <w:t>ie</w:t>
            </w:r>
            <w:r w:rsidRPr="001A5DD0">
              <w:rPr>
                <w:rFonts w:cs="Arial"/>
              </w:rPr>
              <w:t>. building the personal knowledge that enables the monitoring of subtle changes</w:t>
            </w:r>
            <w:r>
              <w:rPr>
                <w:rFonts w:cs="Arial"/>
                <w:b/>
              </w:rPr>
              <w:t xml:space="preserve"> </w:t>
            </w:r>
          </w:p>
          <w:p w:rsidR="000065AC" w:rsidRDefault="000065AC" w:rsidP="009B6E68">
            <w:pPr>
              <w:spacing w:after="0" w:line="240" w:lineRule="auto"/>
              <w:rPr>
                <w:rFonts w:cs="Arial"/>
                <w:b/>
              </w:rPr>
            </w:pPr>
          </w:p>
          <w:p w:rsidR="000065AC" w:rsidRPr="000065AC" w:rsidRDefault="000065AC" w:rsidP="001A5DD0">
            <w:pPr>
              <w:shd w:val="clear" w:color="auto" w:fill="E5DFEC" w:themeFill="accent4" w:themeFillTint="33"/>
              <w:rPr>
                <w:b/>
              </w:rPr>
            </w:pPr>
            <w:r w:rsidRPr="000065AC">
              <w:rPr>
                <w:b/>
              </w:rPr>
              <w:t>Related Extracts</w:t>
            </w:r>
          </w:p>
          <w:p w:rsidR="00FF21B0" w:rsidRPr="000065AC" w:rsidRDefault="00FF21B0" w:rsidP="001A5DD0">
            <w:pPr>
              <w:shd w:val="clear" w:color="auto" w:fill="E5DFEC" w:themeFill="accent4" w:themeFillTint="33"/>
              <w:spacing w:after="0" w:line="240" w:lineRule="auto"/>
              <w:rPr>
                <w:i/>
              </w:rPr>
            </w:pPr>
            <w:r w:rsidRPr="000065AC">
              <w:rPr>
                <w:i/>
              </w:rPr>
              <w:t xml:space="preserve">“ ... staff know the people very well and are able to detect changes in their health and seek appropriate </w:t>
            </w:r>
            <w:r w:rsidR="003B7C30">
              <w:rPr>
                <w:i/>
              </w:rPr>
              <w:t xml:space="preserve">intervention without delay ...”.  </w:t>
            </w:r>
          </w:p>
          <w:p w:rsidR="00FF21B0" w:rsidRPr="000065AC" w:rsidRDefault="00FF21B0" w:rsidP="001A5DD0">
            <w:pPr>
              <w:shd w:val="clear" w:color="auto" w:fill="E5DFEC" w:themeFill="accent4" w:themeFillTint="33"/>
              <w:spacing w:after="0" w:line="240" w:lineRule="auto"/>
            </w:pPr>
          </w:p>
          <w:p w:rsidR="00961CAB" w:rsidRPr="000065AC" w:rsidRDefault="00961CAB" w:rsidP="001A5DD0">
            <w:pPr>
              <w:shd w:val="clear" w:color="auto" w:fill="E5DFEC" w:themeFill="accent4" w:themeFillTint="33"/>
              <w:rPr>
                <w:i/>
              </w:rPr>
            </w:pPr>
            <w:r w:rsidRPr="000065AC">
              <w:rPr>
                <w:i/>
              </w:rPr>
              <w:t>“General and annual health checks are conducted for each person, including health screening appointments.   Each person also has regular access to allied health professionals such as optometrists, podiatrists, and physical ther</w:t>
            </w:r>
            <w:r w:rsidR="003B7C30">
              <w:rPr>
                <w:i/>
              </w:rPr>
              <w:t>apists</w:t>
            </w:r>
            <w:r w:rsidRPr="000065AC">
              <w:rPr>
                <w:i/>
              </w:rPr>
              <w:t>”</w:t>
            </w:r>
            <w:r w:rsidR="003B7C30">
              <w:rPr>
                <w:i/>
              </w:rPr>
              <w:t>.</w:t>
            </w:r>
            <w:r w:rsidR="003B7C30">
              <w:rPr>
                <w:i/>
              </w:rPr>
              <w:br/>
            </w:r>
            <w:r w:rsidRPr="000065AC">
              <w:rPr>
                <w:i/>
              </w:rPr>
              <w:t xml:space="preserve"> </w:t>
            </w:r>
          </w:p>
          <w:p w:rsidR="00961CAB" w:rsidRDefault="00961CAB" w:rsidP="009B6E68">
            <w:pPr>
              <w:spacing w:after="0" w:line="240" w:lineRule="auto"/>
              <w:rPr>
                <w:rFonts w:cs="Arial"/>
                <w:b/>
              </w:rPr>
            </w:pPr>
          </w:p>
          <w:p w:rsidR="00FF21B0" w:rsidRDefault="00FF21B0" w:rsidP="00EC528A">
            <w:pPr>
              <w:pStyle w:val="Heading4"/>
            </w:pPr>
            <w:r w:rsidRPr="006C6E86">
              <w:t>People are free from abuse and neglect</w:t>
            </w:r>
          </w:p>
          <w:p w:rsidR="001A5DD0" w:rsidRDefault="001A5DD0" w:rsidP="009B6E68">
            <w:pPr>
              <w:spacing w:after="0" w:line="240" w:lineRule="auto"/>
              <w:rPr>
                <w:rFonts w:cs="Arial"/>
                <w:b/>
              </w:rPr>
            </w:pPr>
          </w:p>
          <w:p w:rsidR="001A5DD0" w:rsidRPr="001A5DD0" w:rsidRDefault="005810C5" w:rsidP="001A5DD0">
            <w:pPr>
              <w:shd w:val="clear" w:color="auto" w:fill="FFFFFF" w:themeFill="background1"/>
              <w:spacing w:after="0" w:line="240" w:lineRule="auto"/>
              <w:rPr>
                <w:rFonts w:cs="Arial"/>
              </w:rPr>
            </w:pPr>
            <w:r w:rsidRPr="003B7C30">
              <w:rPr>
                <w:rFonts w:cs="Arial"/>
              </w:rPr>
              <w:t>There is a wide range of protocols staff are required to understand.</w:t>
            </w:r>
            <w:r w:rsidRPr="001A5DD0">
              <w:rPr>
                <w:rFonts w:cs="Arial"/>
              </w:rPr>
              <w:t xml:space="preserve">  </w:t>
            </w:r>
            <w:r w:rsidR="001A5DD0" w:rsidRPr="001A5DD0">
              <w:rPr>
                <w:rFonts w:cs="Arial"/>
              </w:rPr>
              <w:t xml:space="preserve">  For example, staff are required to understand agency abuse and neglect policies at their induction and there are comprehensive policies related to the involvement of staff with personal finances.</w:t>
            </w:r>
          </w:p>
          <w:p w:rsidR="001A5DD0" w:rsidRPr="001A5DD0" w:rsidRDefault="001A5DD0" w:rsidP="001A5DD0">
            <w:pPr>
              <w:shd w:val="clear" w:color="auto" w:fill="FFFFFF" w:themeFill="background1"/>
              <w:spacing w:after="0" w:line="240" w:lineRule="auto"/>
              <w:rPr>
                <w:rFonts w:cs="Arial"/>
              </w:rPr>
            </w:pPr>
          </w:p>
          <w:p w:rsidR="001A5DD0" w:rsidRPr="001A5DD0" w:rsidRDefault="001A5DD0" w:rsidP="001A5DD0">
            <w:pPr>
              <w:shd w:val="clear" w:color="auto" w:fill="FFFFFF" w:themeFill="background1"/>
              <w:spacing w:after="0" w:line="240" w:lineRule="auto"/>
              <w:rPr>
                <w:rFonts w:cs="Arial"/>
              </w:rPr>
            </w:pPr>
            <w:r w:rsidRPr="001A5DD0">
              <w:rPr>
                <w:rFonts w:cs="Arial"/>
              </w:rPr>
              <w:t>No individuals or family members expressed concerns at the time of our service evaluations</w:t>
            </w:r>
            <w:r w:rsidR="008879F0">
              <w:rPr>
                <w:rFonts w:cs="Arial"/>
              </w:rPr>
              <w:t>.</w:t>
            </w:r>
            <w:r w:rsidRPr="001A5DD0">
              <w:rPr>
                <w:rFonts w:cs="Arial"/>
              </w:rPr>
              <w:t xml:space="preserve"> </w:t>
            </w:r>
          </w:p>
          <w:p w:rsidR="000065AC" w:rsidRDefault="000065AC" w:rsidP="009B6E68">
            <w:pPr>
              <w:spacing w:after="0" w:line="240" w:lineRule="auto"/>
              <w:rPr>
                <w:rFonts w:cs="Arial"/>
                <w:b/>
              </w:rPr>
            </w:pPr>
          </w:p>
          <w:p w:rsidR="000065AC" w:rsidRPr="000065AC" w:rsidRDefault="000065AC" w:rsidP="001A5DD0">
            <w:pPr>
              <w:shd w:val="clear" w:color="auto" w:fill="E5DFEC" w:themeFill="accent4" w:themeFillTint="33"/>
              <w:rPr>
                <w:b/>
              </w:rPr>
            </w:pPr>
            <w:r w:rsidRPr="000065AC">
              <w:rPr>
                <w:b/>
              </w:rPr>
              <w:t>Related Extracts</w:t>
            </w:r>
          </w:p>
          <w:p w:rsidR="002669F9" w:rsidRPr="000065AC" w:rsidRDefault="002669F9" w:rsidP="001A5DD0">
            <w:pPr>
              <w:shd w:val="clear" w:color="auto" w:fill="E5DFEC" w:themeFill="accent4" w:themeFillTint="33"/>
              <w:spacing w:after="0" w:line="240" w:lineRule="auto"/>
              <w:rPr>
                <w:rFonts w:cs="Arial"/>
                <w:b/>
                <w:i/>
              </w:rPr>
            </w:pPr>
            <w:r w:rsidRPr="000065AC">
              <w:rPr>
                <w:i/>
              </w:rPr>
              <w:t xml:space="preserve">“ All staff are trained in IDEA abuse and neglect policies and procedures during induction training and in separate in-service events.  All staff note that they have read and understood these policies and procedures.” </w:t>
            </w:r>
          </w:p>
          <w:p w:rsidR="00FF21B0" w:rsidRPr="000065AC" w:rsidRDefault="00FF21B0" w:rsidP="001A5DD0">
            <w:pPr>
              <w:shd w:val="clear" w:color="auto" w:fill="E5DFEC" w:themeFill="accent4" w:themeFillTint="33"/>
              <w:spacing w:after="0" w:line="240" w:lineRule="auto"/>
              <w:rPr>
                <w:rFonts w:cs="Arial"/>
                <w:b/>
              </w:rPr>
            </w:pPr>
          </w:p>
          <w:p w:rsidR="001A5DD0" w:rsidRDefault="001A5DD0" w:rsidP="00FF21B0">
            <w:pPr>
              <w:jc w:val="both"/>
              <w:rPr>
                <w:rFonts w:cs="Arial"/>
                <w:b/>
              </w:rPr>
            </w:pPr>
          </w:p>
          <w:p w:rsidR="00FF21B0" w:rsidRDefault="00FF21B0" w:rsidP="00EC528A">
            <w:pPr>
              <w:pStyle w:val="Heading4"/>
              <w:spacing w:after="240"/>
            </w:pPr>
            <w:r w:rsidRPr="006C6E86">
              <w:lastRenderedPageBreak/>
              <w:t>People experience continuity and sec</w:t>
            </w:r>
            <w:bookmarkStart w:id="0" w:name="_GoBack"/>
            <w:bookmarkEnd w:id="0"/>
            <w:r w:rsidRPr="006C6E86">
              <w:t>urity</w:t>
            </w:r>
          </w:p>
          <w:p w:rsidR="004116CE" w:rsidRPr="004116CE" w:rsidRDefault="001A5DD0" w:rsidP="008879F0">
            <w:pPr>
              <w:spacing w:after="0" w:line="240" w:lineRule="auto"/>
              <w:rPr>
                <w:rFonts w:cs="Arial"/>
              </w:rPr>
            </w:pPr>
            <w:r w:rsidRPr="004116CE">
              <w:rPr>
                <w:rFonts w:cs="Arial"/>
              </w:rPr>
              <w:t>We note that personal property inventories ha</w:t>
            </w:r>
            <w:r w:rsidR="004116CE" w:rsidRPr="004116CE">
              <w:rPr>
                <w:rFonts w:cs="Arial"/>
              </w:rPr>
              <w:t>ve</w:t>
            </w:r>
            <w:r w:rsidRPr="004116CE">
              <w:rPr>
                <w:rFonts w:cs="Arial"/>
              </w:rPr>
              <w:t xml:space="preserve"> been completed, staff ha</w:t>
            </w:r>
            <w:r w:rsidR="004116CE" w:rsidRPr="004116CE">
              <w:rPr>
                <w:rFonts w:cs="Arial"/>
              </w:rPr>
              <w:t>ve</w:t>
            </w:r>
            <w:r w:rsidRPr="004116CE">
              <w:rPr>
                <w:rFonts w:cs="Arial"/>
              </w:rPr>
              <w:t xml:space="preserve"> completed first aid train</w:t>
            </w:r>
            <w:r w:rsidR="004116CE" w:rsidRPr="004116CE">
              <w:rPr>
                <w:rFonts w:cs="Arial"/>
              </w:rPr>
              <w:t>ing and that other security practi</w:t>
            </w:r>
            <w:r w:rsidR="008879F0">
              <w:rPr>
                <w:rFonts w:cs="Arial"/>
              </w:rPr>
              <w:t>ces are undertaken as needed eg</w:t>
            </w:r>
            <w:r w:rsidR="004116CE" w:rsidRPr="004116CE">
              <w:rPr>
                <w:rFonts w:cs="Arial"/>
              </w:rPr>
              <w:t xml:space="preserve"> in some instances there is always a staff person present when people are in the home</w:t>
            </w:r>
            <w:r w:rsidR="008879F0">
              <w:rPr>
                <w:rFonts w:cs="Arial"/>
              </w:rPr>
              <w:t>,</w:t>
            </w:r>
            <w:r w:rsidR="004116CE" w:rsidRPr="004116CE">
              <w:rPr>
                <w:rFonts w:cs="Arial"/>
              </w:rPr>
              <w:t xml:space="preserve"> or locks are fitted to windows.</w:t>
            </w:r>
            <w:r w:rsidR="008879F0">
              <w:rPr>
                <w:rFonts w:cs="Arial"/>
              </w:rPr>
              <w:br/>
            </w:r>
          </w:p>
          <w:p w:rsidR="001A5DD0" w:rsidRPr="004116CE" w:rsidRDefault="004116CE" w:rsidP="00FF21B0">
            <w:pPr>
              <w:jc w:val="both"/>
              <w:rPr>
                <w:rFonts w:cs="Arial"/>
              </w:rPr>
            </w:pPr>
            <w:r w:rsidRPr="004116CE">
              <w:rPr>
                <w:rFonts w:cs="Arial"/>
              </w:rPr>
              <w:t xml:space="preserve">We note there were examples of where there has been a stable group of staffing in a home.  We emphasise that many disabled people and family members highly value the situation where they can, over time,  build trusting relationships with support staff.   </w:t>
            </w:r>
          </w:p>
          <w:p w:rsidR="000065AC" w:rsidRPr="000065AC" w:rsidRDefault="000065AC" w:rsidP="004116CE">
            <w:pPr>
              <w:shd w:val="clear" w:color="auto" w:fill="E5DFEC" w:themeFill="accent4" w:themeFillTint="33"/>
              <w:rPr>
                <w:b/>
              </w:rPr>
            </w:pPr>
            <w:r w:rsidRPr="000065AC">
              <w:rPr>
                <w:b/>
              </w:rPr>
              <w:t>Related Extracts</w:t>
            </w:r>
          </w:p>
          <w:p w:rsidR="00C94235" w:rsidRPr="000065AC" w:rsidRDefault="00C94235" w:rsidP="004116CE">
            <w:pPr>
              <w:shd w:val="clear" w:color="auto" w:fill="E5DFEC" w:themeFill="accent4" w:themeFillTint="33"/>
              <w:jc w:val="both"/>
              <w:rPr>
                <w:rFonts w:cs="Arial"/>
                <w:b/>
                <w:i/>
              </w:rPr>
            </w:pPr>
            <w:r w:rsidRPr="000065AC">
              <w:rPr>
                <w:i/>
              </w:rPr>
              <w:t>“ ... staff receive regular training in first aid and non-violent cr</w:t>
            </w:r>
            <w:r w:rsidR="008879F0">
              <w:rPr>
                <w:i/>
              </w:rPr>
              <w:t xml:space="preserve">isis intervention techniques...”. </w:t>
            </w:r>
            <w:r w:rsidRPr="000065AC">
              <w:rPr>
                <w:i/>
              </w:rPr>
              <w:t xml:space="preserve"> </w:t>
            </w:r>
          </w:p>
          <w:p w:rsidR="00133AF7" w:rsidRPr="00FB5437" w:rsidRDefault="00133AF7" w:rsidP="00843187">
            <w:pPr>
              <w:spacing w:after="0" w:line="240" w:lineRule="auto"/>
            </w:pPr>
          </w:p>
        </w:tc>
      </w:tr>
    </w:tbl>
    <w:p w:rsidR="007916A1" w:rsidRDefault="007916A1" w:rsidP="0026068C">
      <w:pPr>
        <w:spacing w:before="120" w:after="120"/>
        <w:rPr>
          <w:rFonts w:cs="Arial"/>
          <w:b/>
          <w:szCs w:val="24"/>
          <w:lang w:eastAsia="en-NZ"/>
        </w:rPr>
      </w:pPr>
    </w:p>
    <w:p w:rsidR="00A27FFA" w:rsidRPr="00A27FFA" w:rsidRDefault="0026068C" w:rsidP="00EC528A">
      <w:pPr>
        <w:pStyle w:val="Heading2"/>
      </w:pPr>
      <w:r w:rsidRPr="002560B4">
        <w:t xml:space="preserve">Progress on </w:t>
      </w:r>
      <w:r w:rsidR="008879F0">
        <w:t>M</w:t>
      </w:r>
      <w:r w:rsidR="006E33B1" w:rsidRPr="002560B4">
        <w:t xml:space="preserve">eeting </w:t>
      </w:r>
      <w:r w:rsidR="000E559D" w:rsidRPr="002560B4">
        <w:t>Corrective Actions</w:t>
      </w:r>
      <w:r w:rsidR="000E559D" w:rsidRPr="00A27FFA">
        <w:t xml:space="preserve"> </w:t>
      </w:r>
    </w:p>
    <w:tbl>
      <w:tblPr>
        <w:tblW w:w="0" w:type="auto"/>
        <w:tblLook w:val="04A0" w:firstRow="1" w:lastRow="0" w:firstColumn="1" w:lastColumn="0" w:noHBand="0" w:noVBand="1"/>
      </w:tblPr>
      <w:tblGrid>
        <w:gridCol w:w="9016"/>
      </w:tblGrid>
      <w:tr w:rsidR="0026068C" w:rsidRPr="003B5FFC" w:rsidTr="006D40A7">
        <w:tc>
          <w:tcPr>
            <w:tcW w:w="9016" w:type="dxa"/>
            <w:shd w:val="clear" w:color="auto" w:fill="auto"/>
          </w:tcPr>
          <w:p w:rsidR="0026068C" w:rsidRPr="004116CE" w:rsidRDefault="00843187" w:rsidP="004116CE">
            <w:pPr>
              <w:autoSpaceDE w:val="0"/>
              <w:autoSpaceDN w:val="0"/>
              <w:adjustRightInd w:val="0"/>
              <w:spacing w:after="0" w:line="240" w:lineRule="auto"/>
              <w:rPr>
                <w:rFonts w:cs="Arial"/>
                <w:szCs w:val="24"/>
                <w:lang w:eastAsia="en-NZ"/>
              </w:rPr>
            </w:pPr>
            <w:r>
              <w:rPr>
                <w:rFonts w:ascii="Arial-BoldMT" w:hAnsi="Arial-BoldMT" w:cs="Arial-BoldMT"/>
                <w:b/>
                <w:bCs/>
                <w:color w:val="000000"/>
              </w:rPr>
              <w:t>No</w:t>
            </w:r>
            <w:r w:rsidR="00F44429">
              <w:rPr>
                <w:rFonts w:ascii="Arial-BoldMT" w:hAnsi="Arial-BoldMT" w:cs="Arial-BoldMT"/>
                <w:b/>
                <w:bCs/>
                <w:color w:val="000000"/>
              </w:rPr>
              <w:t>t applicable</w:t>
            </w:r>
            <w:r w:rsidR="004116CE">
              <w:rPr>
                <w:rFonts w:ascii="Arial-BoldMT" w:hAnsi="Arial-BoldMT" w:cs="Arial-BoldMT"/>
                <w:b/>
                <w:bCs/>
                <w:color w:val="000000"/>
              </w:rPr>
              <w:t xml:space="preserve"> </w:t>
            </w:r>
            <w:r w:rsidR="008879F0">
              <w:rPr>
                <w:rFonts w:ascii="Arial-BoldMT" w:hAnsi="Arial-BoldMT" w:cs="Arial-BoldMT"/>
                <w:bCs/>
                <w:color w:val="000000"/>
              </w:rPr>
              <w:t xml:space="preserve">ie  </w:t>
            </w:r>
            <w:r w:rsidR="004116CE" w:rsidRPr="004116CE">
              <w:rPr>
                <w:rFonts w:ascii="Arial-BoldMT" w:hAnsi="Arial-BoldMT" w:cs="Arial-BoldMT"/>
                <w:bCs/>
                <w:color w:val="000000"/>
              </w:rPr>
              <w:t xml:space="preserve"> There were no “Corrective Actions” associated with this process</w:t>
            </w:r>
            <w:r w:rsidR="008879F0">
              <w:rPr>
                <w:rFonts w:ascii="Arial-BoldMT" w:hAnsi="Arial-BoldMT" w:cs="Arial-BoldMT"/>
                <w:bCs/>
                <w:color w:val="000000"/>
              </w:rPr>
              <w:t>.</w:t>
            </w:r>
          </w:p>
          <w:p w:rsidR="0026068C" w:rsidRPr="003B5FFC" w:rsidRDefault="0026068C" w:rsidP="009B2E59">
            <w:pPr>
              <w:spacing w:after="0" w:line="240" w:lineRule="auto"/>
              <w:rPr>
                <w:rFonts w:cs="Arial"/>
                <w:szCs w:val="24"/>
                <w:lang w:eastAsia="en-NZ"/>
              </w:rPr>
            </w:pPr>
          </w:p>
        </w:tc>
      </w:tr>
    </w:tbl>
    <w:p w:rsidR="00073EE8" w:rsidRDefault="00073EE8" w:rsidP="0026068C">
      <w:pPr>
        <w:rPr>
          <w:rFonts w:cs="Arial"/>
          <w:b/>
          <w:color w:val="76923C" w:themeColor="accent3" w:themeShade="BF"/>
          <w:szCs w:val="24"/>
          <w:lang w:eastAsia="en-NZ"/>
        </w:rPr>
      </w:pPr>
    </w:p>
    <w:p w:rsidR="00A27FFA" w:rsidRPr="00A27FFA" w:rsidRDefault="008879F0" w:rsidP="00EC528A">
      <w:pPr>
        <w:pStyle w:val="Heading2"/>
        <w:spacing w:after="240"/>
      </w:pPr>
      <w:r w:rsidRPr="00310565">
        <w:t>Outline of Requirements and Recommendations</w:t>
      </w:r>
      <w:r>
        <w:t xml:space="preserve"> Contained in the Six Service Reports</w:t>
      </w:r>
      <w:r w:rsidRPr="00A27FFA">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6068C" w:rsidRPr="003B5FFC" w:rsidTr="00E96E8B">
        <w:tc>
          <w:tcPr>
            <w:tcW w:w="9242" w:type="dxa"/>
            <w:shd w:val="clear" w:color="auto" w:fill="auto"/>
          </w:tcPr>
          <w:p w:rsidR="006D40A7" w:rsidRDefault="008879F0" w:rsidP="003C25ED">
            <w:pPr>
              <w:pStyle w:val="Header"/>
              <w:tabs>
                <w:tab w:val="clear" w:pos="4513"/>
                <w:tab w:val="clear" w:pos="9026"/>
              </w:tabs>
              <w:rPr>
                <w:rFonts w:ascii="Arial" w:hAnsi="Arial" w:cs="Arial"/>
                <w:sz w:val="24"/>
                <w:szCs w:val="24"/>
                <w:lang w:eastAsia="en-NZ"/>
              </w:rPr>
            </w:pPr>
            <w:r>
              <w:rPr>
                <w:rFonts w:ascii="Arial" w:hAnsi="Arial" w:cs="Arial"/>
                <w:b/>
                <w:sz w:val="24"/>
                <w:szCs w:val="24"/>
                <w:lang w:eastAsia="en-NZ"/>
              </w:rPr>
              <w:t>A R</w:t>
            </w:r>
            <w:r w:rsidR="00DD22B8" w:rsidRPr="00BB14C8">
              <w:rPr>
                <w:rFonts w:ascii="Arial" w:hAnsi="Arial" w:cs="Arial"/>
                <w:b/>
                <w:sz w:val="24"/>
                <w:szCs w:val="24"/>
                <w:lang w:eastAsia="en-NZ"/>
              </w:rPr>
              <w:t>equirement</w:t>
            </w:r>
            <w:r w:rsidR="00E34843">
              <w:rPr>
                <w:rFonts w:ascii="Arial" w:hAnsi="Arial" w:cs="Arial"/>
                <w:b/>
                <w:sz w:val="24"/>
                <w:szCs w:val="24"/>
                <w:lang w:eastAsia="en-NZ"/>
              </w:rPr>
              <w:t xml:space="preserve"> </w:t>
            </w:r>
            <w:r w:rsidR="00E34843" w:rsidRPr="004116CE">
              <w:rPr>
                <w:rFonts w:ascii="Arial" w:hAnsi="Arial" w:cs="Arial"/>
                <w:sz w:val="24"/>
                <w:szCs w:val="24"/>
                <w:lang w:eastAsia="en-NZ"/>
              </w:rPr>
              <w:t xml:space="preserve">was </w:t>
            </w:r>
            <w:r w:rsidR="00DD22B8" w:rsidRPr="00BB14C8">
              <w:rPr>
                <w:rFonts w:ascii="Arial" w:hAnsi="Arial" w:cs="Arial"/>
                <w:sz w:val="24"/>
                <w:szCs w:val="24"/>
                <w:lang w:eastAsia="en-NZ"/>
              </w:rPr>
              <w:t>made related to</w:t>
            </w:r>
            <w:r w:rsidR="00B20365" w:rsidRPr="00BB14C8">
              <w:rPr>
                <w:rFonts w:ascii="Arial" w:hAnsi="Arial" w:cs="Arial"/>
                <w:sz w:val="24"/>
                <w:szCs w:val="24"/>
                <w:lang w:eastAsia="en-NZ"/>
              </w:rPr>
              <w:t>:</w:t>
            </w:r>
          </w:p>
          <w:p w:rsidR="00B20365" w:rsidRPr="00BB14C8" w:rsidRDefault="00DD22B8" w:rsidP="003C25ED">
            <w:pPr>
              <w:pStyle w:val="Header"/>
              <w:tabs>
                <w:tab w:val="clear" w:pos="4513"/>
                <w:tab w:val="clear" w:pos="9026"/>
              </w:tabs>
              <w:rPr>
                <w:rFonts w:ascii="Arial" w:hAnsi="Arial" w:cs="Arial"/>
                <w:sz w:val="24"/>
                <w:szCs w:val="24"/>
                <w:lang w:eastAsia="en-NZ"/>
              </w:rPr>
            </w:pPr>
            <w:r w:rsidRPr="00BB14C8">
              <w:rPr>
                <w:rFonts w:ascii="Arial" w:hAnsi="Arial" w:cs="Arial"/>
                <w:sz w:val="24"/>
                <w:szCs w:val="24"/>
                <w:lang w:eastAsia="en-NZ"/>
              </w:rPr>
              <w:t xml:space="preserve"> </w:t>
            </w:r>
          </w:p>
          <w:p w:rsidR="00B20365" w:rsidRPr="00E34843" w:rsidRDefault="008879F0" w:rsidP="00DD22B8">
            <w:pPr>
              <w:pStyle w:val="ListParagraph"/>
              <w:numPr>
                <w:ilvl w:val="0"/>
                <w:numId w:val="29"/>
              </w:numPr>
              <w:spacing w:after="0" w:line="240" w:lineRule="auto"/>
              <w:jc w:val="both"/>
              <w:rPr>
                <w:rFonts w:cs="Arial"/>
                <w:szCs w:val="24"/>
                <w:lang w:eastAsia="en-NZ"/>
              </w:rPr>
            </w:pPr>
            <w:r>
              <w:t>e</w:t>
            </w:r>
            <w:r w:rsidR="00E34843">
              <w:t xml:space="preserve">mploying additional staff, in one of the homes, to </w:t>
            </w:r>
            <w:r w:rsidR="00C23007" w:rsidRPr="00E34843">
              <w:t>ensure the support needs of all people in the home can be met</w:t>
            </w:r>
            <w:r>
              <w:t>.</w:t>
            </w:r>
            <w:r w:rsidR="00C23007" w:rsidRPr="00E34843">
              <w:t xml:space="preserve"> </w:t>
            </w:r>
          </w:p>
          <w:p w:rsidR="00B20365" w:rsidRPr="003B5FFC" w:rsidRDefault="00B20365" w:rsidP="00DD22B8">
            <w:pPr>
              <w:pStyle w:val="Header"/>
              <w:tabs>
                <w:tab w:val="clear" w:pos="4513"/>
                <w:tab w:val="clear" w:pos="9026"/>
              </w:tabs>
              <w:rPr>
                <w:rFonts w:ascii="Arial" w:hAnsi="Arial" w:cs="Arial"/>
                <w:sz w:val="24"/>
                <w:szCs w:val="24"/>
                <w:lang w:eastAsia="en-NZ"/>
              </w:rPr>
            </w:pPr>
          </w:p>
          <w:p w:rsidR="007C20F1" w:rsidRDefault="00B20365" w:rsidP="00DD22B8">
            <w:pPr>
              <w:pStyle w:val="Header"/>
              <w:tabs>
                <w:tab w:val="clear" w:pos="4513"/>
                <w:tab w:val="clear" w:pos="9026"/>
              </w:tabs>
              <w:rPr>
                <w:rFonts w:ascii="Arial" w:hAnsi="Arial" w:cs="Arial"/>
                <w:sz w:val="24"/>
                <w:szCs w:val="24"/>
                <w:lang w:eastAsia="en-NZ"/>
              </w:rPr>
            </w:pPr>
            <w:r w:rsidRPr="00621F07">
              <w:rPr>
                <w:rFonts w:ascii="Arial" w:hAnsi="Arial" w:cs="Arial"/>
                <w:b/>
                <w:sz w:val="24"/>
                <w:szCs w:val="24"/>
                <w:lang w:eastAsia="en-NZ"/>
              </w:rPr>
              <w:t>Recommendations</w:t>
            </w:r>
            <w:r w:rsidR="00E34843">
              <w:rPr>
                <w:rFonts w:ascii="Arial" w:hAnsi="Arial" w:cs="Arial"/>
                <w:b/>
                <w:sz w:val="24"/>
                <w:szCs w:val="24"/>
                <w:lang w:eastAsia="en-NZ"/>
              </w:rPr>
              <w:t xml:space="preserve"> </w:t>
            </w:r>
            <w:r w:rsidRPr="00621F07">
              <w:rPr>
                <w:rFonts w:ascii="Arial" w:hAnsi="Arial" w:cs="Arial"/>
                <w:sz w:val="24"/>
                <w:szCs w:val="24"/>
                <w:lang w:eastAsia="en-NZ"/>
              </w:rPr>
              <w:t xml:space="preserve">made </w:t>
            </w:r>
            <w:r w:rsidR="00E34843">
              <w:rPr>
                <w:rFonts w:ascii="Arial" w:hAnsi="Arial" w:cs="Arial"/>
                <w:sz w:val="24"/>
                <w:szCs w:val="24"/>
                <w:lang w:eastAsia="en-NZ"/>
              </w:rPr>
              <w:t>in the six service (house) reports included</w:t>
            </w:r>
            <w:r w:rsidR="007C20F1" w:rsidRPr="00621F07">
              <w:rPr>
                <w:rFonts w:ascii="Arial" w:hAnsi="Arial" w:cs="Arial"/>
                <w:sz w:val="24"/>
                <w:szCs w:val="24"/>
                <w:lang w:eastAsia="en-NZ"/>
              </w:rPr>
              <w:t>:</w:t>
            </w:r>
            <w:r w:rsidR="00763FC5">
              <w:rPr>
                <w:rFonts w:ascii="Arial" w:hAnsi="Arial" w:cs="Arial"/>
                <w:sz w:val="24"/>
                <w:szCs w:val="24"/>
                <w:lang w:eastAsia="en-NZ"/>
              </w:rPr>
              <w:t xml:space="preserve"> </w:t>
            </w:r>
          </w:p>
          <w:p w:rsidR="006D40A7" w:rsidRPr="00621F07" w:rsidRDefault="006D40A7" w:rsidP="00DD22B8">
            <w:pPr>
              <w:pStyle w:val="Header"/>
              <w:tabs>
                <w:tab w:val="clear" w:pos="4513"/>
                <w:tab w:val="clear" w:pos="9026"/>
              </w:tabs>
              <w:rPr>
                <w:rFonts w:ascii="Arial" w:hAnsi="Arial" w:cs="Arial"/>
                <w:sz w:val="24"/>
                <w:szCs w:val="24"/>
                <w:lang w:eastAsia="en-NZ"/>
              </w:rPr>
            </w:pPr>
          </w:p>
          <w:p w:rsidR="00E34843" w:rsidRPr="0057690F" w:rsidRDefault="009E03FD" w:rsidP="00E34843">
            <w:pPr>
              <w:pStyle w:val="Header"/>
              <w:numPr>
                <w:ilvl w:val="0"/>
                <w:numId w:val="29"/>
              </w:numPr>
              <w:tabs>
                <w:tab w:val="clear" w:pos="4513"/>
                <w:tab w:val="clear" w:pos="9026"/>
              </w:tabs>
              <w:rPr>
                <w:rFonts w:ascii="Arial" w:hAnsi="Arial"/>
                <w:sz w:val="24"/>
                <w:szCs w:val="24"/>
              </w:rPr>
            </w:pPr>
            <w:r w:rsidRPr="0057690F">
              <w:rPr>
                <w:rFonts w:ascii="Arial" w:hAnsi="Arial"/>
                <w:sz w:val="24"/>
                <w:szCs w:val="24"/>
              </w:rPr>
              <w:t>staff be</w:t>
            </w:r>
            <w:r w:rsidR="00E34843" w:rsidRPr="0057690F">
              <w:rPr>
                <w:rFonts w:ascii="Arial" w:hAnsi="Arial"/>
                <w:sz w:val="24"/>
                <w:szCs w:val="24"/>
              </w:rPr>
              <w:t>ing</w:t>
            </w:r>
            <w:r w:rsidRPr="0057690F">
              <w:rPr>
                <w:rFonts w:ascii="Arial" w:hAnsi="Arial"/>
                <w:sz w:val="24"/>
                <w:szCs w:val="24"/>
              </w:rPr>
              <w:t xml:space="preserve"> provided with some up-to-date sexuality and intimacy </w:t>
            </w:r>
            <w:r w:rsidR="006B1408" w:rsidRPr="0057690F">
              <w:rPr>
                <w:rFonts w:ascii="Arial" w:hAnsi="Arial"/>
                <w:sz w:val="24"/>
                <w:szCs w:val="24"/>
              </w:rPr>
              <w:t xml:space="preserve">training, </w:t>
            </w:r>
          </w:p>
          <w:p w:rsidR="00E34843" w:rsidRPr="0057690F" w:rsidRDefault="006B1408" w:rsidP="00E34843">
            <w:pPr>
              <w:pStyle w:val="Header"/>
              <w:numPr>
                <w:ilvl w:val="0"/>
                <w:numId w:val="29"/>
              </w:numPr>
              <w:tabs>
                <w:tab w:val="clear" w:pos="4513"/>
                <w:tab w:val="clear" w:pos="9026"/>
              </w:tabs>
              <w:rPr>
                <w:rFonts w:ascii="Arial" w:hAnsi="Arial"/>
                <w:sz w:val="24"/>
                <w:szCs w:val="24"/>
              </w:rPr>
            </w:pPr>
            <w:r w:rsidRPr="0057690F">
              <w:rPr>
                <w:rFonts w:ascii="Arial" w:hAnsi="Arial"/>
                <w:sz w:val="24"/>
                <w:szCs w:val="24"/>
              </w:rPr>
              <w:t>home understandings for each person need to be completed annually</w:t>
            </w:r>
            <w:r w:rsidR="00E34843" w:rsidRPr="0057690F">
              <w:rPr>
                <w:rFonts w:ascii="Arial" w:hAnsi="Arial"/>
                <w:sz w:val="24"/>
                <w:szCs w:val="24"/>
              </w:rPr>
              <w:t xml:space="preserve">, </w:t>
            </w:r>
          </w:p>
          <w:p w:rsidR="004116CE" w:rsidRPr="0057690F" w:rsidRDefault="00E34843" w:rsidP="004116CE">
            <w:pPr>
              <w:pStyle w:val="Header"/>
              <w:numPr>
                <w:ilvl w:val="0"/>
                <w:numId w:val="29"/>
              </w:numPr>
              <w:tabs>
                <w:tab w:val="clear" w:pos="4513"/>
                <w:tab w:val="clear" w:pos="9026"/>
              </w:tabs>
              <w:rPr>
                <w:rFonts w:ascii="Arial" w:hAnsi="Arial"/>
                <w:sz w:val="24"/>
                <w:szCs w:val="24"/>
              </w:rPr>
            </w:pPr>
            <w:r w:rsidRPr="0057690F">
              <w:rPr>
                <w:rFonts w:ascii="Arial" w:hAnsi="Arial"/>
                <w:sz w:val="24"/>
                <w:szCs w:val="24"/>
              </w:rPr>
              <w:t xml:space="preserve">seeking advice from a </w:t>
            </w:r>
            <w:r w:rsidR="008653E0" w:rsidRPr="0057690F">
              <w:rPr>
                <w:rFonts w:ascii="Arial" w:hAnsi="Arial"/>
                <w:sz w:val="24"/>
                <w:szCs w:val="24"/>
              </w:rPr>
              <w:t>dietician</w:t>
            </w:r>
            <w:r w:rsidR="008879F0">
              <w:rPr>
                <w:rFonts w:ascii="Arial" w:hAnsi="Arial"/>
                <w:sz w:val="24"/>
                <w:szCs w:val="24"/>
              </w:rPr>
              <w:t>.</w:t>
            </w:r>
          </w:p>
          <w:p w:rsidR="00DD22B8" w:rsidRPr="003B5FFC" w:rsidRDefault="00DD22B8" w:rsidP="00DD22B8">
            <w:pPr>
              <w:pStyle w:val="Header"/>
              <w:tabs>
                <w:tab w:val="clear" w:pos="4513"/>
                <w:tab w:val="clear" w:pos="9026"/>
              </w:tabs>
              <w:rPr>
                <w:rFonts w:ascii="Arial" w:hAnsi="Arial" w:cs="Arial"/>
                <w:sz w:val="24"/>
                <w:szCs w:val="24"/>
                <w:lang w:eastAsia="en-NZ"/>
              </w:rPr>
            </w:pPr>
          </w:p>
        </w:tc>
      </w:tr>
    </w:tbl>
    <w:p w:rsidR="0026068C" w:rsidRDefault="0026068C" w:rsidP="003669CE">
      <w:pPr>
        <w:rPr>
          <w:b/>
          <w:u w:val="single"/>
        </w:rPr>
      </w:pPr>
    </w:p>
    <w:p w:rsidR="004116CE" w:rsidRDefault="008879F0" w:rsidP="00EC528A">
      <w:pPr>
        <w:pStyle w:val="Heading2"/>
        <w:shd w:val="clear" w:color="auto" w:fill="D9D9D9" w:themeFill="background1" w:themeFillShade="D9"/>
      </w:pPr>
      <w:r>
        <w:t>Requirements and R</w:t>
      </w:r>
      <w:r w:rsidR="004116CE" w:rsidRPr="004116CE">
        <w:t>ecommendations in th</w:t>
      </w:r>
      <w:r w:rsidR="004116CE">
        <w:t>e</w:t>
      </w:r>
      <w:r w:rsidR="004116CE" w:rsidRPr="004116CE">
        <w:t xml:space="preserve"> Summary Report</w:t>
      </w:r>
    </w:p>
    <w:p w:rsidR="004116CE" w:rsidRDefault="008879F0" w:rsidP="003669CE">
      <w:pPr>
        <w:rPr>
          <w:rFonts w:cs="Arial"/>
          <w:b/>
          <w:szCs w:val="24"/>
          <w:lang w:eastAsia="en-NZ"/>
        </w:rPr>
      </w:pPr>
      <w:r>
        <w:rPr>
          <w:rFonts w:cs="Arial"/>
          <w:b/>
          <w:szCs w:val="24"/>
          <w:lang w:eastAsia="en-NZ"/>
        </w:rPr>
        <w:t>No R</w:t>
      </w:r>
      <w:r w:rsidR="004116CE">
        <w:rPr>
          <w:rFonts w:cs="Arial"/>
          <w:b/>
          <w:szCs w:val="24"/>
          <w:lang w:eastAsia="en-NZ"/>
        </w:rPr>
        <w:t>equire</w:t>
      </w:r>
      <w:r w:rsidR="0057690F">
        <w:rPr>
          <w:rFonts w:cs="Arial"/>
          <w:b/>
          <w:szCs w:val="24"/>
          <w:lang w:eastAsia="en-NZ"/>
        </w:rPr>
        <w:t>ments</w:t>
      </w:r>
    </w:p>
    <w:p w:rsidR="0057690F" w:rsidRDefault="008879F0" w:rsidP="003669CE">
      <w:pPr>
        <w:rPr>
          <w:rFonts w:cs="Arial"/>
          <w:b/>
          <w:szCs w:val="24"/>
          <w:lang w:eastAsia="en-NZ"/>
        </w:rPr>
      </w:pPr>
      <w:r>
        <w:rPr>
          <w:rFonts w:cs="Arial"/>
          <w:b/>
          <w:szCs w:val="24"/>
          <w:lang w:eastAsia="en-NZ"/>
        </w:rPr>
        <w:t>No R</w:t>
      </w:r>
      <w:r w:rsidR="0057690F">
        <w:rPr>
          <w:rFonts w:cs="Arial"/>
          <w:b/>
          <w:szCs w:val="24"/>
          <w:lang w:eastAsia="en-NZ"/>
        </w:rPr>
        <w:t>ecommendations</w:t>
      </w:r>
    </w:p>
    <w:p w:rsidR="004116CE" w:rsidRPr="004116CE" w:rsidRDefault="004116CE" w:rsidP="003669CE">
      <w:pPr>
        <w:rPr>
          <w:b/>
          <w:szCs w:val="24"/>
          <w:u w:val="single"/>
        </w:rPr>
      </w:pPr>
    </w:p>
    <w:sectPr w:rsidR="004116CE" w:rsidRPr="004116CE" w:rsidSect="00993351">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19F" w:rsidRDefault="0052719F" w:rsidP="0026068C">
      <w:pPr>
        <w:spacing w:after="0" w:line="240" w:lineRule="auto"/>
      </w:pPr>
      <w:r>
        <w:separator/>
      </w:r>
    </w:p>
  </w:endnote>
  <w:endnote w:type="continuationSeparator" w:id="0">
    <w:p w:rsidR="0052719F" w:rsidRDefault="0052719F" w:rsidP="0026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Mäori">
    <w:altName w:val="Times New Roman"/>
    <w:charset w:val="00"/>
    <w:family w:val="roman"/>
    <w:pitch w:val="variable"/>
    <w:sig w:usb0="20007A87" w:usb1="80000000" w:usb2="00000008"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813"/>
      <w:docPartObj>
        <w:docPartGallery w:val="Page Numbers (Bottom of Page)"/>
        <w:docPartUnique/>
      </w:docPartObj>
    </w:sdtPr>
    <w:sdtEndPr/>
    <w:sdtContent>
      <w:sdt>
        <w:sdtPr>
          <w:id w:val="565050523"/>
          <w:docPartObj>
            <w:docPartGallery w:val="Page Numbers (Top of Page)"/>
            <w:docPartUnique/>
          </w:docPartObj>
        </w:sdtPr>
        <w:sdtEndPr/>
        <w:sdtContent>
          <w:p w:rsidR="001A5DD0" w:rsidRDefault="001A5DD0">
            <w:pPr>
              <w:pStyle w:val="Footer"/>
              <w:jc w:val="right"/>
            </w:pPr>
            <w:r>
              <w:t xml:space="preserve">Page </w:t>
            </w:r>
            <w:r w:rsidR="00EE3919">
              <w:rPr>
                <w:b/>
                <w:sz w:val="24"/>
                <w:szCs w:val="24"/>
              </w:rPr>
              <w:fldChar w:fldCharType="begin"/>
            </w:r>
            <w:r>
              <w:rPr>
                <w:b/>
              </w:rPr>
              <w:instrText xml:space="preserve"> PAGE </w:instrText>
            </w:r>
            <w:r w:rsidR="00EE3919">
              <w:rPr>
                <w:b/>
                <w:sz w:val="24"/>
                <w:szCs w:val="24"/>
              </w:rPr>
              <w:fldChar w:fldCharType="separate"/>
            </w:r>
            <w:r w:rsidR="00F2238B">
              <w:rPr>
                <w:b/>
                <w:noProof/>
              </w:rPr>
              <w:t>12</w:t>
            </w:r>
            <w:r w:rsidR="00EE3919">
              <w:rPr>
                <w:b/>
                <w:sz w:val="24"/>
                <w:szCs w:val="24"/>
              </w:rPr>
              <w:fldChar w:fldCharType="end"/>
            </w:r>
            <w:r>
              <w:t xml:space="preserve"> of </w:t>
            </w:r>
            <w:r w:rsidR="00EE3919">
              <w:rPr>
                <w:b/>
                <w:sz w:val="24"/>
                <w:szCs w:val="24"/>
              </w:rPr>
              <w:fldChar w:fldCharType="begin"/>
            </w:r>
            <w:r>
              <w:rPr>
                <w:b/>
              </w:rPr>
              <w:instrText xml:space="preserve"> NUMPAGES  </w:instrText>
            </w:r>
            <w:r w:rsidR="00EE3919">
              <w:rPr>
                <w:b/>
                <w:sz w:val="24"/>
                <w:szCs w:val="24"/>
              </w:rPr>
              <w:fldChar w:fldCharType="separate"/>
            </w:r>
            <w:r w:rsidR="00F2238B">
              <w:rPr>
                <w:b/>
                <w:noProof/>
              </w:rPr>
              <w:t>12</w:t>
            </w:r>
            <w:r w:rsidR="00EE3919">
              <w:rPr>
                <w:b/>
                <w:sz w:val="24"/>
                <w:szCs w:val="24"/>
              </w:rPr>
              <w:fldChar w:fldCharType="end"/>
            </w:r>
          </w:p>
        </w:sdtContent>
      </w:sdt>
    </w:sdtContent>
  </w:sdt>
  <w:p w:rsidR="001A5DD0" w:rsidRPr="00E47DB7" w:rsidRDefault="001A5DD0" w:rsidP="00E47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19F" w:rsidRDefault="0052719F" w:rsidP="0026068C">
      <w:pPr>
        <w:spacing w:after="0" w:line="240" w:lineRule="auto"/>
      </w:pPr>
      <w:r>
        <w:separator/>
      </w:r>
    </w:p>
  </w:footnote>
  <w:footnote w:type="continuationSeparator" w:id="0">
    <w:p w:rsidR="0052719F" w:rsidRDefault="0052719F" w:rsidP="00260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DD0" w:rsidRDefault="001A5DD0" w:rsidP="00E47DB7">
    <w:pPr>
      <w:pStyle w:val="Header"/>
      <w:jc w:val="right"/>
    </w:pPr>
    <w:r>
      <w:t xml:space="preserve"> IDEA Southern – </w:t>
    </w:r>
    <w:r w:rsidR="009A3F1F">
      <w:t>Final</w:t>
    </w:r>
    <w:r>
      <w:t xml:space="preserve">, </w:t>
    </w:r>
    <w:r w:rsidR="009A3F1F">
      <w:t>2</w:t>
    </w:r>
    <w:r w:rsidR="0048399C">
      <w:t>5</w:t>
    </w:r>
    <w:r w:rsidR="009A3F1F">
      <w:t>th</w:t>
    </w:r>
    <w:r>
      <w:t xml:space="preserve"> November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E543A02"/>
    <w:lvl w:ilvl="0">
      <w:start w:val="1"/>
      <w:numFmt w:val="decimal"/>
      <w:lvlText w:val="%1."/>
      <w:lvlJc w:val="left"/>
      <w:pPr>
        <w:tabs>
          <w:tab w:val="num" w:pos="1492"/>
        </w:tabs>
        <w:ind w:left="1492" w:hanging="360"/>
      </w:pPr>
    </w:lvl>
  </w:abstractNum>
  <w:abstractNum w:abstractNumId="1">
    <w:nsid w:val="FFFFFF7D"/>
    <w:multiLevelType w:val="singleLevel"/>
    <w:tmpl w:val="A7260F98"/>
    <w:lvl w:ilvl="0">
      <w:start w:val="1"/>
      <w:numFmt w:val="decimal"/>
      <w:lvlText w:val="%1."/>
      <w:lvlJc w:val="left"/>
      <w:pPr>
        <w:tabs>
          <w:tab w:val="num" w:pos="1209"/>
        </w:tabs>
        <w:ind w:left="1209" w:hanging="360"/>
      </w:pPr>
    </w:lvl>
  </w:abstractNum>
  <w:abstractNum w:abstractNumId="2">
    <w:nsid w:val="FFFFFF7E"/>
    <w:multiLevelType w:val="singleLevel"/>
    <w:tmpl w:val="CD28169C"/>
    <w:lvl w:ilvl="0">
      <w:start w:val="1"/>
      <w:numFmt w:val="decimal"/>
      <w:lvlText w:val="%1."/>
      <w:lvlJc w:val="left"/>
      <w:pPr>
        <w:tabs>
          <w:tab w:val="num" w:pos="926"/>
        </w:tabs>
        <w:ind w:left="926" w:hanging="360"/>
      </w:pPr>
    </w:lvl>
  </w:abstractNum>
  <w:abstractNum w:abstractNumId="3">
    <w:nsid w:val="FFFFFF7F"/>
    <w:multiLevelType w:val="singleLevel"/>
    <w:tmpl w:val="7630A948"/>
    <w:lvl w:ilvl="0">
      <w:start w:val="1"/>
      <w:numFmt w:val="decimal"/>
      <w:lvlText w:val="%1."/>
      <w:lvlJc w:val="left"/>
      <w:pPr>
        <w:tabs>
          <w:tab w:val="num" w:pos="643"/>
        </w:tabs>
        <w:ind w:left="643" w:hanging="360"/>
      </w:pPr>
    </w:lvl>
  </w:abstractNum>
  <w:abstractNum w:abstractNumId="4">
    <w:nsid w:val="FFFFFF80"/>
    <w:multiLevelType w:val="singleLevel"/>
    <w:tmpl w:val="ED14A2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C6F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8E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8416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58EB80E"/>
    <w:lvl w:ilvl="0">
      <w:start w:val="1"/>
      <w:numFmt w:val="decimal"/>
      <w:lvlText w:val="%1."/>
      <w:lvlJc w:val="left"/>
      <w:pPr>
        <w:tabs>
          <w:tab w:val="num" w:pos="360"/>
        </w:tabs>
        <w:ind w:left="360" w:hanging="360"/>
      </w:pPr>
    </w:lvl>
  </w:abstractNum>
  <w:abstractNum w:abstractNumId="9">
    <w:nsid w:val="FFFFFF89"/>
    <w:multiLevelType w:val="singleLevel"/>
    <w:tmpl w:val="B06A4904"/>
    <w:lvl w:ilvl="0">
      <w:start w:val="1"/>
      <w:numFmt w:val="bullet"/>
      <w:lvlText w:val=""/>
      <w:lvlJc w:val="left"/>
      <w:pPr>
        <w:tabs>
          <w:tab w:val="num" w:pos="360"/>
        </w:tabs>
        <w:ind w:left="360" w:hanging="360"/>
      </w:pPr>
      <w:rPr>
        <w:rFonts w:ascii="Symbol" w:hAnsi="Symbol" w:hint="default"/>
      </w:rPr>
    </w:lvl>
  </w:abstractNum>
  <w:abstractNum w:abstractNumId="10">
    <w:nsid w:val="0D040B85"/>
    <w:multiLevelType w:val="hybridMultilevel"/>
    <w:tmpl w:val="3514A6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1C1869C9"/>
    <w:multiLevelType w:val="hybridMultilevel"/>
    <w:tmpl w:val="193A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2223409E"/>
    <w:multiLevelType w:val="hybridMultilevel"/>
    <w:tmpl w:val="42041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2500DD5"/>
    <w:multiLevelType w:val="hybridMultilevel"/>
    <w:tmpl w:val="9EA48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DA7B14"/>
    <w:multiLevelType w:val="hybridMultilevel"/>
    <w:tmpl w:val="A8DC6A4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6931911"/>
    <w:multiLevelType w:val="hybridMultilevel"/>
    <w:tmpl w:val="963870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nsid w:val="2FFC0A17"/>
    <w:multiLevelType w:val="hybridMultilevel"/>
    <w:tmpl w:val="A6BE66EC"/>
    <w:lvl w:ilvl="0" w:tplc="14090001">
      <w:start w:val="1"/>
      <w:numFmt w:val="bullet"/>
      <w:lvlText w:val=""/>
      <w:lvlJc w:val="left"/>
      <w:pPr>
        <w:ind w:left="842" w:hanging="360"/>
      </w:pPr>
      <w:rPr>
        <w:rFonts w:ascii="Symbol" w:hAnsi="Symbol" w:hint="default"/>
      </w:rPr>
    </w:lvl>
    <w:lvl w:ilvl="1" w:tplc="14090003" w:tentative="1">
      <w:start w:val="1"/>
      <w:numFmt w:val="bullet"/>
      <w:lvlText w:val="o"/>
      <w:lvlJc w:val="left"/>
      <w:pPr>
        <w:ind w:left="1562" w:hanging="360"/>
      </w:pPr>
      <w:rPr>
        <w:rFonts w:ascii="Courier New" w:hAnsi="Courier New" w:cs="Courier New" w:hint="default"/>
      </w:rPr>
    </w:lvl>
    <w:lvl w:ilvl="2" w:tplc="14090005" w:tentative="1">
      <w:start w:val="1"/>
      <w:numFmt w:val="bullet"/>
      <w:lvlText w:val=""/>
      <w:lvlJc w:val="left"/>
      <w:pPr>
        <w:ind w:left="2282" w:hanging="360"/>
      </w:pPr>
      <w:rPr>
        <w:rFonts w:ascii="Wingdings" w:hAnsi="Wingdings" w:hint="default"/>
      </w:rPr>
    </w:lvl>
    <w:lvl w:ilvl="3" w:tplc="14090001" w:tentative="1">
      <w:start w:val="1"/>
      <w:numFmt w:val="bullet"/>
      <w:lvlText w:val=""/>
      <w:lvlJc w:val="left"/>
      <w:pPr>
        <w:ind w:left="3002" w:hanging="360"/>
      </w:pPr>
      <w:rPr>
        <w:rFonts w:ascii="Symbol" w:hAnsi="Symbol" w:hint="default"/>
      </w:rPr>
    </w:lvl>
    <w:lvl w:ilvl="4" w:tplc="14090003" w:tentative="1">
      <w:start w:val="1"/>
      <w:numFmt w:val="bullet"/>
      <w:lvlText w:val="o"/>
      <w:lvlJc w:val="left"/>
      <w:pPr>
        <w:ind w:left="3722" w:hanging="360"/>
      </w:pPr>
      <w:rPr>
        <w:rFonts w:ascii="Courier New" w:hAnsi="Courier New" w:cs="Courier New" w:hint="default"/>
      </w:rPr>
    </w:lvl>
    <w:lvl w:ilvl="5" w:tplc="14090005" w:tentative="1">
      <w:start w:val="1"/>
      <w:numFmt w:val="bullet"/>
      <w:lvlText w:val=""/>
      <w:lvlJc w:val="left"/>
      <w:pPr>
        <w:ind w:left="4442" w:hanging="360"/>
      </w:pPr>
      <w:rPr>
        <w:rFonts w:ascii="Wingdings" w:hAnsi="Wingdings" w:hint="default"/>
      </w:rPr>
    </w:lvl>
    <w:lvl w:ilvl="6" w:tplc="14090001" w:tentative="1">
      <w:start w:val="1"/>
      <w:numFmt w:val="bullet"/>
      <w:lvlText w:val=""/>
      <w:lvlJc w:val="left"/>
      <w:pPr>
        <w:ind w:left="5162" w:hanging="360"/>
      </w:pPr>
      <w:rPr>
        <w:rFonts w:ascii="Symbol" w:hAnsi="Symbol" w:hint="default"/>
      </w:rPr>
    </w:lvl>
    <w:lvl w:ilvl="7" w:tplc="14090003" w:tentative="1">
      <w:start w:val="1"/>
      <w:numFmt w:val="bullet"/>
      <w:lvlText w:val="o"/>
      <w:lvlJc w:val="left"/>
      <w:pPr>
        <w:ind w:left="5882" w:hanging="360"/>
      </w:pPr>
      <w:rPr>
        <w:rFonts w:ascii="Courier New" w:hAnsi="Courier New" w:cs="Courier New" w:hint="default"/>
      </w:rPr>
    </w:lvl>
    <w:lvl w:ilvl="8" w:tplc="14090005" w:tentative="1">
      <w:start w:val="1"/>
      <w:numFmt w:val="bullet"/>
      <w:lvlText w:val=""/>
      <w:lvlJc w:val="left"/>
      <w:pPr>
        <w:ind w:left="6602" w:hanging="360"/>
      </w:pPr>
      <w:rPr>
        <w:rFonts w:ascii="Wingdings" w:hAnsi="Wingdings" w:hint="default"/>
      </w:rPr>
    </w:lvl>
  </w:abstractNum>
  <w:abstractNum w:abstractNumId="17">
    <w:nsid w:val="30765038"/>
    <w:multiLevelType w:val="hybridMultilevel"/>
    <w:tmpl w:val="79506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340C5B8E"/>
    <w:multiLevelType w:val="multilevel"/>
    <w:tmpl w:val="318AF31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3E063CB9"/>
    <w:multiLevelType w:val="hybridMultilevel"/>
    <w:tmpl w:val="2A1260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ECD7033"/>
    <w:multiLevelType w:val="hybridMultilevel"/>
    <w:tmpl w:val="6E92756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1615B96"/>
    <w:multiLevelType w:val="hybridMultilevel"/>
    <w:tmpl w:val="95927A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45BA4559"/>
    <w:multiLevelType w:val="hybridMultilevel"/>
    <w:tmpl w:val="121291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47D274EB"/>
    <w:multiLevelType w:val="hybridMultilevel"/>
    <w:tmpl w:val="7ADE2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4EC51BA0"/>
    <w:multiLevelType w:val="hybridMultilevel"/>
    <w:tmpl w:val="9AA893DE"/>
    <w:lvl w:ilvl="0" w:tplc="14090001">
      <w:start w:val="1"/>
      <w:numFmt w:val="bullet"/>
      <w:lvlText w:val=""/>
      <w:lvlJc w:val="left"/>
      <w:pPr>
        <w:ind w:left="1404" w:hanging="360"/>
      </w:pPr>
      <w:rPr>
        <w:rFonts w:ascii="Symbol" w:hAnsi="Symbol" w:hint="default"/>
      </w:rPr>
    </w:lvl>
    <w:lvl w:ilvl="1" w:tplc="14090003" w:tentative="1">
      <w:start w:val="1"/>
      <w:numFmt w:val="bullet"/>
      <w:lvlText w:val="o"/>
      <w:lvlJc w:val="left"/>
      <w:pPr>
        <w:ind w:left="2124" w:hanging="360"/>
      </w:pPr>
      <w:rPr>
        <w:rFonts w:ascii="Courier New" w:hAnsi="Courier New" w:cs="Courier New" w:hint="default"/>
      </w:rPr>
    </w:lvl>
    <w:lvl w:ilvl="2" w:tplc="14090005" w:tentative="1">
      <w:start w:val="1"/>
      <w:numFmt w:val="bullet"/>
      <w:lvlText w:val=""/>
      <w:lvlJc w:val="left"/>
      <w:pPr>
        <w:ind w:left="2844" w:hanging="360"/>
      </w:pPr>
      <w:rPr>
        <w:rFonts w:ascii="Wingdings" w:hAnsi="Wingdings" w:hint="default"/>
      </w:rPr>
    </w:lvl>
    <w:lvl w:ilvl="3" w:tplc="14090001" w:tentative="1">
      <w:start w:val="1"/>
      <w:numFmt w:val="bullet"/>
      <w:lvlText w:val=""/>
      <w:lvlJc w:val="left"/>
      <w:pPr>
        <w:ind w:left="3564" w:hanging="360"/>
      </w:pPr>
      <w:rPr>
        <w:rFonts w:ascii="Symbol" w:hAnsi="Symbol" w:hint="default"/>
      </w:rPr>
    </w:lvl>
    <w:lvl w:ilvl="4" w:tplc="14090003" w:tentative="1">
      <w:start w:val="1"/>
      <w:numFmt w:val="bullet"/>
      <w:lvlText w:val="o"/>
      <w:lvlJc w:val="left"/>
      <w:pPr>
        <w:ind w:left="4284" w:hanging="360"/>
      </w:pPr>
      <w:rPr>
        <w:rFonts w:ascii="Courier New" w:hAnsi="Courier New" w:cs="Courier New" w:hint="default"/>
      </w:rPr>
    </w:lvl>
    <w:lvl w:ilvl="5" w:tplc="14090005" w:tentative="1">
      <w:start w:val="1"/>
      <w:numFmt w:val="bullet"/>
      <w:lvlText w:val=""/>
      <w:lvlJc w:val="left"/>
      <w:pPr>
        <w:ind w:left="5004" w:hanging="360"/>
      </w:pPr>
      <w:rPr>
        <w:rFonts w:ascii="Wingdings" w:hAnsi="Wingdings" w:hint="default"/>
      </w:rPr>
    </w:lvl>
    <w:lvl w:ilvl="6" w:tplc="14090001" w:tentative="1">
      <w:start w:val="1"/>
      <w:numFmt w:val="bullet"/>
      <w:lvlText w:val=""/>
      <w:lvlJc w:val="left"/>
      <w:pPr>
        <w:ind w:left="5724" w:hanging="360"/>
      </w:pPr>
      <w:rPr>
        <w:rFonts w:ascii="Symbol" w:hAnsi="Symbol" w:hint="default"/>
      </w:rPr>
    </w:lvl>
    <w:lvl w:ilvl="7" w:tplc="14090003" w:tentative="1">
      <w:start w:val="1"/>
      <w:numFmt w:val="bullet"/>
      <w:lvlText w:val="o"/>
      <w:lvlJc w:val="left"/>
      <w:pPr>
        <w:ind w:left="6444" w:hanging="360"/>
      </w:pPr>
      <w:rPr>
        <w:rFonts w:ascii="Courier New" w:hAnsi="Courier New" w:cs="Courier New" w:hint="default"/>
      </w:rPr>
    </w:lvl>
    <w:lvl w:ilvl="8" w:tplc="14090005" w:tentative="1">
      <w:start w:val="1"/>
      <w:numFmt w:val="bullet"/>
      <w:lvlText w:val=""/>
      <w:lvlJc w:val="left"/>
      <w:pPr>
        <w:ind w:left="7164" w:hanging="360"/>
      </w:pPr>
      <w:rPr>
        <w:rFonts w:ascii="Wingdings" w:hAnsi="Wingdings" w:hint="default"/>
      </w:rPr>
    </w:lvl>
  </w:abstractNum>
  <w:abstractNum w:abstractNumId="25">
    <w:nsid w:val="518C27D9"/>
    <w:multiLevelType w:val="hybridMultilevel"/>
    <w:tmpl w:val="98903E7C"/>
    <w:lvl w:ilvl="0" w:tplc="1409000F">
      <w:start w:val="1"/>
      <w:numFmt w:val="decimal"/>
      <w:lvlText w:val="%1."/>
      <w:lvlJc w:val="left"/>
      <w:pPr>
        <w:ind w:left="720" w:hanging="360"/>
      </w:pPr>
      <w:rPr>
        <w:rFonts w:cs="Times New Roman"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nsid w:val="53163531"/>
    <w:multiLevelType w:val="hybridMultilevel"/>
    <w:tmpl w:val="9A427EF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A4C5EA5"/>
    <w:multiLevelType w:val="hybridMultilevel"/>
    <w:tmpl w:val="CEFE5DD4"/>
    <w:lvl w:ilvl="0" w:tplc="14090001">
      <w:start w:val="1"/>
      <w:numFmt w:val="bullet"/>
      <w:lvlText w:val=""/>
      <w:lvlJc w:val="left"/>
      <w:pPr>
        <w:ind w:left="-1065" w:hanging="360"/>
      </w:pPr>
      <w:rPr>
        <w:rFonts w:ascii="Symbol" w:hAnsi="Symbol" w:hint="default"/>
      </w:rPr>
    </w:lvl>
    <w:lvl w:ilvl="1" w:tplc="14090003">
      <w:start w:val="1"/>
      <w:numFmt w:val="bullet"/>
      <w:lvlText w:val="o"/>
      <w:lvlJc w:val="left"/>
      <w:pPr>
        <w:ind w:left="-345" w:hanging="360"/>
      </w:pPr>
      <w:rPr>
        <w:rFonts w:ascii="Courier New" w:hAnsi="Courier New" w:cs="Courier New" w:hint="default"/>
      </w:rPr>
    </w:lvl>
    <w:lvl w:ilvl="2" w:tplc="14090005">
      <w:start w:val="1"/>
      <w:numFmt w:val="bullet"/>
      <w:lvlText w:val=""/>
      <w:lvlJc w:val="left"/>
      <w:pPr>
        <w:ind w:left="375" w:hanging="360"/>
      </w:pPr>
      <w:rPr>
        <w:rFonts w:ascii="Wingdings" w:hAnsi="Wingdings" w:hint="default"/>
      </w:rPr>
    </w:lvl>
    <w:lvl w:ilvl="3" w:tplc="14090001" w:tentative="1">
      <w:start w:val="1"/>
      <w:numFmt w:val="bullet"/>
      <w:lvlText w:val=""/>
      <w:lvlJc w:val="left"/>
      <w:pPr>
        <w:ind w:left="1095" w:hanging="360"/>
      </w:pPr>
      <w:rPr>
        <w:rFonts w:ascii="Symbol" w:hAnsi="Symbol" w:hint="default"/>
      </w:rPr>
    </w:lvl>
    <w:lvl w:ilvl="4" w:tplc="14090003" w:tentative="1">
      <w:start w:val="1"/>
      <w:numFmt w:val="bullet"/>
      <w:lvlText w:val="o"/>
      <w:lvlJc w:val="left"/>
      <w:pPr>
        <w:ind w:left="1815" w:hanging="360"/>
      </w:pPr>
      <w:rPr>
        <w:rFonts w:ascii="Courier New" w:hAnsi="Courier New" w:cs="Courier New" w:hint="default"/>
      </w:rPr>
    </w:lvl>
    <w:lvl w:ilvl="5" w:tplc="14090005" w:tentative="1">
      <w:start w:val="1"/>
      <w:numFmt w:val="bullet"/>
      <w:lvlText w:val=""/>
      <w:lvlJc w:val="left"/>
      <w:pPr>
        <w:ind w:left="2535" w:hanging="360"/>
      </w:pPr>
      <w:rPr>
        <w:rFonts w:ascii="Wingdings" w:hAnsi="Wingdings" w:hint="default"/>
      </w:rPr>
    </w:lvl>
    <w:lvl w:ilvl="6" w:tplc="14090001" w:tentative="1">
      <w:start w:val="1"/>
      <w:numFmt w:val="bullet"/>
      <w:lvlText w:val=""/>
      <w:lvlJc w:val="left"/>
      <w:pPr>
        <w:ind w:left="3255" w:hanging="360"/>
      </w:pPr>
      <w:rPr>
        <w:rFonts w:ascii="Symbol" w:hAnsi="Symbol" w:hint="default"/>
      </w:rPr>
    </w:lvl>
    <w:lvl w:ilvl="7" w:tplc="14090003" w:tentative="1">
      <w:start w:val="1"/>
      <w:numFmt w:val="bullet"/>
      <w:lvlText w:val="o"/>
      <w:lvlJc w:val="left"/>
      <w:pPr>
        <w:ind w:left="3975" w:hanging="360"/>
      </w:pPr>
      <w:rPr>
        <w:rFonts w:ascii="Courier New" w:hAnsi="Courier New" w:cs="Courier New" w:hint="default"/>
      </w:rPr>
    </w:lvl>
    <w:lvl w:ilvl="8" w:tplc="14090005" w:tentative="1">
      <w:start w:val="1"/>
      <w:numFmt w:val="bullet"/>
      <w:lvlText w:val=""/>
      <w:lvlJc w:val="left"/>
      <w:pPr>
        <w:ind w:left="4695" w:hanging="360"/>
      </w:pPr>
      <w:rPr>
        <w:rFonts w:ascii="Wingdings" w:hAnsi="Wingdings" w:hint="default"/>
      </w:rPr>
    </w:lvl>
  </w:abstractNum>
  <w:abstractNum w:abstractNumId="28">
    <w:nsid w:val="6139095C"/>
    <w:multiLevelType w:val="hybridMultilevel"/>
    <w:tmpl w:val="F5265DA8"/>
    <w:lvl w:ilvl="0" w:tplc="14090001">
      <w:start w:val="1"/>
      <w:numFmt w:val="bullet"/>
      <w:lvlText w:val=""/>
      <w:lvlJc w:val="left"/>
      <w:pPr>
        <w:ind w:left="1404" w:hanging="360"/>
      </w:pPr>
      <w:rPr>
        <w:rFonts w:ascii="Symbol" w:hAnsi="Symbol" w:hint="default"/>
      </w:rPr>
    </w:lvl>
    <w:lvl w:ilvl="1" w:tplc="14090003" w:tentative="1">
      <w:start w:val="1"/>
      <w:numFmt w:val="bullet"/>
      <w:lvlText w:val="o"/>
      <w:lvlJc w:val="left"/>
      <w:pPr>
        <w:ind w:left="2124" w:hanging="360"/>
      </w:pPr>
      <w:rPr>
        <w:rFonts w:ascii="Courier New" w:hAnsi="Courier New" w:cs="Courier New" w:hint="default"/>
      </w:rPr>
    </w:lvl>
    <w:lvl w:ilvl="2" w:tplc="14090005" w:tentative="1">
      <w:start w:val="1"/>
      <w:numFmt w:val="bullet"/>
      <w:lvlText w:val=""/>
      <w:lvlJc w:val="left"/>
      <w:pPr>
        <w:ind w:left="2844" w:hanging="360"/>
      </w:pPr>
      <w:rPr>
        <w:rFonts w:ascii="Wingdings" w:hAnsi="Wingdings" w:hint="default"/>
      </w:rPr>
    </w:lvl>
    <w:lvl w:ilvl="3" w:tplc="14090001" w:tentative="1">
      <w:start w:val="1"/>
      <w:numFmt w:val="bullet"/>
      <w:lvlText w:val=""/>
      <w:lvlJc w:val="left"/>
      <w:pPr>
        <w:ind w:left="3564" w:hanging="360"/>
      </w:pPr>
      <w:rPr>
        <w:rFonts w:ascii="Symbol" w:hAnsi="Symbol" w:hint="default"/>
      </w:rPr>
    </w:lvl>
    <w:lvl w:ilvl="4" w:tplc="14090003" w:tentative="1">
      <w:start w:val="1"/>
      <w:numFmt w:val="bullet"/>
      <w:lvlText w:val="o"/>
      <w:lvlJc w:val="left"/>
      <w:pPr>
        <w:ind w:left="4284" w:hanging="360"/>
      </w:pPr>
      <w:rPr>
        <w:rFonts w:ascii="Courier New" w:hAnsi="Courier New" w:cs="Courier New" w:hint="default"/>
      </w:rPr>
    </w:lvl>
    <w:lvl w:ilvl="5" w:tplc="14090005" w:tentative="1">
      <w:start w:val="1"/>
      <w:numFmt w:val="bullet"/>
      <w:lvlText w:val=""/>
      <w:lvlJc w:val="left"/>
      <w:pPr>
        <w:ind w:left="5004" w:hanging="360"/>
      </w:pPr>
      <w:rPr>
        <w:rFonts w:ascii="Wingdings" w:hAnsi="Wingdings" w:hint="default"/>
      </w:rPr>
    </w:lvl>
    <w:lvl w:ilvl="6" w:tplc="14090001" w:tentative="1">
      <w:start w:val="1"/>
      <w:numFmt w:val="bullet"/>
      <w:lvlText w:val=""/>
      <w:lvlJc w:val="left"/>
      <w:pPr>
        <w:ind w:left="5724" w:hanging="360"/>
      </w:pPr>
      <w:rPr>
        <w:rFonts w:ascii="Symbol" w:hAnsi="Symbol" w:hint="default"/>
      </w:rPr>
    </w:lvl>
    <w:lvl w:ilvl="7" w:tplc="14090003" w:tentative="1">
      <w:start w:val="1"/>
      <w:numFmt w:val="bullet"/>
      <w:lvlText w:val="o"/>
      <w:lvlJc w:val="left"/>
      <w:pPr>
        <w:ind w:left="6444" w:hanging="360"/>
      </w:pPr>
      <w:rPr>
        <w:rFonts w:ascii="Courier New" w:hAnsi="Courier New" w:cs="Courier New" w:hint="default"/>
      </w:rPr>
    </w:lvl>
    <w:lvl w:ilvl="8" w:tplc="14090005" w:tentative="1">
      <w:start w:val="1"/>
      <w:numFmt w:val="bullet"/>
      <w:lvlText w:val=""/>
      <w:lvlJc w:val="left"/>
      <w:pPr>
        <w:ind w:left="7164" w:hanging="360"/>
      </w:pPr>
      <w:rPr>
        <w:rFonts w:ascii="Wingdings" w:hAnsi="Wingdings" w:hint="default"/>
      </w:rPr>
    </w:lvl>
  </w:abstractNum>
  <w:abstractNum w:abstractNumId="29">
    <w:nsid w:val="64E72E59"/>
    <w:multiLevelType w:val="hybridMultilevel"/>
    <w:tmpl w:val="A5FEA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6C887F3E"/>
    <w:multiLevelType w:val="hybridMultilevel"/>
    <w:tmpl w:val="8EACCE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D0B1A3E"/>
    <w:multiLevelType w:val="hybridMultilevel"/>
    <w:tmpl w:val="F89E472A"/>
    <w:lvl w:ilvl="0" w:tplc="8744A390">
      <w:start w:val="1"/>
      <w:numFmt w:val="decimal"/>
      <w:pStyle w:val="Heading3"/>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75A20D5C"/>
    <w:multiLevelType w:val="hybridMultilevel"/>
    <w:tmpl w:val="524A73BA"/>
    <w:lvl w:ilvl="0" w:tplc="468CF0B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77E60450"/>
    <w:multiLevelType w:val="hybridMultilevel"/>
    <w:tmpl w:val="1FD48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nsid w:val="7F8E3DB0"/>
    <w:multiLevelType w:val="hybridMultilevel"/>
    <w:tmpl w:val="11DC8F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1"/>
  </w:num>
  <w:num w:numId="4">
    <w:abstractNumId w:val="27"/>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0"/>
  </w:num>
  <w:num w:numId="17">
    <w:abstractNumId w:val="26"/>
  </w:num>
  <w:num w:numId="18">
    <w:abstractNumId w:val="19"/>
  </w:num>
  <w:num w:numId="19">
    <w:abstractNumId w:val="18"/>
  </w:num>
  <w:num w:numId="20">
    <w:abstractNumId w:val="15"/>
  </w:num>
  <w:num w:numId="21">
    <w:abstractNumId w:val="23"/>
  </w:num>
  <w:num w:numId="22">
    <w:abstractNumId w:val="32"/>
  </w:num>
  <w:num w:numId="23">
    <w:abstractNumId w:val="33"/>
  </w:num>
  <w:num w:numId="24">
    <w:abstractNumId w:val="12"/>
  </w:num>
  <w:num w:numId="25">
    <w:abstractNumId w:val="28"/>
  </w:num>
  <w:num w:numId="26">
    <w:abstractNumId w:val="31"/>
  </w:num>
  <w:num w:numId="27">
    <w:abstractNumId w:val="13"/>
  </w:num>
  <w:num w:numId="28">
    <w:abstractNumId w:val="30"/>
  </w:num>
  <w:num w:numId="29">
    <w:abstractNumId w:val="24"/>
  </w:num>
  <w:num w:numId="30">
    <w:abstractNumId w:val="34"/>
  </w:num>
  <w:num w:numId="31">
    <w:abstractNumId w:val="29"/>
  </w:num>
  <w:num w:numId="32">
    <w:abstractNumId w:val="22"/>
  </w:num>
  <w:num w:numId="33">
    <w:abstractNumId w:val="25"/>
  </w:num>
  <w:num w:numId="34">
    <w:abstractNumId w:val="1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0A"/>
    <w:rsid w:val="000065AC"/>
    <w:rsid w:val="00010575"/>
    <w:rsid w:val="00013DC7"/>
    <w:rsid w:val="00021617"/>
    <w:rsid w:val="00035E2D"/>
    <w:rsid w:val="00053D3F"/>
    <w:rsid w:val="00067922"/>
    <w:rsid w:val="00073EE8"/>
    <w:rsid w:val="000745F1"/>
    <w:rsid w:val="00075228"/>
    <w:rsid w:val="000766D6"/>
    <w:rsid w:val="000B02E0"/>
    <w:rsid w:val="000B55B1"/>
    <w:rsid w:val="000B781B"/>
    <w:rsid w:val="000C5F00"/>
    <w:rsid w:val="000D405C"/>
    <w:rsid w:val="000E3711"/>
    <w:rsid w:val="000E3D1F"/>
    <w:rsid w:val="000E559D"/>
    <w:rsid w:val="000E5F6F"/>
    <w:rsid w:val="000F2D26"/>
    <w:rsid w:val="000F4271"/>
    <w:rsid w:val="000F4F64"/>
    <w:rsid w:val="00104A11"/>
    <w:rsid w:val="0010748C"/>
    <w:rsid w:val="00111839"/>
    <w:rsid w:val="00112BFF"/>
    <w:rsid w:val="001139E4"/>
    <w:rsid w:val="00114897"/>
    <w:rsid w:val="00121A0A"/>
    <w:rsid w:val="00131A10"/>
    <w:rsid w:val="00133AF7"/>
    <w:rsid w:val="0013483D"/>
    <w:rsid w:val="00136176"/>
    <w:rsid w:val="00140D98"/>
    <w:rsid w:val="001460CB"/>
    <w:rsid w:val="00150CF3"/>
    <w:rsid w:val="00157267"/>
    <w:rsid w:val="001638C3"/>
    <w:rsid w:val="00180274"/>
    <w:rsid w:val="00181844"/>
    <w:rsid w:val="00181A4B"/>
    <w:rsid w:val="00186288"/>
    <w:rsid w:val="00190B5C"/>
    <w:rsid w:val="0019191F"/>
    <w:rsid w:val="001969FE"/>
    <w:rsid w:val="001A5DD0"/>
    <w:rsid w:val="001C6259"/>
    <w:rsid w:val="001C7368"/>
    <w:rsid w:val="001D4A0D"/>
    <w:rsid w:val="001D4B8B"/>
    <w:rsid w:val="001E2B11"/>
    <w:rsid w:val="002019B6"/>
    <w:rsid w:val="00207454"/>
    <w:rsid w:val="00230762"/>
    <w:rsid w:val="002361BE"/>
    <w:rsid w:val="00237148"/>
    <w:rsid w:val="00240B24"/>
    <w:rsid w:val="0024430E"/>
    <w:rsid w:val="00246CD6"/>
    <w:rsid w:val="00247754"/>
    <w:rsid w:val="002509C0"/>
    <w:rsid w:val="002514B4"/>
    <w:rsid w:val="00252915"/>
    <w:rsid w:val="002560B4"/>
    <w:rsid w:val="0026068C"/>
    <w:rsid w:val="002639F3"/>
    <w:rsid w:val="00266449"/>
    <w:rsid w:val="002669F9"/>
    <w:rsid w:val="00271EC7"/>
    <w:rsid w:val="00281C72"/>
    <w:rsid w:val="00283F26"/>
    <w:rsid w:val="00293A83"/>
    <w:rsid w:val="002B0D91"/>
    <w:rsid w:val="002B6189"/>
    <w:rsid w:val="002B6299"/>
    <w:rsid w:val="002D0824"/>
    <w:rsid w:val="002D4174"/>
    <w:rsid w:val="002D7D72"/>
    <w:rsid w:val="002E198D"/>
    <w:rsid w:val="00306FE6"/>
    <w:rsid w:val="00310565"/>
    <w:rsid w:val="00322355"/>
    <w:rsid w:val="00341EBA"/>
    <w:rsid w:val="00350AF4"/>
    <w:rsid w:val="003669CE"/>
    <w:rsid w:val="00367C9C"/>
    <w:rsid w:val="00384607"/>
    <w:rsid w:val="0038567A"/>
    <w:rsid w:val="00387FE1"/>
    <w:rsid w:val="00391904"/>
    <w:rsid w:val="00394BF1"/>
    <w:rsid w:val="003960DC"/>
    <w:rsid w:val="0039735D"/>
    <w:rsid w:val="003A099F"/>
    <w:rsid w:val="003A7F27"/>
    <w:rsid w:val="003B000E"/>
    <w:rsid w:val="003B5FFC"/>
    <w:rsid w:val="003B7C30"/>
    <w:rsid w:val="003C25ED"/>
    <w:rsid w:val="003E02D6"/>
    <w:rsid w:val="003F7486"/>
    <w:rsid w:val="0041102E"/>
    <w:rsid w:val="004116CE"/>
    <w:rsid w:val="00424770"/>
    <w:rsid w:val="00426BCE"/>
    <w:rsid w:val="004306C4"/>
    <w:rsid w:val="00435695"/>
    <w:rsid w:val="00446711"/>
    <w:rsid w:val="004540F6"/>
    <w:rsid w:val="00460FDC"/>
    <w:rsid w:val="00461934"/>
    <w:rsid w:val="0048399C"/>
    <w:rsid w:val="004A1C07"/>
    <w:rsid w:val="004A4388"/>
    <w:rsid w:val="004C42FF"/>
    <w:rsid w:val="00501C0A"/>
    <w:rsid w:val="00506EDC"/>
    <w:rsid w:val="005104D1"/>
    <w:rsid w:val="0051297F"/>
    <w:rsid w:val="0051346B"/>
    <w:rsid w:val="005250D0"/>
    <w:rsid w:val="0052719F"/>
    <w:rsid w:val="00537E70"/>
    <w:rsid w:val="005405F5"/>
    <w:rsid w:val="005454C3"/>
    <w:rsid w:val="00564C17"/>
    <w:rsid w:val="00570C52"/>
    <w:rsid w:val="005753D6"/>
    <w:rsid w:val="0057690F"/>
    <w:rsid w:val="005810C5"/>
    <w:rsid w:val="00586883"/>
    <w:rsid w:val="00586898"/>
    <w:rsid w:val="0059659C"/>
    <w:rsid w:val="005A4467"/>
    <w:rsid w:val="005A6B99"/>
    <w:rsid w:val="005B4BD4"/>
    <w:rsid w:val="005B784D"/>
    <w:rsid w:val="005D3702"/>
    <w:rsid w:val="005F1510"/>
    <w:rsid w:val="005F2FDE"/>
    <w:rsid w:val="005F4398"/>
    <w:rsid w:val="0060582E"/>
    <w:rsid w:val="00614A2E"/>
    <w:rsid w:val="00617C56"/>
    <w:rsid w:val="00620F8A"/>
    <w:rsid w:val="00621F07"/>
    <w:rsid w:val="0062325E"/>
    <w:rsid w:val="006235A8"/>
    <w:rsid w:val="0062616B"/>
    <w:rsid w:val="0064086D"/>
    <w:rsid w:val="00665B16"/>
    <w:rsid w:val="006708CA"/>
    <w:rsid w:val="006810D1"/>
    <w:rsid w:val="006845E7"/>
    <w:rsid w:val="00684DCC"/>
    <w:rsid w:val="0068714D"/>
    <w:rsid w:val="00693B3E"/>
    <w:rsid w:val="0069691E"/>
    <w:rsid w:val="006A45E5"/>
    <w:rsid w:val="006B1408"/>
    <w:rsid w:val="006C47DA"/>
    <w:rsid w:val="006D40A7"/>
    <w:rsid w:val="006D4490"/>
    <w:rsid w:val="006E031C"/>
    <w:rsid w:val="006E33B1"/>
    <w:rsid w:val="006F1F50"/>
    <w:rsid w:val="006F36B3"/>
    <w:rsid w:val="00724FDF"/>
    <w:rsid w:val="0074723A"/>
    <w:rsid w:val="00750D0E"/>
    <w:rsid w:val="0075328E"/>
    <w:rsid w:val="00755863"/>
    <w:rsid w:val="007577DF"/>
    <w:rsid w:val="00763FC5"/>
    <w:rsid w:val="00771AF1"/>
    <w:rsid w:val="007737FE"/>
    <w:rsid w:val="007916A1"/>
    <w:rsid w:val="007925C5"/>
    <w:rsid w:val="00796367"/>
    <w:rsid w:val="00796EE9"/>
    <w:rsid w:val="007A50C1"/>
    <w:rsid w:val="007A51AC"/>
    <w:rsid w:val="007A6FD6"/>
    <w:rsid w:val="007B14F6"/>
    <w:rsid w:val="007C2098"/>
    <w:rsid w:val="007C20F1"/>
    <w:rsid w:val="007C63CF"/>
    <w:rsid w:val="007E7084"/>
    <w:rsid w:val="007F3B44"/>
    <w:rsid w:val="0080026C"/>
    <w:rsid w:val="0080789C"/>
    <w:rsid w:val="00810585"/>
    <w:rsid w:val="008324E8"/>
    <w:rsid w:val="00842432"/>
    <w:rsid w:val="00843187"/>
    <w:rsid w:val="00847E19"/>
    <w:rsid w:val="008510C3"/>
    <w:rsid w:val="00864A76"/>
    <w:rsid w:val="008653E0"/>
    <w:rsid w:val="008757D4"/>
    <w:rsid w:val="00875B36"/>
    <w:rsid w:val="00882066"/>
    <w:rsid w:val="008863FE"/>
    <w:rsid w:val="008874D9"/>
    <w:rsid w:val="008879F0"/>
    <w:rsid w:val="00894642"/>
    <w:rsid w:val="008966CD"/>
    <w:rsid w:val="008B7F1E"/>
    <w:rsid w:val="008C085D"/>
    <w:rsid w:val="008C486D"/>
    <w:rsid w:val="008D381C"/>
    <w:rsid w:val="008D5E0E"/>
    <w:rsid w:val="008D625B"/>
    <w:rsid w:val="008E64F7"/>
    <w:rsid w:val="00905F24"/>
    <w:rsid w:val="00905FE5"/>
    <w:rsid w:val="009138C8"/>
    <w:rsid w:val="009216B5"/>
    <w:rsid w:val="0092714A"/>
    <w:rsid w:val="00940D72"/>
    <w:rsid w:val="00961CAB"/>
    <w:rsid w:val="00964918"/>
    <w:rsid w:val="00971C7C"/>
    <w:rsid w:val="00983C4E"/>
    <w:rsid w:val="009866FE"/>
    <w:rsid w:val="00993351"/>
    <w:rsid w:val="009A34D9"/>
    <w:rsid w:val="009A3F1F"/>
    <w:rsid w:val="009A7759"/>
    <w:rsid w:val="009B2E59"/>
    <w:rsid w:val="009B6E68"/>
    <w:rsid w:val="009B7172"/>
    <w:rsid w:val="009C0FF5"/>
    <w:rsid w:val="009C17EE"/>
    <w:rsid w:val="009C2A79"/>
    <w:rsid w:val="009C3C48"/>
    <w:rsid w:val="009C7077"/>
    <w:rsid w:val="009C73E0"/>
    <w:rsid w:val="009D2CCA"/>
    <w:rsid w:val="009D2EEA"/>
    <w:rsid w:val="009D672C"/>
    <w:rsid w:val="009E03FD"/>
    <w:rsid w:val="009E239D"/>
    <w:rsid w:val="009E53C8"/>
    <w:rsid w:val="00A04F9A"/>
    <w:rsid w:val="00A06D09"/>
    <w:rsid w:val="00A140CF"/>
    <w:rsid w:val="00A25CF4"/>
    <w:rsid w:val="00A27FFA"/>
    <w:rsid w:val="00A31E09"/>
    <w:rsid w:val="00A40FB4"/>
    <w:rsid w:val="00A45838"/>
    <w:rsid w:val="00A47683"/>
    <w:rsid w:val="00A51E48"/>
    <w:rsid w:val="00A621B8"/>
    <w:rsid w:val="00A66AD4"/>
    <w:rsid w:val="00A73CF6"/>
    <w:rsid w:val="00A74C1C"/>
    <w:rsid w:val="00A76ED0"/>
    <w:rsid w:val="00A87512"/>
    <w:rsid w:val="00A91423"/>
    <w:rsid w:val="00AA29EC"/>
    <w:rsid w:val="00AA4D15"/>
    <w:rsid w:val="00AA65E7"/>
    <w:rsid w:val="00AA7E28"/>
    <w:rsid w:val="00AB0FD8"/>
    <w:rsid w:val="00AD3715"/>
    <w:rsid w:val="00AE5063"/>
    <w:rsid w:val="00AF3065"/>
    <w:rsid w:val="00AF5DCA"/>
    <w:rsid w:val="00B20365"/>
    <w:rsid w:val="00B27B4D"/>
    <w:rsid w:val="00B3773F"/>
    <w:rsid w:val="00B4389B"/>
    <w:rsid w:val="00B518AE"/>
    <w:rsid w:val="00B57D19"/>
    <w:rsid w:val="00B61E83"/>
    <w:rsid w:val="00B75771"/>
    <w:rsid w:val="00B76D0C"/>
    <w:rsid w:val="00B831A4"/>
    <w:rsid w:val="00B93C64"/>
    <w:rsid w:val="00B9432A"/>
    <w:rsid w:val="00BA646B"/>
    <w:rsid w:val="00BA7359"/>
    <w:rsid w:val="00BB11D5"/>
    <w:rsid w:val="00BB14C8"/>
    <w:rsid w:val="00BB441A"/>
    <w:rsid w:val="00BC6323"/>
    <w:rsid w:val="00BD58CC"/>
    <w:rsid w:val="00C042B7"/>
    <w:rsid w:val="00C16E21"/>
    <w:rsid w:val="00C23007"/>
    <w:rsid w:val="00C43153"/>
    <w:rsid w:val="00C52922"/>
    <w:rsid w:val="00C566C7"/>
    <w:rsid w:val="00C80102"/>
    <w:rsid w:val="00C86C52"/>
    <w:rsid w:val="00C91B35"/>
    <w:rsid w:val="00C938EB"/>
    <w:rsid w:val="00C93F34"/>
    <w:rsid w:val="00C94235"/>
    <w:rsid w:val="00C95EEB"/>
    <w:rsid w:val="00CA1143"/>
    <w:rsid w:val="00CB0027"/>
    <w:rsid w:val="00CB0C03"/>
    <w:rsid w:val="00CB20C6"/>
    <w:rsid w:val="00CB39A0"/>
    <w:rsid w:val="00CB3E7C"/>
    <w:rsid w:val="00CB4907"/>
    <w:rsid w:val="00CB5003"/>
    <w:rsid w:val="00CD3487"/>
    <w:rsid w:val="00CD6524"/>
    <w:rsid w:val="00CF69AE"/>
    <w:rsid w:val="00D23DD5"/>
    <w:rsid w:val="00D44150"/>
    <w:rsid w:val="00D80B1B"/>
    <w:rsid w:val="00D872E4"/>
    <w:rsid w:val="00D87A8C"/>
    <w:rsid w:val="00D91035"/>
    <w:rsid w:val="00D92E82"/>
    <w:rsid w:val="00D931C3"/>
    <w:rsid w:val="00DA2DA9"/>
    <w:rsid w:val="00DB6412"/>
    <w:rsid w:val="00DD22B8"/>
    <w:rsid w:val="00DD69A8"/>
    <w:rsid w:val="00DE648E"/>
    <w:rsid w:val="00DE6770"/>
    <w:rsid w:val="00E02F90"/>
    <w:rsid w:val="00E04687"/>
    <w:rsid w:val="00E129B8"/>
    <w:rsid w:val="00E17155"/>
    <w:rsid w:val="00E25CCD"/>
    <w:rsid w:val="00E30465"/>
    <w:rsid w:val="00E340F4"/>
    <w:rsid w:val="00E34843"/>
    <w:rsid w:val="00E43D3A"/>
    <w:rsid w:val="00E461BF"/>
    <w:rsid w:val="00E47DB7"/>
    <w:rsid w:val="00E574D1"/>
    <w:rsid w:val="00E579F3"/>
    <w:rsid w:val="00E62274"/>
    <w:rsid w:val="00E62B6A"/>
    <w:rsid w:val="00E6433D"/>
    <w:rsid w:val="00E7249A"/>
    <w:rsid w:val="00E863E4"/>
    <w:rsid w:val="00E946D4"/>
    <w:rsid w:val="00E96E8B"/>
    <w:rsid w:val="00EA01BC"/>
    <w:rsid w:val="00EB2518"/>
    <w:rsid w:val="00EB28D1"/>
    <w:rsid w:val="00EC2B14"/>
    <w:rsid w:val="00EC528A"/>
    <w:rsid w:val="00ED0C9A"/>
    <w:rsid w:val="00ED4824"/>
    <w:rsid w:val="00EE3919"/>
    <w:rsid w:val="00EE680B"/>
    <w:rsid w:val="00EF750A"/>
    <w:rsid w:val="00F046DF"/>
    <w:rsid w:val="00F107F0"/>
    <w:rsid w:val="00F21308"/>
    <w:rsid w:val="00F2238B"/>
    <w:rsid w:val="00F23D1C"/>
    <w:rsid w:val="00F264AE"/>
    <w:rsid w:val="00F31CA8"/>
    <w:rsid w:val="00F40356"/>
    <w:rsid w:val="00F42414"/>
    <w:rsid w:val="00F4282E"/>
    <w:rsid w:val="00F44429"/>
    <w:rsid w:val="00F534A4"/>
    <w:rsid w:val="00F6694E"/>
    <w:rsid w:val="00F76BDA"/>
    <w:rsid w:val="00F8064D"/>
    <w:rsid w:val="00F811E0"/>
    <w:rsid w:val="00F8619C"/>
    <w:rsid w:val="00F903AB"/>
    <w:rsid w:val="00F930F1"/>
    <w:rsid w:val="00FA2175"/>
    <w:rsid w:val="00FA2813"/>
    <w:rsid w:val="00FA326C"/>
    <w:rsid w:val="00FB2567"/>
    <w:rsid w:val="00FB5437"/>
    <w:rsid w:val="00FB6BAF"/>
    <w:rsid w:val="00FB7871"/>
    <w:rsid w:val="00FC76CF"/>
    <w:rsid w:val="00FD5A0D"/>
    <w:rsid w:val="00FD6799"/>
    <w:rsid w:val="00FE7BBA"/>
    <w:rsid w:val="00FF13AC"/>
    <w:rsid w:val="00FF21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5405B-CC75-466F-AAF0-92B88A13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DA"/>
    <w:pPr>
      <w:spacing w:after="200" w:line="276" w:lineRule="auto"/>
    </w:pPr>
    <w:rPr>
      <w:sz w:val="24"/>
      <w:szCs w:val="22"/>
      <w:lang w:eastAsia="en-US"/>
    </w:rPr>
  </w:style>
  <w:style w:type="paragraph" w:styleId="Heading1">
    <w:name w:val="heading 1"/>
    <w:basedOn w:val="Normal"/>
    <w:next w:val="Normal"/>
    <w:link w:val="Heading1Char"/>
    <w:uiPriority w:val="9"/>
    <w:qFormat/>
    <w:rsid w:val="00EC528A"/>
    <w:pPr>
      <w:pBdr>
        <w:bottom w:val="single" w:sz="8" w:space="4" w:color="4F81BD"/>
      </w:pBdr>
      <w:spacing w:after="0" w:line="240" w:lineRule="auto"/>
      <w:contextualSpacing/>
      <w:outlineLvl w:val="0"/>
    </w:pPr>
    <w:rPr>
      <w:rFonts w:eastAsia="Times New Roman" w:cs="Arial"/>
      <w:b/>
      <w:spacing w:val="5"/>
      <w:kern w:val="28"/>
      <w:sz w:val="52"/>
      <w:szCs w:val="52"/>
      <w:lang w:eastAsia="en-NZ"/>
    </w:rPr>
  </w:style>
  <w:style w:type="paragraph" w:styleId="Heading2">
    <w:name w:val="heading 2"/>
    <w:basedOn w:val="Normal"/>
    <w:next w:val="Normal"/>
    <w:link w:val="Heading2Char"/>
    <w:uiPriority w:val="9"/>
    <w:unhideWhenUsed/>
    <w:qFormat/>
    <w:rsid w:val="00EC528A"/>
    <w:pPr>
      <w:spacing w:before="120" w:after="120"/>
      <w:outlineLvl w:val="1"/>
    </w:pPr>
    <w:rPr>
      <w:rFonts w:cs="Arial"/>
      <w:b/>
      <w:szCs w:val="24"/>
      <w:lang w:eastAsia="en-NZ"/>
    </w:rPr>
  </w:style>
  <w:style w:type="paragraph" w:styleId="Heading3">
    <w:name w:val="heading 3"/>
    <w:basedOn w:val="ListParagraph"/>
    <w:next w:val="Normal"/>
    <w:link w:val="Heading3Char"/>
    <w:uiPriority w:val="9"/>
    <w:unhideWhenUsed/>
    <w:qFormat/>
    <w:rsid w:val="00EC528A"/>
    <w:pPr>
      <w:numPr>
        <w:numId w:val="26"/>
      </w:numPr>
      <w:spacing w:after="0" w:line="240" w:lineRule="auto"/>
      <w:outlineLvl w:val="2"/>
    </w:pPr>
    <w:rPr>
      <w:rFonts w:cs="Arial"/>
      <w:b/>
      <w:szCs w:val="24"/>
      <w:lang w:eastAsia="en-NZ"/>
    </w:rPr>
  </w:style>
  <w:style w:type="paragraph" w:styleId="Heading4">
    <w:name w:val="heading 4"/>
    <w:basedOn w:val="Normal"/>
    <w:next w:val="Normal"/>
    <w:link w:val="Heading4Char"/>
    <w:uiPriority w:val="9"/>
    <w:unhideWhenUsed/>
    <w:qFormat/>
    <w:rsid w:val="00EC528A"/>
    <w:pPr>
      <w:spacing w:after="0" w:line="240" w:lineRule="auto"/>
      <w:outlineLvl w:val="3"/>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585"/>
    <w:pPr>
      <w:ind w:left="720"/>
      <w:contextualSpacing/>
    </w:pPr>
  </w:style>
  <w:style w:type="character" w:styleId="PlaceholderText">
    <w:name w:val="Placeholder Text"/>
    <w:uiPriority w:val="99"/>
    <w:semiHidden/>
    <w:rsid w:val="00564C17"/>
    <w:rPr>
      <w:color w:val="808080"/>
    </w:rPr>
  </w:style>
  <w:style w:type="paragraph" w:styleId="BalloonText">
    <w:name w:val="Balloon Text"/>
    <w:basedOn w:val="Normal"/>
    <w:link w:val="BalloonTextChar"/>
    <w:uiPriority w:val="99"/>
    <w:semiHidden/>
    <w:unhideWhenUsed/>
    <w:rsid w:val="00564C1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64C17"/>
    <w:rPr>
      <w:rFonts w:ascii="Tahoma" w:hAnsi="Tahoma" w:cs="Tahoma"/>
      <w:sz w:val="16"/>
      <w:szCs w:val="16"/>
    </w:rPr>
  </w:style>
  <w:style w:type="table" w:styleId="TableGrid">
    <w:name w:val="Table Grid"/>
    <w:basedOn w:val="TableNormal"/>
    <w:uiPriority w:val="59"/>
    <w:rsid w:val="0026068C"/>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6068C"/>
    <w:pPr>
      <w:tabs>
        <w:tab w:val="center" w:pos="4513"/>
        <w:tab w:val="right" w:pos="9026"/>
      </w:tabs>
      <w:spacing w:after="0" w:line="240" w:lineRule="auto"/>
    </w:pPr>
    <w:rPr>
      <w:rFonts w:ascii="Calibri" w:hAnsi="Calibri"/>
      <w:sz w:val="22"/>
      <w:szCs w:val="20"/>
    </w:rPr>
  </w:style>
  <w:style w:type="character" w:customStyle="1" w:styleId="HeaderChar">
    <w:name w:val="Header Char"/>
    <w:link w:val="Header"/>
    <w:rsid w:val="0026068C"/>
    <w:rPr>
      <w:rFonts w:ascii="Calibri" w:hAnsi="Calibri"/>
      <w:sz w:val="22"/>
    </w:rPr>
  </w:style>
  <w:style w:type="paragraph" w:styleId="Footer">
    <w:name w:val="footer"/>
    <w:basedOn w:val="Normal"/>
    <w:link w:val="FooterChar"/>
    <w:uiPriority w:val="99"/>
    <w:unhideWhenUsed/>
    <w:rsid w:val="0026068C"/>
    <w:pPr>
      <w:tabs>
        <w:tab w:val="center" w:pos="4513"/>
        <w:tab w:val="right" w:pos="9026"/>
      </w:tabs>
      <w:spacing w:after="0" w:line="240" w:lineRule="auto"/>
    </w:pPr>
    <w:rPr>
      <w:rFonts w:ascii="Calibri" w:hAnsi="Calibri"/>
      <w:sz w:val="22"/>
      <w:szCs w:val="20"/>
    </w:rPr>
  </w:style>
  <w:style w:type="character" w:customStyle="1" w:styleId="FooterChar">
    <w:name w:val="Footer Char"/>
    <w:link w:val="Footer"/>
    <w:uiPriority w:val="99"/>
    <w:rsid w:val="0026068C"/>
    <w:rPr>
      <w:rFonts w:ascii="Calibri" w:hAnsi="Calibri"/>
      <w:sz w:val="22"/>
    </w:rPr>
  </w:style>
  <w:style w:type="paragraph" w:customStyle="1" w:styleId="Published">
    <w:name w:val="Published"/>
    <w:basedOn w:val="Normal"/>
    <w:rsid w:val="003C25ED"/>
    <w:pPr>
      <w:spacing w:after="0" w:line="240" w:lineRule="auto"/>
    </w:pPr>
    <w:rPr>
      <w:rFonts w:ascii="Times New Roman Mäori" w:eastAsia="Times New Roman" w:hAnsi="Times New Roman Mäori"/>
      <w:szCs w:val="24"/>
    </w:rPr>
  </w:style>
  <w:style w:type="paragraph" w:styleId="List3">
    <w:name w:val="List 3"/>
    <w:basedOn w:val="Normal"/>
    <w:semiHidden/>
    <w:unhideWhenUsed/>
    <w:rsid w:val="00247754"/>
    <w:pPr>
      <w:spacing w:after="0" w:line="240" w:lineRule="auto"/>
      <w:ind w:left="849" w:hanging="283"/>
      <w:contextualSpacing/>
    </w:pPr>
    <w:rPr>
      <w:rFonts w:ascii="Times New Roman" w:eastAsia="Times New Roman" w:hAnsi="Times New Roman"/>
      <w:sz w:val="20"/>
      <w:szCs w:val="20"/>
      <w:lang w:val="en-GB" w:eastAsia="en-NZ"/>
    </w:rPr>
  </w:style>
  <w:style w:type="character" w:styleId="CommentReference">
    <w:name w:val="annotation reference"/>
    <w:basedOn w:val="DefaultParagraphFont"/>
    <w:uiPriority w:val="99"/>
    <w:semiHidden/>
    <w:unhideWhenUsed/>
    <w:rsid w:val="00D91035"/>
    <w:rPr>
      <w:sz w:val="16"/>
      <w:szCs w:val="16"/>
    </w:rPr>
  </w:style>
  <w:style w:type="paragraph" w:styleId="CommentText">
    <w:name w:val="annotation text"/>
    <w:basedOn w:val="Normal"/>
    <w:link w:val="CommentTextChar"/>
    <w:uiPriority w:val="99"/>
    <w:semiHidden/>
    <w:unhideWhenUsed/>
    <w:rsid w:val="00D91035"/>
    <w:pPr>
      <w:spacing w:line="240" w:lineRule="auto"/>
    </w:pPr>
    <w:rPr>
      <w:sz w:val="20"/>
      <w:szCs w:val="20"/>
    </w:rPr>
  </w:style>
  <w:style w:type="character" w:customStyle="1" w:styleId="CommentTextChar">
    <w:name w:val="Comment Text Char"/>
    <w:basedOn w:val="DefaultParagraphFont"/>
    <w:link w:val="CommentText"/>
    <w:uiPriority w:val="99"/>
    <w:semiHidden/>
    <w:rsid w:val="00D91035"/>
    <w:rPr>
      <w:lang w:eastAsia="en-US"/>
    </w:rPr>
  </w:style>
  <w:style w:type="paragraph" w:styleId="CommentSubject">
    <w:name w:val="annotation subject"/>
    <w:basedOn w:val="CommentText"/>
    <w:next w:val="CommentText"/>
    <w:link w:val="CommentSubjectChar"/>
    <w:uiPriority w:val="99"/>
    <w:semiHidden/>
    <w:unhideWhenUsed/>
    <w:rsid w:val="00D91035"/>
    <w:rPr>
      <w:b/>
      <w:bCs/>
    </w:rPr>
  </w:style>
  <w:style w:type="character" w:customStyle="1" w:styleId="CommentSubjectChar">
    <w:name w:val="Comment Subject Char"/>
    <w:basedOn w:val="CommentTextChar"/>
    <w:link w:val="CommentSubject"/>
    <w:uiPriority w:val="99"/>
    <w:semiHidden/>
    <w:rsid w:val="00D91035"/>
    <w:rPr>
      <w:b/>
      <w:bCs/>
      <w:lang w:eastAsia="en-US"/>
    </w:rPr>
  </w:style>
  <w:style w:type="character" w:customStyle="1" w:styleId="Heading1Char">
    <w:name w:val="Heading 1 Char"/>
    <w:basedOn w:val="DefaultParagraphFont"/>
    <w:link w:val="Heading1"/>
    <w:uiPriority w:val="9"/>
    <w:rsid w:val="00EC528A"/>
    <w:rPr>
      <w:rFonts w:eastAsia="Times New Roman" w:cs="Arial"/>
      <w:b/>
      <w:spacing w:val="5"/>
      <w:kern w:val="28"/>
      <w:sz w:val="52"/>
      <w:szCs w:val="52"/>
    </w:rPr>
  </w:style>
  <w:style w:type="character" w:customStyle="1" w:styleId="Heading2Char">
    <w:name w:val="Heading 2 Char"/>
    <w:basedOn w:val="DefaultParagraphFont"/>
    <w:link w:val="Heading2"/>
    <w:uiPriority w:val="9"/>
    <w:rsid w:val="00EC528A"/>
    <w:rPr>
      <w:rFonts w:cs="Arial"/>
      <w:b/>
      <w:sz w:val="24"/>
      <w:szCs w:val="24"/>
    </w:rPr>
  </w:style>
  <w:style w:type="character" w:customStyle="1" w:styleId="Heading3Char">
    <w:name w:val="Heading 3 Char"/>
    <w:basedOn w:val="DefaultParagraphFont"/>
    <w:link w:val="Heading3"/>
    <w:uiPriority w:val="9"/>
    <w:rsid w:val="00EC528A"/>
    <w:rPr>
      <w:rFonts w:cs="Arial"/>
      <w:b/>
      <w:sz w:val="24"/>
      <w:szCs w:val="24"/>
    </w:rPr>
  </w:style>
  <w:style w:type="character" w:customStyle="1" w:styleId="Heading4Char">
    <w:name w:val="Heading 4 Char"/>
    <w:basedOn w:val="DefaultParagraphFont"/>
    <w:link w:val="Heading4"/>
    <w:uiPriority w:val="9"/>
    <w:rsid w:val="00EC528A"/>
    <w:rPr>
      <w:rFonts w:cs="Arial"/>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320">
      <w:bodyDiv w:val="1"/>
      <w:marLeft w:val="0"/>
      <w:marRight w:val="0"/>
      <w:marTop w:val="0"/>
      <w:marBottom w:val="0"/>
      <w:divBdr>
        <w:top w:val="none" w:sz="0" w:space="0" w:color="auto"/>
        <w:left w:val="none" w:sz="0" w:space="0" w:color="auto"/>
        <w:bottom w:val="none" w:sz="0" w:space="0" w:color="auto"/>
        <w:right w:val="none" w:sz="0" w:space="0" w:color="auto"/>
      </w:divBdr>
    </w:div>
    <w:div w:id="79909593">
      <w:bodyDiv w:val="1"/>
      <w:marLeft w:val="0"/>
      <w:marRight w:val="0"/>
      <w:marTop w:val="0"/>
      <w:marBottom w:val="0"/>
      <w:divBdr>
        <w:top w:val="none" w:sz="0" w:space="0" w:color="auto"/>
        <w:left w:val="none" w:sz="0" w:space="0" w:color="auto"/>
        <w:bottom w:val="none" w:sz="0" w:space="0" w:color="auto"/>
        <w:right w:val="none" w:sz="0" w:space="0" w:color="auto"/>
      </w:divBdr>
    </w:div>
    <w:div w:id="169107769">
      <w:bodyDiv w:val="1"/>
      <w:marLeft w:val="0"/>
      <w:marRight w:val="0"/>
      <w:marTop w:val="0"/>
      <w:marBottom w:val="0"/>
      <w:divBdr>
        <w:top w:val="none" w:sz="0" w:space="0" w:color="auto"/>
        <w:left w:val="none" w:sz="0" w:space="0" w:color="auto"/>
        <w:bottom w:val="none" w:sz="0" w:space="0" w:color="auto"/>
        <w:right w:val="none" w:sz="0" w:space="0" w:color="auto"/>
      </w:divBdr>
    </w:div>
    <w:div w:id="214780984">
      <w:bodyDiv w:val="1"/>
      <w:marLeft w:val="0"/>
      <w:marRight w:val="0"/>
      <w:marTop w:val="0"/>
      <w:marBottom w:val="0"/>
      <w:divBdr>
        <w:top w:val="none" w:sz="0" w:space="0" w:color="auto"/>
        <w:left w:val="none" w:sz="0" w:space="0" w:color="auto"/>
        <w:bottom w:val="none" w:sz="0" w:space="0" w:color="auto"/>
        <w:right w:val="none" w:sz="0" w:space="0" w:color="auto"/>
      </w:divBdr>
    </w:div>
    <w:div w:id="251088176">
      <w:bodyDiv w:val="1"/>
      <w:marLeft w:val="0"/>
      <w:marRight w:val="0"/>
      <w:marTop w:val="0"/>
      <w:marBottom w:val="0"/>
      <w:divBdr>
        <w:top w:val="none" w:sz="0" w:space="0" w:color="auto"/>
        <w:left w:val="none" w:sz="0" w:space="0" w:color="auto"/>
        <w:bottom w:val="none" w:sz="0" w:space="0" w:color="auto"/>
        <w:right w:val="none" w:sz="0" w:space="0" w:color="auto"/>
      </w:divBdr>
    </w:div>
    <w:div w:id="395401004">
      <w:bodyDiv w:val="1"/>
      <w:marLeft w:val="0"/>
      <w:marRight w:val="0"/>
      <w:marTop w:val="0"/>
      <w:marBottom w:val="0"/>
      <w:divBdr>
        <w:top w:val="none" w:sz="0" w:space="0" w:color="auto"/>
        <w:left w:val="none" w:sz="0" w:space="0" w:color="auto"/>
        <w:bottom w:val="none" w:sz="0" w:space="0" w:color="auto"/>
        <w:right w:val="none" w:sz="0" w:space="0" w:color="auto"/>
      </w:divBdr>
    </w:div>
    <w:div w:id="447703611">
      <w:bodyDiv w:val="1"/>
      <w:marLeft w:val="0"/>
      <w:marRight w:val="0"/>
      <w:marTop w:val="0"/>
      <w:marBottom w:val="0"/>
      <w:divBdr>
        <w:top w:val="none" w:sz="0" w:space="0" w:color="auto"/>
        <w:left w:val="none" w:sz="0" w:space="0" w:color="auto"/>
        <w:bottom w:val="none" w:sz="0" w:space="0" w:color="auto"/>
        <w:right w:val="none" w:sz="0" w:space="0" w:color="auto"/>
      </w:divBdr>
    </w:div>
    <w:div w:id="451821939">
      <w:bodyDiv w:val="1"/>
      <w:marLeft w:val="0"/>
      <w:marRight w:val="0"/>
      <w:marTop w:val="0"/>
      <w:marBottom w:val="0"/>
      <w:divBdr>
        <w:top w:val="none" w:sz="0" w:space="0" w:color="auto"/>
        <w:left w:val="none" w:sz="0" w:space="0" w:color="auto"/>
        <w:bottom w:val="none" w:sz="0" w:space="0" w:color="auto"/>
        <w:right w:val="none" w:sz="0" w:space="0" w:color="auto"/>
      </w:divBdr>
    </w:div>
    <w:div w:id="583490804">
      <w:bodyDiv w:val="1"/>
      <w:marLeft w:val="0"/>
      <w:marRight w:val="0"/>
      <w:marTop w:val="0"/>
      <w:marBottom w:val="0"/>
      <w:divBdr>
        <w:top w:val="none" w:sz="0" w:space="0" w:color="auto"/>
        <w:left w:val="none" w:sz="0" w:space="0" w:color="auto"/>
        <w:bottom w:val="none" w:sz="0" w:space="0" w:color="auto"/>
        <w:right w:val="none" w:sz="0" w:space="0" w:color="auto"/>
      </w:divBdr>
    </w:div>
    <w:div w:id="586042255">
      <w:bodyDiv w:val="1"/>
      <w:marLeft w:val="0"/>
      <w:marRight w:val="0"/>
      <w:marTop w:val="0"/>
      <w:marBottom w:val="0"/>
      <w:divBdr>
        <w:top w:val="none" w:sz="0" w:space="0" w:color="auto"/>
        <w:left w:val="none" w:sz="0" w:space="0" w:color="auto"/>
        <w:bottom w:val="none" w:sz="0" w:space="0" w:color="auto"/>
        <w:right w:val="none" w:sz="0" w:space="0" w:color="auto"/>
      </w:divBdr>
    </w:div>
    <w:div w:id="751241649">
      <w:bodyDiv w:val="1"/>
      <w:marLeft w:val="0"/>
      <w:marRight w:val="0"/>
      <w:marTop w:val="0"/>
      <w:marBottom w:val="0"/>
      <w:divBdr>
        <w:top w:val="none" w:sz="0" w:space="0" w:color="auto"/>
        <w:left w:val="none" w:sz="0" w:space="0" w:color="auto"/>
        <w:bottom w:val="none" w:sz="0" w:space="0" w:color="auto"/>
        <w:right w:val="none" w:sz="0" w:space="0" w:color="auto"/>
      </w:divBdr>
    </w:div>
    <w:div w:id="856232874">
      <w:bodyDiv w:val="1"/>
      <w:marLeft w:val="0"/>
      <w:marRight w:val="0"/>
      <w:marTop w:val="0"/>
      <w:marBottom w:val="0"/>
      <w:divBdr>
        <w:top w:val="none" w:sz="0" w:space="0" w:color="auto"/>
        <w:left w:val="none" w:sz="0" w:space="0" w:color="auto"/>
        <w:bottom w:val="none" w:sz="0" w:space="0" w:color="auto"/>
        <w:right w:val="none" w:sz="0" w:space="0" w:color="auto"/>
      </w:divBdr>
    </w:div>
    <w:div w:id="860630370">
      <w:bodyDiv w:val="1"/>
      <w:marLeft w:val="0"/>
      <w:marRight w:val="0"/>
      <w:marTop w:val="0"/>
      <w:marBottom w:val="0"/>
      <w:divBdr>
        <w:top w:val="none" w:sz="0" w:space="0" w:color="auto"/>
        <w:left w:val="none" w:sz="0" w:space="0" w:color="auto"/>
        <w:bottom w:val="none" w:sz="0" w:space="0" w:color="auto"/>
        <w:right w:val="none" w:sz="0" w:space="0" w:color="auto"/>
      </w:divBdr>
    </w:div>
    <w:div w:id="954795494">
      <w:bodyDiv w:val="1"/>
      <w:marLeft w:val="0"/>
      <w:marRight w:val="0"/>
      <w:marTop w:val="0"/>
      <w:marBottom w:val="0"/>
      <w:divBdr>
        <w:top w:val="none" w:sz="0" w:space="0" w:color="auto"/>
        <w:left w:val="none" w:sz="0" w:space="0" w:color="auto"/>
        <w:bottom w:val="none" w:sz="0" w:space="0" w:color="auto"/>
        <w:right w:val="none" w:sz="0" w:space="0" w:color="auto"/>
      </w:divBdr>
    </w:div>
    <w:div w:id="956184667">
      <w:bodyDiv w:val="1"/>
      <w:marLeft w:val="0"/>
      <w:marRight w:val="0"/>
      <w:marTop w:val="0"/>
      <w:marBottom w:val="0"/>
      <w:divBdr>
        <w:top w:val="none" w:sz="0" w:space="0" w:color="auto"/>
        <w:left w:val="none" w:sz="0" w:space="0" w:color="auto"/>
        <w:bottom w:val="none" w:sz="0" w:space="0" w:color="auto"/>
        <w:right w:val="none" w:sz="0" w:space="0" w:color="auto"/>
      </w:divBdr>
    </w:div>
    <w:div w:id="1088766018">
      <w:bodyDiv w:val="1"/>
      <w:marLeft w:val="0"/>
      <w:marRight w:val="0"/>
      <w:marTop w:val="0"/>
      <w:marBottom w:val="0"/>
      <w:divBdr>
        <w:top w:val="none" w:sz="0" w:space="0" w:color="auto"/>
        <w:left w:val="none" w:sz="0" w:space="0" w:color="auto"/>
        <w:bottom w:val="none" w:sz="0" w:space="0" w:color="auto"/>
        <w:right w:val="none" w:sz="0" w:space="0" w:color="auto"/>
      </w:divBdr>
    </w:div>
    <w:div w:id="1116945340">
      <w:bodyDiv w:val="1"/>
      <w:marLeft w:val="0"/>
      <w:marRight w:val="0"/>
      <w:marTop w:val="0"/>
      <w:marBottom w:val="0"/>
      <w:divBdr>
        <w:top w:val="none" w:sz="0" w:space="0" w:color="auto"/>
        <w:left w:val="none" w:sz="0" w:space="0" w:color="auto"/>
        <w:bottom w:val="none" w:sz="0" w:space="0" w:color="auto"/>
        <w:right w:val="none" w:sz="0" w:space="0" w:color="auto"/>
      </w:divBdr>
    </w:div>
    <w:div w:id="1224751595">
      <w:bodyDiv w:val="1"/>
      <w:marLeft w:val="0"/>
      <w:marRight w:val="0"/>
      <w:marTop w:val="0"/>
      <w:marBottom w:val="0"/>
      <w:divBdr>
        <w:top w:val="none" w:sz="0" w:space="0" w:color="auto"/>
        <w:left w:val="none" w:sz="0" w:space="0" w:color="auto"/>
        <w:bottom w:val="none" w:sz="0" w:space="0" w:color="auto"/>
        <w:right w:val="none" w:sz="0" w:space="0" w:color="auto"/>
      </w:divBdr>
    </w:div>
    <w:div w:id="1424953176">
      <w:bodyDiv w:val="1"/>
      <w:marLeft w:val="0"/>
      <w:marRight w:val="0"/>
      <w:marTop w:val="0"/>
      <w:marBottom w:val="0"/>
      <w:divBdr>
        <w:top w:val="none" w:sz="0" w:space="0" w:color="auto"/>
        <w:left w:val="none" w:sz="0" w:space="0" w:color="auto"/>
        <w:bottom w:val="none" w:sz="0" w:space="0" w:color="auto"/>
        <w:right w:val="none" w:sz="0" w:space="0" w:color="auto"/>
      </w:divBdr>
    </w:div>
    <w:div w:id="1439568743">
      <w:bodyDiv w:val="1"/>
      <w:marLeft w:val="0"/>
      <w:marRight w:val="0"/>
      <w:marTop w:val="0"/>
      <w:marBottom w:val="0"/>
      <w:divBdr>
        <w:top w:val="none" w:sz="0" w:space="0" w:color="auto"/>
        <w:left w:val="none" w:sz="0" w:space="0" w:color="auto"/>
        <w:bottom w:val="none" w:sz="0" w:space="0" w:color="auto"/>
        <w:right w:val="none" w:sz="0" w:space="0" w:color="auto"/>
      </w:divBdr>
    </w:div>
    <w:div w:id="1629894607">
      <w:bodyDiv w:val="1"/>
      <w:marLeft w:val="0"/>
      <w:marRight w:val="0"/>
      <w:marTop w:val="0"/>
      <w:marBottom w:val="0"/>
      <w:divBdr>
        <w:top w:val="none" w:sz="0" w:space="0" w:color="auto"/>
        <w:left w:val="none" w:sz="0" w:space="0" w:color="auto"/>
        <w:bottom w:val="none" w:sz="0" w:space="0" w:color="auto"/>
        <w:right w:val="none" w:sz="0" w:space="0" w:color="auto"/>
      </w:divBdr>
    </w:div>
    <w:div w:id="1654487998">
      <w:bodyDiv w:val="1"/>
      <w:marLeft w:val="0"/>
      <w:marRight w:val="0"/>
      <w:marTop w:val="0"/>
      <w:marBottom w:val="0"/>
      <w:divBdr>
        <w:top w:val="none" w:sz="0" w:space="0" w:color="auto"/>
        <w:left w:val="none" w:sz="0" w:space="0" w:color="auto"/>
        <w:bottom w:val="none" w:sz="0" w:space="0" w:color="auto"/>
        <w:right w:val="none" w:sz="0" w:space="0" w:color="auto"/>
      </w:divBdr>
    </w:div>
    <w:div w:id="1667367103">
      <w:bodyDiv w:val="1"/>
      <w:marLeft w:val="0"/>
      <w:marRight w:val="0"/>
      <w:marTop w:val="0"/>
      <w:marBottom w:val="0"/>
      <w:divBdr>
        <w:top w:val="none" w:sz="0" w:space="0" w:color="auto"/>
        <w:left w:val="none" w:sz="0" w:space="0" w:color="auto"/>
        <w:bottom w:val="none" w:sz="0" w:space="0" w:color="auto"/>
        <w:right w:val="none" w:sz="0" w:space="0" w:color="auto"/>
      </w:divBdr>
    </w:div>
    <w:div w:id="1801260364">
      <w:bodyDiv w:val="1"/>
      <w:marLeft w:val="0"/>
      <w:marRight w:val="0"/>
      <w:marTop w:val="0"/>
      <w:marBottom w:val="0"/>
      <w:divBdr>
        <w:top w:val="none" w:sz="0" w:space="0" w:color="auto"/>
        <w:left w:val="none" w:sz="0" w:space="0" w:color="auto"/>
        <w:bottom w:val="none" w:sz="0" w:space="0" w:color="auto"/>
        <w:right w:val="none" w:sz="0" w:space="0" w:color="auto"/>
      </w:divBdr>
    </w:div>
    <w:div w:id="1806897232">
      <w:bodyDiv w:val="1"/>
      <w:marLeft w:val="0"/>
      <w:marRight w:val="0"/>
      <w:marTop w:val="0"/>
      <w:marBottom w:val="0"/>
      <w:divBdr>
        <w:top w:val="none" w:sz="0" w:space="0" w:color="auto"/>
        <w:left w:val="none" w:sz="0" w:space="0" w:color="auto"/>
        <w:bottom w:val="none" w:sz="0" w:space="0" w:color="auto"/>
        <w:right w:val="none" w:sz="0" w:space="0" w:color="auto"/>
      </w:divBdr>
    </w:div>
    <w:div w:id="1811435038">
      <w:bodyDiv w:val="1"/>
      <w:marLeft w:val="0"/>
      <w:marRight w:val="0"/>
      <w:marTop w:val="0"/>
      <w:marBottom w:val="0"/>
      <w:divBdr>
        <w:top w:val="none" w:sz="0" w:space="0" w:color="auto"/>
        <w:left w:val="none" w:sz="0" w:space="0" w:color="auto"/>
        <w:bottom w:val="none" w:sz="0" w:space="0" w:color="auto"/>
        <w:right w:val="none" w:sz="0" w:space="0" w:color="auto"/>
      </w:divBdr>
    </w:div>
    <w:div w:id="1836023250">
      <w:bodyDiv w:val="1"/>
      <w:marLeft w:val="0"/>
      <w:marRight w:val="0"/>
      <w:marTop w:val="0"/>
      <w:marBottom w:val="0"/>
      <w:divBdr>
        <w:top w:val="none" w:sz="0" w:space="0" w:color="auto"/>
        <w:left w:val="none" w:sz="0" w:space="0" w:color="auto"/>
        <w:bottom w:val="none" w:sz="0" w:space="0" w:color="auto"/>
        <w:right w:val="none" w:sz="0" w:space="0" w:color="auto"/>
      </w:divBdr>
    </w:div>
    <w:div w:id="1931353812">
      <w:bodyDiv w:val="1"/>
      <w:marLeft w:val="0"/>
      <w:marRight w:val="0"/>
      <w:marTop w:val="0"/>
      <w:marBottom w:val="0"/>
      <w:divBdr>
        <w:top w:val="none" w:sz="0" w:space="0" w:color="auto"/>
        <w:left w:val="none" w:sz="0" w:space="0" w:color="auto"/>
        <w:bottom w:val="none" w:sz="0" w:space="0" w:color="auto"/>
        <w:right w:val="none" w:sz="0" w:space="0" w:color="auto"/>
      </w:divBdr>
    </w:div>
    <w:div w:id="1967464732">
      <w:bodyDiv w:val="1"/>
      <w:marLeft w:val="0"/>
      <w:marRight w:val="0"/>
      <w:marTop w:val="0"/>
      <w:marBottom w:val="0"/>
      <w:divBdr>
        <w:top w:val="none" w:sz="0" w:space="0" w:color="auto"/>
        <w:left w:val="none" w:sz="0" w:space="0" w:color="auto"/>
        <w:bottom w:val="none" w:sz="0" w:space="0" w:color="auto"/>
        <w:right w:val="none" w:sz="0" w:space="0" w:color="auto"/>
      </w:divBdr>
    </w:div>
    <w:div w:id="1977104237">
      <w:bodyDiv w:val="1"/>
      <w:marLeft w:val="0"/>
      <w:marRight w:val="0"/>
      <w:marTop w:val="0"/>
      <w:marBottom w:val="0"/>
      <w:divBdr>
        <w:top w:val="none" w:sz="0" w:space="0" w:color="auto"/>
        <w:left w:val="none" w:sz="0" w:space="0" w:color="auto"/>
        <w:bottom w:val="none" w:sz="0" w:space="0" w:color="auto"/>
        <w:right w:val="none" w:sz="0" w:space="0" w:color="auto"/>
      </w:divBdr>
    </w:div>
    <w:div w:id="2015914124">
      <w:bodyDiv w:val="1"/>
      <w:marLeft w:val="0"/>
      <w:marRight w:val="0"/>
      <w:marTop w:val="0"/>
      <w:marBottom w:val="0"/>
      <w:divBdr>
        <w:top w:val="none" w:sz="0" w:space="0" w:color="auto"/>
        <w:left w:val="none" w:sz="0" w:space="0" w:color="auto"/>
        <w:bottom w:val="none" w:sz="0" w:space="0" w:color="auto"/>
        <w:right w:val="none" w:sz="0" w:space="0" w:color="auto"/>
      </w:divBdr>
    </w:div>
    <w:div w:id="20790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NZ"/>
              <a:t>Personal Planning - IDEA Southern 2013</a:t>
            </a:r>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Personal Planning</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'Sheet1'!$A$2:$A$5</c:f>
              <c:strCache>
                <c:ptCount val="3"/>
                <c:pt idx="0">
                  <c:v>Good practice examples evident</c:v>
                </c:pt>
                <c:pt idx="1">
                  <c:v>Key indicators met</c:v>
                </c:pt>
                <c:pt idx="2">
                  <c:v>Further development suggested</c:v>
                </c:pt>
              </c:strCache>
            </c:strRef>
          </c:cat>
          <c:val>
            <c:numRef>
              <c:f>'Sheet1'!$B$2:$B$5</c:f>
              <c:numCache>
                <c:formatCode>General</c:formatCode>
                <c:ptCount val="4"/>
                <c:pt idx="0">
                  <c:v>5</c:v>
                </c:pt>
                <c:pt idx="1">
                  <c:v>4</c:v>
                </c:pt>
                <c:pt idx="2">
                  <c:v>8</c:v>
                </c:pt>
              </c:numCache>
            </c:numRef>
          </c:val>
          <c:extLst xmlns:c16r2="http://schemas.microsoft.com/office/drawing/2015/06/chart">
            <c:ext xmlns:c16="http://schemas.microsoft.com/office/drawing/2014/chart" uri="{C3380CC4-5D6E-409C-BE32-E72D297353CC}">
              <c16:uniqueId val="{00000000-6EB6-49C3-B3CD-D7832D0C8283}"/>
            </c:ext>
          </c:extLst>
        </c:ser>
        <c:ser>
          <c:idx val="1"/>
          <c:order val="1"/>
          <c:tx>
            <c:strRef>
              <c:f>'Sheet1'!$C$1</c:f>
              <c:strCache>
                <c:ptCount val="1"/>
                <c:pt idx="0">
                  <c:v>Column1</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3"/>
                <c:pt idx="0">
                  <c:v>Good practice examples evident</c:v>
                </c:pt>
                <c:pt idx="1">
                  <c:v>Key indicators met</c:v>
                </c:pt>
                <c:pt idx="2">
                  <c:v>Further development suggested</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6EB6-49C3-B3CD-D7832D0C8283}"/>
            </c:ext>
          </c:extLst>
        </c:ser>
        <c:dLbls>
          <c:showLegendKey val="0"/>
          <c:showVal val="0"/>
          <c:showCatName val="0"/>
          <c:showSerName val="0"/>
          <c:showPercent val="1"/>
          <c:showBubbleSize val="0"/>
          <c:showLeaderLines val="1"/>
        </c:dLbls>
      </c:pie3DChart>
    </c:plotArea>
    <c:legend>
      <c:legendPos val="t"/>
      <c:legendEntry>
        <c:idx val="3"/>
        <c:delete val="1"/>
      </c:legendEntry>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Personal Planning - IDEA Southern 2016</a:t>
            </a:r>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Personal Planning IDEA Southern 2016</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Sheet1!$A$2:$A$5</c:f>
              <c:strCache>
                <c:ptCount val="3"/>
                <c:pt idx="0">
                  <c:v>High quality" examples sighted </c:v>
                </c:pt>
                <c:pt idx="1">
                  <c:v>Key indicators met </c:v>
                </c:pt>
                <c:pt idx="2">
                  <c:v>Basic Standard met  </c:v>
                </c:pt>
              </c:strCache>
            </c:strRef>
          </c:cat>
          <c:val>
            <c:numRef>
              <c:f>Sheet1!$B$2:$B$5</c:f>
              <c:numCache>
                <c:formatCode>General</c:formatCode>
                <c:ptCount val="4"/>
                <c:pt idx="0">
                  <c:v>3</c:v>
                </c:pt>
                <c:pt idx="1">
                  <c:v>2</c:v>
                </c:pt>
                <c:pt idx="2">
                  <c:v>1</c:v>
                </c:pt>
              </c:numCache>
            </c:numRef>
          </c:val>
          <c:extLst xmlns:c16r2="http://schemas.microsoft.com/office/drawing/2015/06/chart">
            <c:ext xmlns:c16="http://schemas.microsoft.com/office/drawing/2014/chart" uri="{C3380CC4-5D6E-409C-BE32-E72D297353CC}">
              <c16:uniqueId val="{00000000-C91B-4FF0-AE61-B141CEFB7426}"/>
            </c:ext>
          </c:extLst>
        </c:ser>
        <c:dLbls>
          <c:showLegendKey val="0"/>
          <c:showVal val="0"/>
          <c:showCatName val="0"/>
          <c:showSerName val="0"/>
          <c:showPercent val="1"/>
          <c:showBubbleSize val="0"/>
          <c:showLeaderLines val="1"/>
        </c:dLbls>
      </c:pie3DChart>
    </c:plotArea>
    <c:legend>
      <c:legendPos val="t"/>
      <c:legendEntry>
        <c:idx val="3"/>
        <c:delete val="1"/>
      </c:legendEntry>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81900-F4BC-4110-B805-16B1292C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3E99F0E7</Template>
  <TotalTime>0</TotalTime>
  <Pages>12</Pages>
  <Words>3183</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Developmental Evaluation Report Summary – IDEA Southern Region</vt:lpstr>
    </vt:vector>
  </TitlesOfParts>
  <Company>Ministry of Health</Company>
  <LinksUpToDate>false</LinksUpToDate>
  <CharactersWithSpaces>21285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Developmental Evaluation Report Summary – IDEA Southern Region</dc:title>
  <dc:creator>Ministry of Health</dc:creator>
  <cp:lastModifiedBy>Ministry of Health</cp:lastModifiedBy>
  <cp:revision>2</cp:revision>
  <cp:lastPrinted>2013-12-03T00:06:00Z</cp:lastPrinted>
  <dcterms:created xsi:type="dcterms:W3CDTF">2016-12-06T20:36:00Z</dcterms:created>
  <dcterms:modified xsi:type="dcterms:W3CDTF">2016-12-06T20:36:00Z</dcterms:modified>
</cp:coreProperties>
</file>