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A80" w:rsidRPr="00C80BF5" w:rsidRDefault="00C24A80" w:rsidP="00C60DBE">
      <w:pPr>
        <w:rPr>
          <w:rFonts w:ascii="Georgia" w:hAnsi="Georgia" w:cs="Arial"/>
          <w:b/>
          <w:sz w:val="28"/>
          <w:szCs w:val="28"/>
        </w:rPr>
      </w:pPr>
      <w:r w:rsidRPr="00C80BF5">
        <w:rPr>
          <w:rFonts w:ascii="Georgia" w:hAnsi="Georgia"/>
          <w:b/>
          <w:sz w:val="28"/>
          <w:szCs w:val="28"/>
        </w:rPr>
        <w:t>Developmental Evaluation Report Summary</w:t>
      </w:r>
    </w:p>
    <w:p w:rsidR="00C24A80" w:rsidRPr="00A36C3F" w:rsidRDefault="00036D2C" w:rsidP="00F4793D">
      <w:pPr>
        <w:pStyle w:val="Heading2"/>
        <w:spacing w:after="120"/>
        <w:rPr>
          <w:rFonts w:ascii="Georgia" w:hAnsi="Georgia"/>
          <w:color w:val="auto"/>
        </w:rPr>
      </w:pPr>
      <w:r w:rsidRPr="00A36C3F">
        <w:rPr>
          <w:rFonts w:ascii="Georgia" w:hAnsi="Georgia"/>
          <w:color w:val="auto"/>
        </w:rPr>
        <w:t>F</w:t>
      </w:r>
      <w:r w:rsidR="00C24A80" w:rsidRPr="00A36C3F">
        <w:rPr>
          <w:rFonts w:ascii="Georgia" w:hAnsi="Georgia"/>
          <w:color w:val="auto"/>
        </w:rPr>
        <w:t xml:space="preserve">or residential services – sensory, </w:t>
      </w:r>
      <w:r w:rsidRPr="00A36C3F">
        <w:rPr>
          <w:rFonts w:ascii="Georgia" w:hAnsi="Georgia"/>
          <w:color w:val="auto"/>
        </w:rPr>
        <w:t xml:space="preserve">learning </w:t>
      </w:r>
      <w:r w:rsidR="00C24A80" w:rsidRPr="00A36C3F">
        <w:rPr>
          <w:rFonts w:ascii="Georgia" w:hAnsi="Georgia"/>
          <w:color w:val="auto"/>
        </w:rPr>
        <w:t>and physical disability</w:t>
      </w:r>
    </w:p>
    <w:tbl>
      <w:tblPr>
        <w:tblW w:w="1009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5273"/>
      </w:tblGrid>
      <w:tr w:rsidR="00A36C3F" w:rsidRPr="00A36C3F" w:rsidTr="006B5B71">
        <w:tc>
          <w:tcPr>
            <w:tcW w:w="4820" w:type="dxa"/>
            <w:shd w:val="clear" w:color="auto" w:fill="D9D9D9"/>
          </w:tcPr>
          <w:p w:rsidR="00C24A80" w:rsidRPr="00A36C3F" w:rsidRDefault="00C24A80" w:rsidP="0063043F">
            <w:pPr>
              <w:spacing w:before="80" w:after="80"/>
              <w:rPr>
                <w:rFonts w:cs="Arial"/>
                <w:b/>
                <w:sz w:val="20"/>
                <w:szCs w:val="20"/>
                <w:lang w:eastAsia="en-NZ"/>
              </w:rPr>
            </w:pPr>
            <w:r w:rsidRPr="00A36C3F">
              <w:rPr>
                <w:rFonts w:cs="Arial"/>
                <w:b/>
                <w:sz w:val="20"/>
                <w:szCs w:val="20"/>
                <w:lang w:eastAsia="en-NZ"/>
              </w:rPr>
              <w:t>Name of provider:</w:t>
            </w:r>
          </w:p>
        </w:tc>
        <w:tc>
          <w:tcPr>
            <w:tcW w:w="5273" w:type="dxa"/>
            <w:shd w:val="clear" w:color="auto" w:fill="auto"/>
          </w:tcPr>
          <w:p w:rsidR="00C24A80" w:rsidRPr="00A36C3F" w:rsidRDefault="00D20F98" w:rsidP="0063043F">
            <w:pPr>
              <w:spacing w:before="80" w:after="80"/>
              <w:rPr>
                <w:rFonts w:cs="Arial"/>
                <w:lang w:eastAsia="en-NZ"/>
              </w:rPr>
            </w:pPr>
            <w:proofErr w:type="spellStart"/>
            <w:r w:rsidRPr="005E436E">
              <w:rPr>
                <w:sz w:val="22"/>
                <w:szCs w:val="22"/>
              </w:rPr>
              <w:t>Te</w:t>
            </w:r>
            <w:proofErr w:type="spellEnd"/>
            <w:r w:rsidRPr="005E436E">
              <w:rPr>
                <w:sz w:val="22"/>
                <w:szCs w:val="22"/>
              </w:rPr>
              <w:t xml:space="preserve"> </w:t>
            </w:r>
            <w:proofErr w:type="spellStart"/>
            <w:r w:rsidRPr="005E436E">
              <w:rPr>
                <w:sz w:val="22"/>
                <w:szCs w:val="22"/>
              </w:rPr>
              <w:t>Whare</w:t>
            </w:r>
            <w:proofErr w:type="spellEnd"/>
            <w:r w:rsidRPr="005E436E">
              <w:rPr>
                <w:sz w:val="22"/>
                <w:szCs w:val="22"/>
              </w:rPr>
              <w:t xml:space="preserve"> </w:t>
            </w:r>
            <w:proofErr w:type="spellStart"/>
            <w:r w:rsidRPr="005E436E">
              <w:rPr>
                <w:sz w:val="22"/>
                <w:szCs w:val="22"/>
              </w:rPr>
              <w:t>Ngakau</w:t>
            </w:r>
            <w:proofErr w:type="spellEnd"/>
            <w:r w:rsidRPr="005E436E">
              <w:rPr>
                <w:sz w:val="22"/>
                <w:szCs w:val="22"/>
              </w:rPr>
              <w:t xml:space="preserve"> Trust</w:t>
            </w:r>
          </w:p>
        </w:tc>
      </w:tr>
      <w:tr w:rsidR="00A36C3F" w:rsidRPr="00A36C3F" w:rsidTr="0063043F">
        <w:tc>
          <w:tcPr>
            <w:tcW w:w="4820" w:type="dxa"/>
            <w:shd w:val="clear" w:color="auto" w:fill="D9D9D9"/>
          </w:tcPr>
          <w:p w:rsidR="00C918B8" w:rsidRPr="00A36C3F" w:rsidRDefault="00C918B8" w:rsidP="00B2442F">
            <w:pPr>
              <w:spacing w:before="80" w:after="80"/>
              <w:rPr>
                <w:rFonts w:cs="Arial"/>
                <w:b/>
                <w:sz w:val="20"/>
                <w:szCs w:val="20"/>
                <w:lang w:eastAsia="en-NZ"/>
              </w:rPr>
            </w:pPr>
            <w:r w:rsidRPr="00A36C3F">
              <w:rPr>
                <w:rFonts w:cs="Arial"/>
                <w:b/>
                <w:sz w:val="20"/>
                <w:szCs w:val="20"/>
                <w:lang w:eastAsia="en-NZ"/>
              </w:rPr>
              <w:t>N</w:t>
            </w:r>
            <w:r w:rsidR="00B2442F" w:rsidRPr="00A36C3F">
              <w:rPr>
                <w:rFonts w:cs="Arial"/>
                <w:b/>
                <w:sz w:val="20"/>
                <w:szCs w:val="20"/>
                <w:lang w:eastAsia="en-NZ"/>
              </w:rPr>
              <w:t>umber</w:t>
            </w:r>
            <w:r w:rsidRPr="00A36C3F">
              <w:rPr>
                <w:rFonts w:cs="Arial"/>
                <w:b/>
                <w:sz w:val="20"/>
                <w:szCs w:val="20"/>
                <w:lang w:eastAsia="en-NZ"/>
              </w:rPr>
              <w:t xml:space="preserve"> of </w:t>
            </w:r>
            <w:r w:rsidR="00B2442F" w:rsidRPr="00A36C3F">
              <w:rPr>
                <w:rFonts w:cs="Arial"/>
                <w:b/>
                <w:sz w:val="20"/>
                <w:szCs w:val="20"/>
                <w:lang w:eastAsia="en-NZ"/>
              </w:rPr>
              <w:t>locations v</w:t>
            </w:r>
            <w:r w:rsidRPr="00A36C3F">
              <w:rPr>
                <w:rFonts w:cs="Arial"/>
                <w:b/>
                <w:sz w:val="20"/>
                <w:szCs w:val="20"/>
                <w:lang w:eastAsia="en-NZ"/>
              </w:rPr>
              <w:t xml:space="preserve">isited </w:t>
            </w:r>
            <w:r w:rsidR="00B2442F" w:rsidRPr="00A36C3F">
              <w:rPr>
                <w:rFonts w:cs="Arial"/>
                <w:b/>
                <w:sz w:val="20"/>
                <w:szCs w:val="20"/>
                <w:lang w:eastAsia="en-NZ"/>
              </w:rPr>
              <w:t>by region</w:t>
            </w:r>
          </w:p>
        </w:tc>
        <w:tc>
          <w:tcPr>
            <w:tcW w:w="5273" w:type="dxa"/>
            <w:shd w:val="clear" w:color="auto" w:fill="auto"/>
          </w:tcPr>
          <w:p w:rsidR="00C918B8" w:rsidRPr="002C757F" w:rsidRDefault="00842E05" w:rsidP="00060089">
            <w:pPr>
              <w:spacing w:before="80" w:after="80"/>
              <w:rPr>
                <w:rFonts w:cs="Arial"/>
                <w:lang w:eastAsia="en-NZ"/>
              </w:rPr>
            </w:pPr>
            <w:r w:rsidRPr="002C757F">
              <w:rPr>
                <w:rFonts w:cs="Arial"/>
                <w:sz w:val="22"/>
                <w:szCs w:val="22"/>
                <w:lang w:eastAsia="en-NZ"/>
              </w:rPr>
              <w:t>1</w:t>
            </w:r>
            <w:r w:rsidR="002C757F" w:rsidRPr="002C757F">
              <w:rPr>
                <w:rFonts w:cs="Arial"/>
                <w:sz w:val="22"/>
                <w:szCs w:val="22"/>
                <w:lang w:eastAsia="en-NZ"/>
              </w:rPr>
              <w:t xml:space="preserve"> (Southern)</w:t>
            </w:r>
          </w:p>
        </w:tc>
      </w:tr>
      <w:tr w:rsidR="00106185" w:rsidRPr="00106185" w:rsidTr="006B5B71">
        <w:tc>
          <w:tcPr>
            <w:tcW w:w="4820" w:type="dxa"/>
            <w:shd w:val="clear" w:color="auto" w:fill="D9D9D9"/>
          </w:tcPr>
          <w:p w:rsidR="00F4793D" w:rsidRPr="00106185" w:rsidRDefault="00F4793D" w:rsidP="00F4793D">
            <w:pPr>
              <w:spacing w:before="80" w:after="80"/>
              <w:rPr>
                <w:rFonts w:cs="Arial"/>
                <w:b/>
                <w:sz w:val="20"/>
                <w:szCs w:val="20"/>
                <w:lang w:eastAsia="en-NZ"/>
              </w:rPr>
            </w:pPr>
            <w:r w:rsidRPr="00106185">
              <w:rPr>
                <w:rFonts w:cs="Arial"/>
                <w:b/>
                <w:sz w:val="20"/>
                <w:szCs w:val="20"/>
                <w:lang w:eastAsia="en-NZ"/>
              </w:rPr>
              <w:t>Date visit/s completed:</w:t>
            </w:r>
          </w:p>
        </w:tc>
        <w:tc>
          <w:tcPr>
            <w:tcW w:w="5273" w:type="dxa"/>
            <w:shd w:val="clear" w:color="auto" w:fill="auto"/>
          </w:tcPr>
          <w:p w:rsidR="00F4793D" w:rsidRPr="00106185" w:rsidRDefault="00106185" w:rsidP="00D20F98">
            <w:pPr>
              <w:spacing w:before="80" w:after="80"/>
              <w:rPr>
                <w:rFonts w:cs="Arial"/>
                <w:lang w:eastAsia="en-NZ"/>
              </w:rPr>
            </w:pPr>
            <w:r w:rsidRPr="00106185">
              <w:rPr>
                <w:rFonts w:cs="Arial"/>
                <w:sz w:val="22"/>
                <w:szCs w:val="22"/>
                <w:lang w:eastAsia="en-NZ"/>
              </w:rPr>
              <w:t>1</w:t>
            </w:r>
            <w:r w:rsidR="00D20F98">
              <w:rPr>
                <w:rFonts w:cs="Arial"/>
                <w:sz w:val="22"/>
                <w:szCs w:val="22"/>
                <w:lang w:eastAsia="en-NZ"/>
              </w:rPr>
              <w:t>3 December</w:t>
            </w:r>
            <w:r w:rsidR="007870EC" w:rsidRPr="00106185">
              <w:rPr>
                <w:rFonts w:cs="Arial"/>
                <w:sz w:val="22"/>
                <w:szCs w:val="22"/>
                <w:lang w:eastAsia="en-NZ"/>
              </w:rPr>
              <w:t xml:space="preserve"> </w:t>
            </w:r>
            <w:r w:rsidR="00842E05" w:rsidRPr="00106185">
              <w:rPr>
                <w:rFonts w:cs="Arial"/>
                <w:sz w:val="22"/>
                <w:szCs w:val="22"/>
                <w:lang w:eastAsia="en-NZ"/>
              </w:rPr>
              <w:t>2019</w:t>
            </w:r>
          </w:p>
        </w:tc>
      </w:tr>
      <w:tr w:rsidR="00D87EDC" w:rsidRPr="00D87EDC" w:rsidTr="006B5B71">
        <w:tc>
          <w:tcPr>
            <w:tcW w:w="4820" w:type="dxa"/>
            <w:shd w:val="clear" w:color="auto" w:fill="D9D9D9"/>
          </w:tcPr>
          <w:p w:rsidR="00F4793D" w:rsidRPr="00D87EDC" w:rsidRDefault="00F4793D" w:rsidP="00F4793D">
            <w:pPr>
              <w:spacing w:before="80" w:after="80"/>
              <w:rPr>
                <w:rFonts w:cs="Arial"/>
                <w:b/>
                <w:sz w:val="20"/>
                <w:szCs w:val="20"/>
                <w:lang w:eastAsia="en-NZ"/>
              </w:rPr>
            </w:pPr>
            <w:r w:rsidRPr="00D87EDC">
              <w:rPr>
                <w:rFonts w:cs="Arial"/>
                <w:b/>
                <w:sz w:val="20"/>
                <w:szCs w:val="20"/>
                <w:lang w:eastAsia="en-NZ"/>
              </w:rPr>
              <w:t>Name of Developmental Evaluation Agency:</w:t>
            </w:r>
          </w:p>
        </w:tc>
        <w:tc>
          <w:tcPr>
            <w:tcW w:w="5273" w:type="dxa"/>
            <w:shd w:val="clear" w:color="auto" w:fill="auto"/>
          </w:tcPr>
          <w:p w:rsidR="00F4793D" w:rsidRPr="00D87EDC" w:rsidRDefault="00624B8E" w:rsidP="00624B8E">
            <w:pPr>
              <w:spacing w:before="80" w:after="80"/>
              <w:rPr>
                <w:rFonts w:cs="Arial"/>
                <w:lang w:eastAsia="en-NZ"/>
              </w:rPr>
            </w:pPr>
            <w:r w:rsidRPr="00D87EDC">
              <w:rPr>
                <w:rFonts w:cs="Arial"/>
                <w:sz w:val="22"/>
                <w:szCs w:val="22"/>
                <w:lang w:eastAsia="en-NZ"/>
              </w:rPr>
              <w:t>Enhancing Quality Services</w:t>
            </w:r>
          </w:p>
        </w:tc>
      </w:tr>
    </w:tbl>
    <w:p w:rsidR="00C24A80" w:rsidRDefault="00C24A80" w:rsidP="00F4793D">
      <w:pPr>
        <w:pStyle w:val="Heading2"/>
        <w:spacing w:after="120"/>
        <w:rPr>
          <w:rFonts w:ascii="Georgia" w:hAnsi="Georgia"/>
          <w:color w:val="auto"/>
        </w:rPr>
      </w:pPr>
      <w:r w:rsidRPr="00D87EDC">
        <w:rPr>
          <w:rFonts w:ascii="Georgia" w:hAnsi="Georgia"/>
          <w:color w:val="auto"/>
        </w:rPr>
        <w:t>General Overview</w:t>
      </w:r>
    </w:p>
    <w:p w:rsidR="00C80BF5" w:rsidRPr="00C80BF5" w:rsidRDefault="00C80BF5" w:rsidP="00C80BF5">
      <w:pPr>
        <w:rPr>
          <w:lang w:eastAsia="en-NZ"/>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24054B" w:rsidRPr="0024054B" w:rsidTr="0063043F">
        <w:tc>
          <w:tcPr>
            <w:tcW w:w="10206" w:type="dxa"/>
            <w:shd w:val="clear" w:color="auto" w:fill="auto"/>
          </w:tcPr>
          <w:p w:rsidR="00C80BF5" w:rsidRDefault="00C80BF5" w:rsidP="00645E57">
            <w:pPr>
              <w:jc w:val="both"/>
              <w:rPr>
                <w:rFonts w:cs="Arial"/>
              </w:rPr>
            </w:pPr>
          </w:p>
          <w:p w:rsidR="00645E57" w:rsidRPr="00C02FA1" w:rsidRDefault="001A6341" w:rsidP="00645E57">
            <w:pPr>
              <w:jc w:val="both"/>
              <w:rPr>
                <w:rFonts w:cs="Arial"/>
              </w:rPr>
            </w:pPr>
            <w:r w:rsidRPr="001A6341">
              <w:rPr>
                <w:rFonts w:cs="Arial"/>
                <w:sz w:val="22"/>
                <w:szCs w:val="22"/>
                <w:highlight w:val="black"/>
              </w:rPr>
              <w:t>xxx</w:t>
            </w:r>
            <w:r w:rsidR="00C80BF5">
              <w:rPr>
                <w:rFonts w:cs="Arial"/>
                <w:sz w:val="22"/>
                <w:szCs w:val="22"/>
              </w:rPr>
              <w:t xml:space="preserve"> men live in the home visited their ages range from </w:t>
            </w:r>
            <w:r w:rsidRPr="001A6341">
              <w:rPr>
                <w:rFonts w:cs="Arial"/>
                <w:sz w:val="22"/>
                <w:szCs w:val="22"/>
                <w:highlight w:val="black"/>
              </w:rPr>
              <w:t>xx</w:t>
            </w:r>
            <w:r w:rsidR="00C80BF5">
              <w:rPr>
                <w:rFonts w:cs="Arial"/>
                <w:sz w:val="22"/>
                <w:szCs w:val="22"/>
              </w:rPr>
              <w:t xml:space="preserve"> to </w:t>
            </w:r>
            <w:r w:rsidRPr="001A6341">
              <w:rPr>
                <w:rFonts w:cs="Arial"/>
                <w:sz w:val="22"/>
                <w:szCs w:val="22"/>
                <w:highlight w:val="black"/>
              </w:rPr>
              <w:t>xx</w:t>
            </w:r>
            <w:r w:rsidR="00C80BF5">
              <w:rPr>
                <w:rFonts w:cs="Arial"/>
                <w:sz w:val="22"/>
                <w:szCs w:val="22"/>
              </w:rPr>
              <w:t xml:space="preserve"> and have varying support needs. </w:t>
            </w:r>
            <w:r w:rsidR="00645E57" w:rsidRPr="0002269C">
              <w:rPr>
                <w:rFonts w:cs="Arial"/>
                <w:sz w:val="22"/>
                <w:szCs w:val="22"/>
              </w:rPr>
              <w:t xml:space="preserve">The men receive a good service, </w:t>
            </w:r>
            <w:r w:rsidR="00AB392E">
              <w:rPr>
                <w:rFonts w:cs="Arial"/>
                <w:sz w:val="22"/>
                <w:szCs w:val="22"/>
              </w:rPr>
              <w:t>the T</w:t>
            </w:r>
            <w:r w:rsidR="00645E57">
              <w:rPr>
                <w:rFonts w:cs="Arial"/>
                <w:sz w:val="22"/>
                <w:szCs w:val="22"/>
              </w:rPr>
              <w:t>rust is outward-looking and tries to ensure people are engaged in the community and involved in lots of activities. Goals are exciting and match people’s interests. Families are made welcome and when interviewed stated they are very happy with the service</w:t>
            </w:r>
            <w:r w:rsidR="00C80BF5">
              <w:rPr>
                <w:rFonts w:cs="Arial"/>
                <w:sz w:val="22"/>
                <w:szCs w:val="22"/>
              </w:rPr>
              <w:t>.</w:t>
            </w:r>
          </w:p>
          <w:p w:rsidR="00645E57" w:rsidRDefault="00645E57" w:rsidP="00645E57">
            <w:pPr>
              <w:pStyle w:val="Default"/>
              <w:jc w:val="both"/>
              <w:rPr>
                <w:rFonts w:ascii="Arial" w:hAnsi="Arial" w:cs="Arial"/>
                <w:color w:val="auto"/>
                <w:sz w:val="22"/>
                <w:szCs w:val="22"/>
              </w:rPr>
            </w:pPr>
          </w:p>
          <w:p w:rsidR="00685763" w:rsidRDefault="00D20F98" w:rsidP="00D20F98">
            <w:pPr>
              <w:jc w:val="both"/>
              <w:rPr>
                <w:rFonts w:cs="Arial"/>
              </w:rPr>
            </w:pPr>
            <w:r w:rsidRPr="00C02FA1">
              <w:rPr>
                <w:rFonts w:cs="Arial"/>
                <w:sz w:val="22"/>
                <w:szCs w:val="22"/>
              </w:rPr>
              <w:t>The Trust was incorporated in December 1998 and</w:t>
            </w:r>
            <w:r>
              <w:rPr>
                <w:rFonts w:cs="Arial"/>
                <w:sz w:val="22"/>
                <w:szCs w:val="22"/>
              </w:rPr>
              <w:t xml:space="preserve"> the</w:t>
            </w:r>
            <w:r w:rsidR="004A1261">
              <w:rPr>
                <w:rFonts w:cs="Arial"/>
                <w:sz w:val="22"/>
                <w:szCs w:val="22"/>
              </w:rPr>
              <w:t xml:space="preserve"> home visited </w:t>
            </w:r>
            <w:r w:rsidRPr="00C02FA1">
              <w:rPr>
                <w:rFonts w:cs="Arial"/>
                <w:sz w:val="22"/>
                <w:szCs w:val="22"/>
              </w:rPr>
              <w:t>was the first house to open</w:t>
            </w:r>
            <w:r w:rsidR="00C80BF5">
              <w:rPr>
                <w:rFonts w:cs="Arial"/>
                <w:sz w:val="22"/>
                <w:szCs w:val="22"/>
              </w:rPr>
              <w:t>,</w:t>
            </w:r>
            <w:r w:rsidRPr="00C02FA1">
              <w:rPr>
                <w:rFonts w:cs="Arial"/>
                <w:sz w:val="22"/>
                <w:szCs w:val="22"/>
              </w:rPr>
              <w:t xml:space="preserve"> in January 1999. </w:t>
            </w:r>
            <w:r w:rsidR="00645E57" w:rsidRPr="00C02FA1">
              <w:rPr>
                <w:rFonts w:cs="Arial"/>
                <w:sz w:val="22"/>
                <w:szCs w:val="22"/>
              </w:rPr>
              <w:t>Currently</w:t>
            </w:r>
            <w:r w:rsidR="00EC26D3">
              <w:rPr>
                <w:rFonts w:cs="Arial"/>
                <w:sz w:val="22"/>
                <w:szCs w:val="22"/>
              </w:rPr>
              <w:t>,</w:t>
            </w:r>
            <w:r w:rsidR="00645E57" w:rsidRPr="00C02FA1">
              <w:rPr>
                <w:rFonts w:cs="Arial"/>
                <w:sz w:val="22"/>
                <w:szCs w:val="22"/>
              </w:rPr>
              <w:t xml:space="preserve"> the service runs two homes </w:t>
            </w:r>
            <w:r w:rsidR="00645E57">
              <w:rPr>
                <w:rFonts w:cs="Arial"/>
                <w:sz w:val="22"/>
                <w:szCs w:val="22"/>
              </w:rPr>
              <w:t>supporting</w:t>
            </w:r>
            <w:r w:rsidR="00645E57" w:rsidRPr="00C02FA1">
              <w:rPr>
                <w:rFonts w:cs="Arial"/>
                <w:sz w:val="22"/>
                <w:szCs w:val="22"/>
              </w:rPr>
              <w:t xml:space="preserve"> </w:t>
            </w:r>
            <w:r w:rsidR="001A6341" w:rsidRPr="001A6341">
              <w:rPr>
                <w:rFonts w:cs="Arial"/>
                <w:sz w:val="22"/>
                <w:szCs w:val="22"/>
                <w:highlight w:val="black"/>
              </w:rPr>
              <w:t>xxx</w:t>
            </w:r>
            <w:r w:rsidR="00645E57" w:rsidRPr="00C02FA1">
              <w:rPr>
                <w:rFonts w:cs="Arial"/>
                <w:sz w:val="22"/>
                <w:szCs w:val="22"/>
              </w:rPr>
              <w:t xml:space="preserve"> people</w:t>
            </w:r>
            <w:r w:rsidR="00645E57">
              <w:rPr>
                <w:rFonts w:cs="Arial"/>
                <w:sz w:val="22"/>
                <w:szCs w:val="22"/>
              </w:rPr>
              <w:t xml:space="preserve"> </w:t>
            </w:r>
            <w:proofErr w:type="gramStart"/>
            <w:r w:rsidR="00645E57">
              <w:rPr>
                <w:rFonts w:cs="Arial"/>
                <w:sz w:val="22"/>
                <w:szCs w:val="22"/>
              </w:rPr>
              <w:t>The</w:t>
            </w:r>
            <w:proofErr w:type="gramEnd"/>
            <w:r w:rsidR="00645E57">
              <w:rPr>
                <w:rFonts w:cs="Arial"/>
                <w:sz w:val="22"/>
                <w:szCs w:val="22"/>
              </w:rPr>
              <w:t xml:space="preserve"> home </w:t>
            </w:r>
            <w:r w:rsidR="00347E26">
              <w:rPr>
                <w:rFonts w:cs="Arial"/>
                <w:sz w:val="22"/>
                <w:szCs w:val="22"/>
              </w:rPr>
              <w:t>is in a pleasant suburb on the outskirts of Christchurch near to shops and parks.</w:t>
            </w:r>
            <w:r w:rsidR="00347E26" w:rsidRPr="00C02FA1">
              <w:rPr>
                <w:rFonts w:cs="Arial"/>
                <w:sz w:val="22"/>
                <w:szCs w:val="22"/>
              </w:rPr>
              <w:t xml:space="preserve"> </w:t>
            </w:r>
            <w:r w:rsidR="00347E26">
              <w:rPr>
                <w:rFonts w:cs="Arial"/>
                <w:sz w:val="22"/>
                <w:szCs w:val="22"/>
              </w:rPr>
              <w:t xml:space="preserve">It </w:t>
            </w:r>
            <w:r w:rsidR="00BB23F0">
              <w:rPr>
                <w:rFonts w:cs="Arial"/>
                <w:sz w:val="22"/>
                <w:szCs w:val="22"/>
              </w:rPr>
              <w:t xml:space="preserve">is rented from Housing New Zealand </w:t>
            </w:r>
            <w:r w:rsidR="009757C0">
              <w:rPr>
                <w:rFonts w:cs="Arial"/>
                <w:sz w:val="22"/>
                <w:szCs w:val="22"/>
              </w:rPr>
              <w:t xml:space="preserve">and </w:t>
            </w:r>
            <w:r w:rsidR="00BB23F0">
              <w:rPr>
                <w:rFonts w:cs="Arial"/>
                <w:sz w:val="22"/>
                <w:szCs w:val="22"/>
              </w:rPr>
              <w:t xml:space="preserve">it is </w:t>
            </w:r>
            <w:r w:rsidR="009757C0">
              <w:rPr>
                <w:rFonts w:cs="Arial"/>
                <w:sz w:val="22"/>
                <w:szCs w:val="22"/>
              </w:rPr>
              <w:t>well maintained</w:t>
            </w:r>
            <w:r w:rsidR="00BB23F0">
              <w:rPr>
                <w:rFonts w:cs="Arial"/>
                <w:sz w:val="22"/>
                <w:szCs w:val="22"/>
              </w:rPr>
              <w:t xml:space="preserve"> and homely with a pleasant garden where </w:t>
            </w:r>
            <w:r w:rsidR="00347E26">
              <w:rPr>
                <w:rFonts w:cs="Arial"/>
                <w:sz w:val="22"/>
                <w:szCs w:val="22"/>
              </w:rPr>
              <w:t xml:space="preserve">the </w:t>
            </w:r>
            <w:r w:rsidR="00BB23F0">
              <w:rPr>
                <w:rFonts w:cs="Arial"/>
                <w:sz w:val="22"/>
                <w:szCs w:val="22"/>
              </w:rPr>
              <w:t xml:space="preserve">men can sit out and enjoy barbecues. Each has their own bedroom </w:t>
            </w:r>
            <w:r w:rsidR="009035D5">
              <w:rPr>
                <w:rFonts w:cs="Arial"/>
                <w:sz w:val="22"/>
                <w:szCs w:val="22"/>
              </w:rPr>
              <w:t>that</w:t>
            </w:r>
            <w:r w:rsidR="00BB23F0">
              <w:rPr>
                <w:rFonts w:cs="Arial"/>
                <w:sz w:val="22"/>
                <w:szCs w:val="22"/>
              </w:rPr>
              <w:t xml:space="preserve"> </w:t>
            </w:r>
            <w:r w:rsidR="00EC26D3">
              <w:rPr>
                <w:rFonts w:cs="Arial"/>
                <w:sz w:val="22"/>
                <w:szCs w:val="22"/>
              </w:rPr>
              <w:t>is</w:t>
            </w:r>
            <w:r w:rsidR="00BB23F0">
              <w:rPr>
                <w:rFonts w:cs="Arial"/>
                <w:sz w:val="22"/>
                <w:szCs w:val="22"/>
              </w:rPr>
              <w:t xml:space="preserve"> personalised with posters, books, TVs and other possessions. </w:t>
            </w:r>
          </w:p>
          <w:p w:rsidR="00685763" w:rsidRDefault="00685763" w:rsidP="00D20F98">
            <w:pPr>
              <w:jc w:val="both"/>
              <w:rPr>
                <w:rFonts w:cs="Arial"/>
              </w:rPr>
            </w:pPr>
          </w:p>
          <w:p w:rsidR="00D20F98" w:rsidRDefault="00D20F98" w:rsidP="00D20F98">
            <w:pPr>
              <w:jc w:val="both"/>
              <w:rPr>
                <w:rFonts w:cs="Arial"/>
              </w:rPr>
            </w:pPr>
            <w:r w:rsidRPr="00C02FA1">
              <w:rPr>
                <w:rFonts w:cs="Arial"/>
                <w:sz w:val="22"/>
                <w:szCs w:val="22"/>
              </w:rPr>
              <w:t xml:space="preserve">Originally </w:t>
            </w:r>
            <w:r w:rsidR="00BB23F0">
              <w:rPr>
                <w:rFonts w:cs="Arial"/>
                <w:sz w:val="22"/>
                <w:szCs w:val="22"/>
              </w:rPr>
              <w:t xml:space="preserve">service was </w:t>
            </w:r>
            <w:r w:rsidRPr="00C02FA1">
              <w:rPr>
                <w:rFonts w:cs="Arial"/>
                <w:sz w:val="22"/>
                <w:szCs w:val="22"/>
              </w:rPr>
              <w:t xml:space="preserve">developed </w:t>
            </w:r>
            <w:r w:rsidR="00BB23F0">
              <w:rPr>
                <w:rFonts w:cs="Arial"/>
                <w:sz w:val="22"/>
                <w:szCs w:val="22"/>
              </w:rPr>
              <w:t xml:space="preserve">to support </w:t>
            </w:r>
            <w:r w:rsidR="00347E26">
              <w:rPr>
                <w:rFonts w:cs="Arial"/>
                <w:sz w:val="22"/>
                <w:szCs w:val="22"/>
              </w:rPr>
              <w:t xml:space="preserve">residents </w:t>
            </w:r>
            <w:r w:rsidRPr="00C02FA1">
              <w:rPr>
                <w:rFonts w:cs="Arial"/>
                <w:sz w:val="22"/>
                <w:szCs w:val="22"/>
              </w:rPr>
              <w:t>from Templeton Hospital</w:t>
            </w:r>
            <w:r w:rsidR="00BB23F0" w:rsidRPr="00C02FA1">
              <w:rPr>
                <w:rFonts w:cs="Arial"/>
                <w:sz w:val="22"/>
                <w:szCs w:val="22"/>
              </w:rPr>
              <w:t xml:space="preserve"> move into the community</w:t>
            </w:r>
            <w:r>
              <w:rPr>
                <w:rFonts w:cs="Arial"/>
                <w:sz w:val="22"/>
                <w:szCs w:val="22"/>
              </w:rPr>
              <w:t xml:space="preserve">. Today only </w:t>
            </w:r>
            <w:proofErr w:type="spellStart"/>
            <w:r w:rsidR="001A6341" w:rsidRPr="001A6341">
              <w:rPr>
                <w:rFonts w:cs="Arial"/>
                <w:sz w:val="22"/>
                <w:szCs w:val="22"/>
                <w:highlight w:val="black"/>
              </w:rPr>
              <w:t>xxxx</w:t>
            </w:r>
            <w:proofErr w:type="spellEnd"/>
            <w:r>
              <w:rPr>
                <w:rFonts w:cs="Arial"/>
                <w:sz w:val="22"/>
                <w:szCs w:val="22"/>
              </w:rPr>
              <w:t xml:space="preserve"> </w:t>
            </w:r>
            <w:r w:rsidR="004A1261">
              <w:rPr>
                <w:rFonts w:cs="Arial"/>
                <w:sz w:val="22"/>
                <w:szCs w:val="22"/>
              </w:rPr>
              <w:t>clients remain</w:t>
            </w:r>
            <w:r w:rsidR="00347E26">
              <w:rPr>
                <w:rFonts w:cs="Arial"/>
                <w:sz w:val="22"/>
                <w:szCs w:val="22"/>
              </w:rPr>
              <w:t xml:space="preserve"> in the home</w:t>
            </w:r>
            <w:r w:rsidR="00AB392E">
              <w:rPr>
                <w:rFonts w:cs="Arial"/>
                <w:sz w:val="22"/>
                <w:szCs w:val="22"/>
              </w:rPr>
              <w:t xml:space="preserve"> that came from Templeton</w:t>
            </w:r>
            <w:r w:rsidR="004A1261">
              <w:rPr>
                <w:rFonts w:cs="Arial"/>
                <w:sz w:val="22"/>
                <w:szCs w:val="22"/>
              </w:rPr>
              <w:t>. The</w:t>
            </w:r>
            <w:r w:rsidR="004A1261" w:rsidRPr="00C02FA1">
              <w:rPr>
                <w:rFonts w:cs="Arial"/>
                <w:sz w:val="22"/>
                <w:szCs w:val="22"/>
              </w:rPr>
              <w:t xml:space="preserve"> </w:t>
            </w:r>
            <w:r w:rsidR="00AB392E">
              <w:rPr>
                <w:rFonts w:cs="Arial"/>
                <w:sz w:val="22"/>
                <w:szCs w:val="22"/>
              </w:rPr>
              <w:t>T</w:t>
            </w:r>
            <w:r w:rsidR="004A1261" w:rsidRPr="00C02FA1">
              <w:rPr>
                <w:rFonts w:cs="Arial"/>
                <w:sz w:val="22"/>
                <w:szCs w:val="22"/>
              </w:rPr>
              <w:t xml:space="preserve">rust </w:t>
            </w:r>
            <w:r w:rsidR="00347E26">
              <w:rPr>
                <w:rFonts w:cs="Arial"/>
                <w:sz w:val="22"/>
                <w:szCs w:val="22"/>
              </w:rPr>
              <w:t>places</w:t>
            </w:r>
            <w:r w:rsidR="004A1261" w:rsidRPr="00C02FA1">
              <w:rPr>
                <w:rFonts w:cs="Arial"/>
                <w:sz w:val="22"/>
                <w:szCs w:val="22"/>
              </w:rPr>
              <w:t xml:space="preserve"> an emphasis on supporting Maori clients and whanau</w:t>
            </w:r>
            <w:r w:rsidR="004A1261">
              <w:rPr>
                <w:rFonts w:cs="Arial"/>
                <w:sz w:val="22"/>
                <w:szCs w:val="22"/>
              </w:rPr>
              <w:t xml:space="preserve"> and has links with Maori organisations and support group</w:t>
            </w:r>
            <w:r w:rsidR="00AB392E">
              <w:rPr>
                <w:rFonts w:cs="Arial"/>
                <w:sz w:val="22"/>
                <w:szCs w:val="22"/>
              </w:rPr>
              <w:t>s</w:t>
            </w:r>
            <w:r w:rsidR="004A1261" w:rsidRPr="00C02FA1">
              <w:rPr>
                <w:rFonts w:cs="Arial"/>
                <w:sz w:val="22"/>
                <w:szCs w:val="22"/>
              </w:rPr>
              <w:t>.</w:t>
            </w:r>
            <w:r w:rsidR="00DE57D9">
              <w:rPr>
                <w:rFonts w:cs="Arial"/>
                <w:sz w:val="22"/>
                <w:szCs w:val="22"/>
              </w:rPr>
              <w:t xml:space="preserve"> The men are very busy during the week attending vocational services and weekends spending time in the community </w:t>
            </w:r>
            <w:r w:rsidR="001B2119">
              <w:rPr>
                <w:rFonts w:cs="Arial"/>
                <w:sz w:val="22"/>
                <w:szCs w:val="22"/>
              </w:rPr>
              <w:t>pursuing leisure activities.</w:t>
            </w:r>
          </w:p>
          <w:p w:rsidR="00D20F98" w:rsidRDefault="00D20F98" w:rsidP="00D20F98">
            <w:pPr>
              <w:jc w:val="both"/>
              <w:rPr>
                <w:rFonts w:cs="Arial"/>
              </w:rPr>
            </w:pPr>
          </w:p>
          <w:p w:rsidR="00D20F98" w:rsidRDefault="009757C0" w:rsidP="006A5A9C">
            <w:pPr>
              <w:pStyle w:val="Default"/>
              <w:jc w:val="both"/>
              <w:rPr>
                <w:rFonts w:ascii="Arial" w:hAnsi="Arial" w:cs="Arial"/>
                <w:color w:val="auto"/>
                <w:sz w:val="22"/>
                <w:szCs w:val="22"/>
              </w:rPr>
            </w:pPr>
            <w:r w:rsidRPr="003B6EE5">
              <w:rPr>
                <w:rFonts w:ascii="Arial" w:hAnsi="Arial" w:cs="Arial"/>
                <w:sz w:val="22"/>
                <w:szCs w:val="22"/>
              </w:rPr>
              <w:t xml:space="preserve">Support is individualised and assessments reflect personal support and communication needs. The </w:t>
            </w:r>
            <w:r>
              <w:rPr>
                <w:rFonts w:ascii="Arial" w:hAnsi="Arial" w:cs="Arial"/>
                <w:sz w:val="22"/>
                <w:szCs w:val="22"/>
              </w:rPr>
              <w:t xml:space="preserve">personal </w:t>
            </w:r>
            <w:r w:rsidRPr="003B6EE5">
              <w:rPr>
                <w:rFonts w:ascii="Arial" w:hAnsi="Arial" w:cs="Arial"/>
                <w:sz w:val="22"/>
                <w:szCs w:val="22"/>
              </w:rPr>
              <w:t>files are comprehensive and structured to include personal details,</w:t>
            </w:r>
            <w:r>
              <w:rPr>
                <w:rFonts w:ascii="Arial" w:hAnsi="Arial" w:cs="Arial"/>
                <w:sz w:val="22"/>
                <w:szCs w:val="22"/>
              </w:rPr>
              <w:t xml:space="preserve"> support needs and goals.</w:t>
            </w:r>
            <w:r w:rsidR="004C7738">
              <w:rPr>
                <w:rFonts w:ascii="Arial" w:hAnsi="Arial" w:cs="Arial"/>
                <w:sz w:val="22"/>
                <w:szCs w:val="22"/>
              </w:rPr>
              <w:t xml:space="preserve"> </w:t>
            </w:r>
            <w:r>
              <w:rPr>
                <w:rFonts w:ascii="Arial" w:hAnsi="Arial" w:cs="Arial"/>
                <w:sz w:val="22"/>
                <w:szCs w:val="22"/>
              </w:rPr>
              <w:t>The information</w:t>
            </w:r>
            <w:r w:rsidR="00685763">
              <w:rPr>
                <w:rFonts w:ascii="Arial" w:hAnsi="Arial" w:cs="Arial"/>
                <w:sz w:val="22"/>
                <w:szCs w:val="22"/>
              </w:rPr>
              <w:t>, however,</w:t>
            </w:r>
            <w:r>
              <w:rPr>
                <w:rFonts w:ascii="Arial" w:hAnsi="Arial" w:cs="Arial"/>
                <w:sz w:val="22"/>
                <w:szCs w:val="22"/>
              </w:rPr>
              <w:t xml:space="preserve"> was spread over several files and there </w:t>
            </w:r>
            <w:r w:rsidR="00AB392E">
              <w:rPr>
                <w:rFonts w:ascii="Arial" w:hAnsi="Arial" w:cs="Arial"/>
                <w:sz w:val="22"/>
                <w:szCs w:val="22"/>
              </w:rPr>
              <w:t>is an</w:t>
            </w:r>
            <w:r>
              <w:rPr>
                <w:rFonts w:ascii="Arial" w:hAnsi="Arial" w:cs="Arial"/>
                <w:sz w:val="22"/>
                <w:szCs w:val="22"/>
              </w:rPr>
              <w:t xml:space="preserve"> opportunity to streamline and</w:t>
            </w:r>
            <w:r w:rsidR="004C7738">
              <w:rPr>
                <w:rFonts w:ascii="Arial" w:hAnsi="Arial" w:cs="Arial"/>
                <w:sz w:val="22"/>
                <w:szCs w:val="22"/>
              </w:rPr>
              <w:t xml:space="preserve"> archive some of the documentation</w:t>
            </w:r>
            <w:r w:rsidR="00856F79">
              <w:rPr>
                <w:rFonts w:ascii="Arial" w:hAnsi="Arial" w:cs="Arial"/>
                <w:sz w:val="22"/>
                <w:szCs w:val="22"/>
              </w:rPr>
              <w:t xml:space="preserve">. Staffing levels are good with two staff on duty when the men are at home, one of the men </w:t>
            </w:r>
            <w:r w:rsidR="00AB392E">
              <w:rPr>
                <w:rFonts w:ascii="Arial" w:hAnsi="Arial" w:cs="Arial"/>
                <w:sz w:val="22"/>
                <w:szCs w:val="22"/>
              </w:rPr>
              <w:t>ha</w:t>
            </w:r>
            <w:r w:rsidR="00856F79">
              <w:rPr>
                <w:rFonts w:ascii="Arial" w:hAnsi="Arial" w:cs="Arial"/>
                <w:sz w:val="22"/>
                <w:szCs w:val="22"/>
              </w:rPr>
              <w:t>s 1:1 supervision when in the community.</w:t>
            </w:r>
          </w:p>
          <w:p w:rsidR="00D20F98" w:rsidRDefault="00D20F98" w:rsidP="006A5A9C">
            <w:pPr>
              <w:pStyle w:val="Default"/>
              <w:jc w:val="both"/>
              <w:rPr>
                <w:rFonts w:ascii="Arial" w:hAnsi="Arial" w:cs="Arial"/>
                <w:color w:val="auto"/>
                <w:sz w:val="22"/>
                <w:szCs w:val="22"/>
              </w:rPr>
            </w:pPr>
          </w:p>
          <w:p w:rsidR="00856F79" w:rsidRDefault="00842E05" w:rsidP="00842E05">
            <w:pPr>
              <w:tabs>
                <w:tab w:val="left" w:pos="4537"/>
              </w:tabs>
              <w:jc w:val="both"/>
            </w:pPr>
            <w:r w:rsidRPr="0024054B">
              <w:rPr>
                <w:sz w:val="22"/>
                <w:szCs w:val="22"/>
              </w:rPr>
              <w:t>Personal planning</w:t>
            </w:r>
            <w:r w:rsidR="00856F79">
              <w:rPr>
                <w:sz w:val="22"/>
                <w:szCs w:val="22"/>
              </w:rPr>
              <w:t xml:space="preserve"> is well documented and</w:t>
            </w:r>
            <w:r w:rsidRPr="0024054B">
              <w:rPr>
                <w:sz w:val="22"/>
                <w:szCs w:val="22"/>
              </w:rPr>
              <w:t xml:space="preserve"> includes goal</w:t>
            </w:r>
            <w:r w:rsidR="00503B9A" w:rsidRPr="0024054B">
              <w:rPr>
                <w:sz w:val="22"/>
                <w:szCs w:val="22"/>
              </w:rPr>
              <w:t xml:space="preserve">s which are measurable and </w:t>
            </w:r>
            <w:r w:rsidR="0024281D" w:rsidRPr="0024054B">
              <w:rPr>
                <w:sz w:val="22"/>
                <w:szCs w:val="22"/>
              </w:rPr>
              <w:t>achievable</w:t>
            </w:r>
            <w:r w:rsidR="004C7738">
              <w:rPr>
                <w:sz w:val="22"/>
                <w:szCs w:val="22"/>
              </w:rPr>
              <w:t xml:space="preserve"> they tend to be activity</w:t>
            </w:r>
            <w:r w:rsidR="00EC26D3">
              <w:rPr>
                <w:sz w:val="22"/>
                <w:szCs w:val="22"/>
              </w:rPr>
              <w:t>-</w:t>
            </w:r>
            <w:r w:rsidR="004C7738">
              <w:rPr>
                <w:sz w:val="22"/>
                <w:szCs w:val="22"/>
              </w:rPr>
              <w:t>based, short term and reflect people’s interests;</w:t>
            </w:r>
            <w:r w:rsidR="00016E75" w:rsidRPr="0024054B">
              <w:rPr>
                <w:sz w:val="22"/>
                <w:szCs w:val="22"/>
              </w:rPr>
              <w:t xml:space="preserve"> </w:t>
            </w:r>
            <w:r w:rsidR="004C7738" w:rsidRPr="003B6EE5">
              <w:rPr>
                <w:rFonts w:cs="Arial"/>
                <w:sz w:val="22"/>
                <w:szCs w:val="22"/>
              </w:rPr>
              <w:t>going ballooning, mountain bik</w:t>
            </w:r>
            <w:r w:rsidR="004C7738">
              <w:rPr>
                <w:rFonts w:cs="Arial"/>
                <w:sz w:val="22"/>
                <w:szCs w:val="22"/>
              </w:rPr>
              <w:t>ing</w:t>
            </w:r>
            <w:r w:rsidR="004C7738" w:rsidRPr="003B6EE5">
              <w:rPr>
                <w:rFonts w:cs="Arial"/>
                <w:sz w:val="22"/>
                <w:szCs w:val="22"/>
              </w:rPr>
              <w:t xml:space="preserve"> riding, rock climbing, </w:t>
            </w:r>
            <w:r w:rsidR="004C7738" w:rsidRPr="003B6EE5">
              <w:rPr>
                <w:rFonts w:cs="Arial"/>
                <w:bCs/>
                <w:sz w:val="22"/>
                <w:szCs w:val="22"/>
              </w:rPr>
              <w:t>racing in a race</w:t>
            </w:r>
            <w:r w:rsidR="004C7738">
              <w:rPr>
                <w:rFonts w:cs="Arial"/>
                <w:bCs/>
                <w:sz w:val="22"/>
                <w:szCs w:val="22"/>
              </w:rPr>
              <w:t>-</w:t>
            </w:r>
            <w:r w:rsidR="004C7738" w:rsidRPr="003B6EE5">
              <w:rPr>
                <w:rFonts w:cs="Arial"/>
                <w:bCs/>
                <w:sz w:val="22"/>
                <w:szCs w:val="22"/>
              </w:rPr>
              <w:t>prepared ‘V8’ car, planning for a BBQ, learning staff names</w:t>
            </w:r>
            <w:r w:rsidR="004C7738">
              <w:rPr>
                <w:rFonts w:cs="Arial"/>
                <w:bCs/>
                <w:sz w:val="22"/>
                <w:szCs w:val="22"/>
              </w:rPr>
              <w:t xml:space="preserve">. </w:t>
            </w:r>
            <w:r w:rsidRPr="0024054B">
              <w:rPr>
                <w:sz w:val="22"/>
                <w:szCs w:val="22"/>
              </w:rPr>
              <w:t>T</w:t>
            </w:r>
            <w:r w:rsidR="00AB392E">
              <w:rPr>
                <w:sz w:val="22"/>
                <w:szCs w:val="22"/>
              </w:rPr>
              <w:t>he goals, t</w:t>
            </w:r>
            <w:r w:rsidRPr="0024054B">
              <w:rPr>
                <w:sz w:val="22"/>
                <w:szCs w:val="22"/>
              </w:rPr>
              <w:t xml:space="preserve">imeframes and interventions are </w:t>
            </w:r>
            <w:r w:rsidR="002E597F" w:rsidRPr="0024054B">
              <w:rPr>
                <w:sz w:val="22"/>
                <w:szCs w:val="22"/>
              </w:rPr>
              <w:t>reported</w:t>
            </w:r>
            <w:r w:rsidRPr="0024054B">
              <w:rPr>
                <w:sz w:val="22"/>
                <w:szCs w:val="22"/>
              </w:rPr>
              <w:t xml:space="preserve"> on daily</w:t>
            </w:r>
            <w:r w:rsidR="00856F79">
              <w:rPr>
                <w:sz w:val="22"/>
                <w:szCs w:val="22"/>
              </w:rPr>
              <w:t xml:space="preserve"> and formally reviewed six monthly</w:t>
            </w:r>
          </w:p>
          <w:p w:rsidR="00856F79" w:rsidRDefault="00856F79" w:rsidP="00842E05">
            <w:pPr>
              <w:tabs>
                <w:tab w:val="left" w:pos="4537"/>
              </w:tabs>
              <w:jc w:val="both"/>
            </w:pPr>
            <w:r>
              <w:rPr>
                <w:sz w:val="22"/>
                <w:szCs w:val="22"/>
              </w:rPr>
              <w:t xml:space="preserve"> </w:t>
            </w:r>
          </w:p>
          <w:p w:rsidR="00842E05" w:rsidRPr="0024054B" w:rsidRDefault="00856F79" w:rsidP="00842E05">
            <w:pPr>
              <w:tabs>
                <w:tab w:val="left" w:pos="4537"/>
              </w:tabs>
              <w:jc w:val="both"/>
            </w:pPr>
            <w:r>
              <w:rPr>
                <w:sz w:val="22"/>
                <w:szCs w:val="22"/>
              </w:rPr>
              <w:t>The</w:t>
            </w:r>
            <w:r w:rsidR="00AB392E">
              <w:rPr>
                <w:sz w:val="22"/>
                <w:szCs w:val="22"/>
              </w:rPr>
              <w:t xml:space="preserve"> internal </w:t>
            </w:r>
            <w:r w:rsidR="00685763">
              <w:rPr>
                <w:sz w:val="22"/>
                <w:szCs w:val="22"/>
              </w:rPr>
              <w:t xml:space="preserve">design of the </w:t>
            </w:r>
            <w:r>
              <w:rPr>
                <w:sz w:val="22"/>
                <w:szCs w:val="22"/>
              </w:rPr>
              <w:t>home</w:t>
            </w:r>
            <w:r w:rsidR="00EC26D3">
              <w:rPr>
                <w:sz w:val="22"/>
                <w:szCs w:val="22"/>
              </w:rPr>
              <w:t>, however,</w:t>
            </w:r>
            <w:r>
              <w:rPr>
                <w:sz w:val="22"/>
                <w:szCs w:val="22"/>
              </w:rPr>
              <w:t xml:space="preserve"> has some limitations</w:t>
            </w:r>
            <w:r w:rsidR="006B350F">
              <w:rPr>
                <w:sz w:val="22"/>
                <w:szCs w:val="22"/>
              </w:rPr>
              <w:t>. W</w:t>
            </w:r>
            <w:r>
              <w:rPr>
                <w:sz w:val="22"/>
                <w:szCs w:val="22"/>
              </w:rPr>
              <w:t xml:space="preserve">hen all the men and staff are in the home living areas are </w:t>
            </w:r>
            <w:r w:rsidR="00CD37A9">
              <w:rPr>
                <w:sz w:val="22"/>
                <w:szCs w:val="22"/>
              </w:rPr>
              <w:t>cramped. I</w:t>
            </w:r>
            <w:r w:rsidR="006B350F">
              <w:rPr>
                <w:sz w:val="22"/>
                <w:szCs w:val="22"/>
              </w:rPr>
              <w:t xml:space="preserve">n addition, </w:t>
            </w:r>
            <w:r w:rsidR="00CD37A9">
              <w:rPr>
                <w:sz w:val="22"/>
                <w:szCs w:val="22"/>
              </w:rPr>
              <w:t xml:space="preserve">the design of </w:t>
            </w:r>
            <w:r w:rsidR="006B350F">
              <w:rPr>
                <w:sz w:val="22"/>
                <w:szCs w:val="22"/>
              </w:rPr>
              <w:t xml:space="preserve">one of the </w:t>
            </w:r>
            <w:r w:rsidR="000C0B27">
              <w:rPr>
                <w:sz w:val="22"/>
                <w:szCs w:val="22"/>
              </w:rPr>
              <w:t>bathroom</w:t>
            </w:r>
            <w:r w:rsidR="006B350F">
              <w:rPr>
                <w:sz w:val="22"/>
                <w:szCs w:val="22"/>
              </w:rPr>
              <w:t>s</w:t>
            </w:r>
            <w:r w:rsidR="000C0B27">
              <w:rPr>
                <w:sz w:val="22"/>
                <w:szCs w:val="22"/>
              </w:rPr>
              <w:t xml:space="preserve"> and toilet</w:t>
            </w:r>
            <w:r w:rsidR="006B350F">
              <w:rPr>
                <w:sz w:val="22"/>
                <w:szCs w:val="22"/>
              </w:rPr>
              <w:t xml:space="preserve"> </w:t>
            </w:r>
            <w:r w:rsidR="00CD37A9">
              <w:rPr>
                <w:sz w:val="22"/>
                <w:szCs w:val="22"/>
              </w:rPr>
              <w:t>have limitations</w:t>
            </w:r>
          </w:p>
          <w:p w:rsidR="00842E05" w:rsidRDefault="00842E05" w:rsidP="00842E05">
            <w:pPr>
              <w:tabs>
                <w:tab w:val="left" w:pos="2785"/>
              </w:tabs>
              <w:jc w:val="both"/>
            </w:pPr>
          </w:p>
          <w:p w:rsidR="001B2119" w:rsidRDefault="00DE57D9" w:rsidP="00842E05">
            <w:pPr>
              <w:tabs>
                <w:tab w:val="left" w:pos="2785"/>
              </w:tabs>
              <w:jc w:val="both"/>
            </w:pPr>
            <w:r>
              <w:t xml:space="preserve">Staff appear motivated and </w:t>
            </w:r>
            <w:r w:rsidR="006B350F">
              <w:t xml:space="preserve">noted to </w:t>
            </w:r>
            <w:r>
              <w:t>have a good rapport with the men. Staff have access to internal training and are supported to undertake external Careerforce training. The service has effective links with primary care and specialist services</w:t>
            </w:r>
            <w:r w:rsidR="001B2119">
              <w:t>.</w:t>
            </w:r>
          </w:p>
          <w:p w:rsidR="001B2119" w:rsidRDefault="001B2119" w:rsidP="00842E05">
            <w:pPr>
              <w:tabs>
                <w:tab w:val="left" w:pos="2785"/>
              </w:tabs>
              <w:jc w:val="both"/>
            </w:pPr>
          </w:p>
          <w:p w:rsidR="00DE57D9" w:rsidRDefault="001B2119" w:rsidP="00842E05">
            <w:pPr>
              <w:tabs>
                <w:tab w:val="left" w:pos="2785"/>
              </w:tabs>
              <w:jc w:val="both"/>
            </w:pPr>
            <w:r>
              <w:t xml:space="preserve">On the whole processes and systems are good however there </w:t>
            </w:r>
            <w:r w:rsidR="00645E57">
              <w:t>a</w:t>
            </w:r>
            <w:r>
              <w:t xml:space="preserve">re some gaps related to hazard management, </w:t>
            </w:r>
            <w:r>
              <w:rPr>
                <w:rFonts w:cs="Arial"/>
                <w:sz w:val="22"/>
                <w:szCs w:val="22"/>
              </w:rPr>
              <w:t>medication</w:t>
            </w:r>
            <w:r w:rsidR="00645E57">
              <w:rPr>
                <w:rFonts w:cs="Arial"/>
                <w:sz w:val="22"/>
                <w:szCs w:val="22"/>
              </w:rPr>
              <w:t>, d</w:t>
            </w:r>
            <w:r>
              <w:t>ocumentation</w:t>
            </w:r>
            <w:r w:rsidR="00645E57">
              <w:t xml:space="preserve"> and staff recruitment.</w:t>
            </w:r>
            <w:r w:rsidR="00DE57D9">
              <w:t xml:space="preserve"> </w:t>
            </w:r>
          </w:p>
          <w:p w:rsidR="00DE57D9" w:rsidRPr="0024054B" w:rsidRDefault="00DE57D9" w:rsidP="00842E05">
            <w:pPr>
              <w:tabs>
                <w:tab w:val="left" w:pos="2785"/>
              </w:tabs>
              <w:jc w:val="both"/>
            </w:pPr>
          </w:p>
          <w:p w:rsidR="00590E55" w:rsidRDefault="00645E57" w:rsidP="00842E05">
            <w:pPr>
              <w:jc w:val="both"/>
              <w:rPr>
                <w:rFonts w:cs="Arial"/>
              </w:rPr>
            </w:pPr>
            <w:r>
              <w:rPr>
                <w:rFonts w:cs="Arial"/>
                <w:sz w:val="22"/>
                <w:szCs w:val="22"/>
              </w:rPr>
              <w:t>Seven</w:t>
            </w:r>
            <w:r w:rsidR="003163AC">
              <w:rPr>
                <w:rFonts w:cs="Arial"/>
                <w:sz w:val="22"/>
                <w:szCs w:val="22"/>
              </w:rPr>
              <w:t xml:space="preserve"> </w:t>
            </w:r>
            <w:r w:rsidR="00842E05" w:rsidRPr="0024054B">
              <w:rPr>
                <w:rFonts w:cs="Arial"/>
                <w:sz w:val="22"/>
                <w:szCs w:val="22"/>
              </w:rPr>
              <w:t xml:space="preserve">corrective actions </w:t>
            </w:r>
            <w:r>
              <w:rPr>
                <w:rFonts w:cs="Arial"/>
                <w:sz w:val="22"/>
                <w:szCs w:val="22"/>
              </w:rPr>
              <w:t xml:space="preserve">are </w:t>
            </w:r>
            <w:r w:rsidR="00842E05" w:rsidRPr="0024054B">
              <w:rPr>
                <w:rFonts w:cs="Arial"/>
                <w:sz w:val="22"/>
                <w:szCs w:val="22"/>
              </w:rPr>
              <w:t xml:space="preserve">identified </w:t>
            </w:r>
            <w:r>
              <w:rPr>
                <w:rFonts w:cs="Arial"/>
                <w:sz w:val="22"/>
                <w:szCs w:val="22"/>
              </w:rPr>
              <w:t xml:space="preserve">and </w:t>
            </w:r>
            <w:r w:rsidR="00FD5735">
              <w:rPr>
                <w:rFonts w:cs="Arial"/>
                <w:sz w:val="22"/>
                <w:szCs w:val="22"/>
              </w:rPr>
              <w:t>six</w:t>
            </w:r>
            <w:r>
              <w:rPr>
                <w:rFonts w:cs="Arial"/>
                <w:sz w:val="22"/>
                <w:szCs w:val="22"/>
              </w:rPr>
              <w:t xml:space="preserve"> recommendations aimed at service improvement</w:t>
            </w:r>
          </w:p>
          <w:p w:rsidR="00C80BF5" w:rsidRDefault="00C80BF5" w:rsidP="00842E05">
            <w:pPr>
              <w:jc w:val="both"/>
              <w:rPr>
                <w:rFonts w:cs="Arial"/>
              </w:rPr>
            </w:pPr>
          </w:p>
          <w:p w:rsidR="00F16D9D" w:rsidRPr="0024054B" w:rsidRDefault="00F16D9D" w:rsidP="00842E05">
            <w:pPr>
              <w:jc w:val="both"/>
              <w:rPr>
                <w:rFonts w:ascii="Georgia" w:hAnsi="Georgia"/>
                <w:lang w:eastAsia="en-NZ"/>
              </w:rPr>
            </w:pPr>
          </w:p>
        </w:tc>
      </w:tr>
    </w:tbl>
    <w:p w:rsidR="00C24A80" w:rsidRPr="00FD5735" w:rsidRDefault="00BD3BBA" w:rsidP="009C4A85">
      <w:pPr>
        <w:spacing w:after="200" w:line="276" w:lineRule="auto"/>
        <w:rPr>
          <w:rFonts w:ascii="Georgia" w:hAnsi="Georgia" w:cs="Arial"/>
          <w:b/>
        </w:rPr>
      </w:pPr>
      <w:r w:rsidRPr="00167CE3">
        <w:rPr>
          <w:color w:val="FF0000"/>
          <w:lang w:eastAsia="en-NZ"/>
        </w:rPr>
        <w:br w:type="page"/>
      </w:r>
      <w:r w:rsidR="00C24A80" w:rsidRPr="00FD5735">
        <w:rPr>
          <w:rFonts w:ascii="Georgia" w:hAnsi="Georgia" w:cs="Arial"/>
          <w:b/>
        </w:rPr>
        <w:lastRenderedPageBreak/>
        <w:t>Quality of Life Domains – evaluative comment on how well the service is contributing to people achieving the quality of life they seek</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331199" w:rsidRPr="00331199" w:rsidTr="0063043F">
        <w:tc>
          <w:tcPr>
            <w:tcW w:w="10314" w:type="dxa"/>
            <w:shd w:val="clear" w:color="auto" w:fill="auto"/>
          </w:tcPr>
          <w:p w:rsidR="009C4A85" w:rsidRPr="00F16D9D" w:rsidRDefault="0085163D" w:rsidP="00561260">
            <w:pPr>
              <w:ind w:left="142"/>
              <w:jc w:val="both"/>
              <w:rPr>
                <w:b/>
              </w:rPr>
            </w:pPr>
            <w:r w:rsidRPr="00F16D9D">
              <w:rPr>
                <w:b/>
              </w:rPr>
              <w:t xml:space="preserve">Identity </w:t>
            </w:r>
          </w:p>
          <w:p w:rsidR="009C4A85" w:rsidRPr="00F16D9D" w:rsidRDefault="009C4A85" w:rsidP="009C4A85">
            <w:pPr>
              <w:ind w:left="517"/>
              <w:jc w:val="both"/>
              <w:rPr>
                <w:rFonts w:cs="Arial"/>
              </w:rPr>
            </w:pPr>
          </w:p>
          <w:p w:rsidR="00842E05" w:rsidRPr="00F16D9D" w:rsidRDefault="00842E05" w:rsidP="002C6D04">
            <w:pPr>
              <w:jc w:val="both"/>
              <w:rPr>
                <w:rFonts w:cs="Arial"/>
              </w:rPr>
            </w:pPr>
            <w:r w:rsidRPr="00F16D9D">
              <w:rPr>
                <w:rFonts w:cs="Arial"/>
                <w:sz w:val="22"/>
                <w:szCs w:val="22"/>
              </w:rPr>
              <w:t>Support is individualised and assessments reflect personal support and communication needs</w:t>
            </w:r>
            <w:r w:rsidR="00685763">
              <w:rPr>
                <w:rFonts w:cs="Arial"/>
                <w:sz w:val="22"/>
                <w:szCs w:val="22"/>
              </w:rPr>
              <w:t>, one man is non</w:t>
            </w:r>
            <w:r w:rsidR="00706A0F">
              <w:rPr>
                <w:rFonts w:cs="Arial"/>
                <w:sz w:val="22"/>
                <w:szCs w:val="22"/>
              </w:rPr>
              <w:t>-</w:t>
            </w:r>
            <w:r w:rsidR="00685763">
              <w:rPr>
                <w:rFonts w:cs="Arial"/>
                <w:sz w:val="22"/>
                <w:szCs w:val="22"/>
              </w:rPr>
              <w:t>verbal and cue cards are used</w:t>
            </w:r>
            <w:r w:rsidRPr="00F16D9D">
              <w:rPr>
                <w:rFonts w:cs="Arial"/>
                <w:sz w:val="22"/>
                <w:szCs w:val="22"/>
              </w:rPr>
              <w:t xml:space="preserve">. </w:t>
            </w:r>
            <w:r w:rsidR="00140044">
              <w:rPr>
                <w:rFonts w:cs="Arial"/>
                <w:sz w:val="22"/>
                <w:szCs w:val="22"/>
              </w:rPr>
              <w:t xml:space="preserve">During the week the men attend a variety of vocational services, one man is supported with 1:1 </w:t>
            </w:r>
            <w:r w:rsidR="00FD5735">
              <w:rPr>
                <w:rFonts w:cs="Arial"/>
                <w:sz w:val="22"/>
                <w:szCs w:val="22"/>
              </w:rPr>
              <w:t xml:space="preserve">staffing </w:t>
            </w:r>
            <w:r w:rsidR="00140044">
              <w:rPr>
                <w:rFonts w:cs="Arial"/>
                <w:sz w:val="22"/>
                <w:szCs w:val="22"/>
              </w:rPr>
              <w:t>and is involved with a</w:t>
            </w:r>
            <w:r w:rsidR="00FD5735">
              <w:rPr>
                <w:rFonts w:cs="Arial"/>
                <w:sz w:val="22"/>
                <w:szCs w:val="22"/>
              </w:rPr>
              <w:t>nother T</w:t>
            </w:r>
            <w:r w:rsidR="00140044">
              <w:rPr>
                <w:rFonts w:cs="Arial"/>
                <w:sz w:val="22"/>
                <w:szCs w:val="22"/>
              </w:rPr>
              <w:t>rust planting trees and gardening</w:t>
            </w:r>
            <w:r w:rsidR="0032294C">
              <w:rPr>
                <w:rFonts w:cs="Arial"/>
                <w:sz w:val="22"/>
                <w:szCs w:val="22"/>
              </w:rPr>
              <w:t>. Other times of the week and at weekends the group are busy in the community pursuing a range of leisure pursuits.</w:t>
            </w:r>
          </w:p>
          <w:p w:rsidR="00842E05" w:rsidRPr="00F16D9D" w:rsidRDefault="00842E05" w:rsidP="002C6D04">
            <w:pPr>
              <w:jc w:val="both"/>
              <w:rPr>
                <w:rFonts w:cs="Arial"/>
              </w:rPr>
            </w:pPr>
          </w:p>
          <w:p w:rsidR="00842E05" w:rsidRDefault="004924D8" w:rsidP="00561260">
            <w:pPr>
              <w:jc w:val="both"/>
              <w:rPr>
                <w:rFonts w:cs="Arial"/>
              </w:rPr>
            </w:pPr>
            <w:r w:rsidRPr="00B263CC">
              <w:rPr>
                <w:rFonts w:cs="Arial"/>
                <w:sz w:val="22"/>
                <w:szCs w:val="22"/>
              </w:rPr>
              <w:t xml:space="preserve">Goals are </w:t>
            </w:r>
            <w:r>
              <w:rPr>
                <w:rFonts w:cs="Arial"/>
                <w:sz w:val="22"/>
                <w:szCs w:val="22"/>
              </w:rPr>
              <w:t xml:space="preserve">established annually, individuals and family contribute to ‘My Ideas’ which the goals are devised from. The goals are </w:t>
            </w:r>
            <w:r w:rsidRPr="00B263CC">
              <w:rPr>
                <w:rFonts w:cs="Arial"/>
                <w:sz w:val="22"/>
                <w:szCs w:val="22"/>
              </w:rPr>
              <w:t>individualised and reflect people’s interests</w:t>
            </w:r>
            <w:r>
              <w:rPr>
                <w:rFonts w:cs="Arial"/>
                <w:sz w:val="22"/>
                <w:szCs w:val="22"/>
              </w:rPr>
              <w:t>,</w:t>
            </w:r>
            <w:r w:rsidRPr="00B263CC">
              <w:rPr>
                <w:rFonts w:cs="Arial"/>
                <w:sz w:val="22"/>
                <w:szCs w:val="22"/>
              </w:rPr>
              <w:t xml:space="preserve"> achievable and are well documented</w:t>
            </w:r>
            <w:r>
              <w:rPr>
                <w:rFonts w:cs="Arial"/>
                <w:sz w:val="22"/>
                <w:szCs w:val="22"/>
              </w:rPr>
              <w:t xml:space="preserve">. </w:t>
            </w:r>
            <w:r w:rsidR="00F0002D" w:rsidRPr="00F16D9D">
              <w:rPr>
                <w:rFonts w:cs="Arial"/>
                <w:sz w:val="22"/>
                <w:szCs w:val="22"/>
              </w:rPr>
              <w:t xml:space="preserve"> </w:t>
            </w:r>
            <w:r w:rsidR="00261B47" w:rsidRPr="00F16D9D">
              <w:rPr>
                <w:rFonts w:cs="Arial"/>
                <w:sz w:val="22"/>
                <w:szCs w:val="22"/>
              </w:rPr>
              <w:t xml:space="preserve"> </w:t>
            </w:r>
            <w:r>
              <w:rPr>
                <w:rFonts w:cs="Arial"/>
                <w:sz w:val="22"/>
                <w:szCs w:val="22"/>
              </w:rPr>
              <w:t xml:space="preserve">Goals are imaginative and </w:t>
            </w:r>
            <w:r w:rsidR="00F22AC8">
              <w:rPr>
                <w:rFonts w:cs="Arial"/>
                <w:sz w:val="22"/>
                <w:szCs w:val="22"/>
              </w:rPr>
              <w:t xml:space="preserve">exciting going ballooning, mountain biking, trips to Rotorua and Wellington others are aimed at skill development, learning to tie shoelaces, helping to remember staff names. Teaching one man to cook so he can invite his girlfriend to dinner. </w:t>
            </w:r>
          </w:p>
          <w:p w:rsidR="00F22AC8" w:rsidRPr="00F16D9D" w:rsidRDefault="00F22AC8" w:rsidP="00561260">
            <w:pPr>
              <w:jc w:val="both"/>
              <w:rPr>
                <w:rFonts w:cs="Arial"/>
              </w:rPr>
            </w:pPr>
          </w:p>
          <w:p w:rsidR="00F86BD8" w:rsidRPr="00F16D9D" w:rsidRDefault="00F86BD8" w:rsidP="00561260">
            <w:pPr>
              <w:jc w:val="both"/>
              <w:rPr>
                <w:rFonts w:cs="Arial"/>
              </w:rPr>
            </w:pPr>
            <w:r w:rsidRPr="00F16D9D">
              <w:rPr>
                <w:rFonts w:cs="Arial"/>
                <w:sz w:val="22"/>
                <w:szCs w:val="22"/>
              </w:rPr>
              <w:t xml:space="preserve">People have their own rooms, </w:t>
            </w:r>
            <w:r w:rsidR="00842E05" w:rsidRPr="00F16D9D">
              <w:rPr>
                <w:rFonts w:cs="Arial"/>
                <w:sz w:val="22"/>
                <w:szCs w:val="22"/>
              </w:rPr>
              <w:t>most</w:t>
            </w:r>
            <w:r w:rsidRPr="00F16D9D">
              <w:rPr>
                <w:rFonts w:cs="Arial"/>
                <w:sz w:val="22"/>
                <w:szCs w:val="22"/>
              </w:rPr>
              <w:t xml:space="preserve"> are </w:t>
            </w:r>
            <w:r w:rsidR="004924D8">
              <w:rPr>
                <w:rFonts w:cs="Arial"/>
                <w:sz w:val="22"/>
                <w:szCs w:val="22"/>
              </w:rPr>
              <w:t xml:space="preserve">large and all </w:t>
            </w:r>
            <w:r w:rsidRPr="00F16D9D">
              <w:rPr>
                <w:rFonts w:cs="Arial"/>
                <w:sz w:val="22"/>
                <w:szCs w:val="22"/>
              </w:rPr>
              <w:t xml:space="preserve">furnished with a lot of personal </w:t>
            </w:r>
            <w:r w:rsidR="00BF2706" w:rsidRPr="00F16D9D">
              <w:rPr>
                <w:rFonts w:cs="Arial"/>
                <w:sz w:val="22"/>
                <w:szCs w:val="22"/>
              </w:rPr>
              <w:t>possessions</w:t>
            </w:r>
            <w:r w:rsidR="00EF7287" w:rsidRPr="00F16D9D">
              <w:rPr>
                <w:rFonts w:cs="Arial"/>
                <w:sz w:val="22"/>
                <w:szCs w:val="22"/>
              </w:rPr>
              <w:t>, TVs, computers</w:t>
            </w:r>
            <w:r w:rsidR="004924D8">
              <w:rPr>
                <w:rFonts w:cs="Arial"/>
                <w:sz w:val="22"/>
                <w:szCs w:val="22"/>
              </w:rPr>
              <w:t>, books fish tank, posters</w:t>
            </w:r>
            <w:r w:rsidR="00EF7287" w:rsidRPr="00F16D9D">
              <w:rPr>
                <w:rFonts w:cs="Arial"/>
                <w:sz w:val="22"/>
                <w:szCs w:val="22"/>
              </w:rPr>
              <w:t xml:space="preserve"> etc</w:t>
            </w:r>
            <w:r w:rsidR="00685763">
              <w:rPr>
                <w:rFonts w:cs="Arial"/>
                <w:sz w:val="22"/>
                <w:szCs w:val="22"/>
              </w:rPr>
              <w:t>.</w:t>
            </w:r>
          </w:p>
          <w:p w:rsidR="009A0D96" w:rsidRPr="00F16D9D" w:rsidRDefault="009A0D96" w:rsidP="009A0D96">
            <w:pPr>
              <w:jc w:val="both"/>
              <w:rPr>
                <w:rFonts w:cs="Arial"/>
              </w:rPr>
            </w:pPr>
          </w:p>
          <w:p w:rsidR="009A0D96" w:rsidRPr="00F16D9D" w:rsidRDefault="009A0D96" w:rsidP="00561260">
            <w:pPr>
              <w:jc w:val="both"/>
              <w:rPr>
                <w:rFonts w:cs="Arial"/>
              </w:rPr>
            </w:pPr>
            <w:r w:rsidRPr="00F16D9D">
              <w:rPr>
                <w:rFonts w:cs="Arial"/>
                <w:sz w:val="22"/>
                <w:szCs w:val="22"/>
              </w:rPr>
              <w:t>A policy is in place supporting consensual relationships</w:t>
            </w:r>
            <w:r w:rsidR="00D25AA3" w:rsidRPr="00F16D9D">
              <w:rPr>
                <w:rFonts w:cs="Arial"/>
                <w:sz w:val="22"/>
                <w:szCs w:val="22"/>
              </w:rPr>
              <w:t xml:space="preserve"> and staff support the residents in this aspect of their lives</w:t>
            </w:r>
            <w:r w:rsidR="00685763">
              <w:rPr>
                <w:rFonts w:cs="Arial"/>
                <w:sz w:val="22"/>
                <w:szCs w:val="22"/>
              </w:rPr>
              <w:t xml:space="preserve">. Staff have yet to have formal training on the </w:t>
            </w:r>
            <w:r w:rsidR="00F22AC8">
              <w:rPr>
                <w:rFonts w:cs="Arial"/>
                <w:sz w:val="22"/>
                <w:szCs w:val="22"/>
              </w:rPr>
              <w:t>topic</w:t>
            </w:r>
            <w:r w:rsidR="00685763">
              <w:rPr>
                <w:rFonts w:cs="Arial"/>
                <w:sz w:val="22"/>
                <w:szCs w:val="22"/>
              </w:rPr>
              <w:t>.</w:t>
            </w:r>
          </w:p>
          <w:p w:rsidR="000557C7" w:rsidRPr="00F16D9D" w:rsidRDefault="000557C7" w:rsidP="00561260">
            <w:pPr>
              <w:jc w:val="both"/>
              <w:rPr>
                <w:rFonts w:cs="Arial"/>
              </w:rPr>
            </w:pPr>
          </w:p>
          <w:p w:rsidR="009C4A85" w:rsidRPr="00F16D9D" w:rsidRDefault="009C4A85" w:rsidP="00E11865">
            <w:pPr>
              <w:ind w:left="34"/>
              <w:jc w:val="both"/>
              <w:rPr>
                <w:rFonts w:cs="Arial"/>
              </w:rPr>
            </w:pPr>
            <w:r w:rsidRPr="00F16D9D">
              <w:rPr>
                <w:rFonts w:cs="Arial"/>
                <w:sz w:val="22"/>
                <w:szCs w:val="22"/>
              </w:rPr>
              <w:t xml:space="preserve">The service has policies surrounding entry and exit to the service through the NASC. There are clear policies and processes if someone wishes to enter or leave the service. </w:t>
            </w:r>
            <w:r w:rsidR="0032210C">
              <w:rPr>
                <w:rFonts w:cs="Arial"/>
                <w:sz w:val="22"/>
                <w:szCs w:val="22"/>
              </w:rPr>
              <w:t>The service is careful to balance the needs of the existing group with the ability for someone new to fit into the group. The</w:t>
            </w:r>
            <w:r w:rsidR="000B5D1F">
              <w:rPr>
                <w:rFonts w:cs="Arial"/>
                <w:sz w:val="22"/>
                <w:szCs w:val="22"/>
              </w:rPr>
              <w:t xml:space="preserve"> men can </w:t>
            </w:r>
            <w:r w:rsidR="009035D5">
              <w:rPr>
                <w:rFonts w:cs="Arial"/>
                <w:sz w:val="22"/>
                <w:szCs w:val="22"/>
              </w:rPr>
              <w:t xml:space="preserve">present their own </w:t>
            </w:r>
            <w:r w:rsidR="0032210C">
              <w:rPr>
                <w:rFonts w:cs="Arial"/>
                <w:sz w:val="22"/>
                <w:szCs w:val="22"/>
              </w:rPr>
              <w:t>challenges</w:t>
            </w:r>
            <w:r w:rsidR="009035D5">
              <w:rPr>
                <w:rFonts w:cs="Arial"/>
                <w:sz w:val="22"/>
                <w:szCs w:val="22"/>
              </w:rPr>
              <w:t>,</w:t>
            </w:r>
            <w:r w:rsidR="0032210C">
              <w:rPr>
                <w:rFonts w:cs="Arial"/>
                <w:sz w:val="22"/>
                <w:szCs w:val="22"/>
              </w:rPr>
              <w:t xml:space="preserve"> from time to time some can demonstrate challenging behaviour</w:t>
            </w:r>
            <w:r w:rsidR="009035D5">
              <w:rPr>
                <w:rFonts w:cs="Arial"/>
                <w:sz w:val="22"/>
                <w:szCs w:val="22"/>
              </w:rPr>
              <w:t>.</w:t>
            </w:r>
            <w:r w:rsidR="0032210C">
              <w:rPr>
                <w:rFonts w:cs="Arial"/>
                <w:sz w:val="22"/>
                <w:szCs w:val="22"/>
              </w:rPr>
              <w:t xml:space="preserve"> </w:t>
            </w:r>
            <w:r w:rsidR="009035D5">
              <w:rPr>
                <w:rFonts w:cs="Arial"/>
                <w:sz w:val="22"/>
                <w:szCs w:val="22"/>
              </w:rPr>
              <w:t>O</w:t>
            </w:r>
            <w:r w:rsidR="0032210C">
              <w:rPr>
                <w:rFonts w:cs="Arial"/>
                <w:sz w:val="22"/>
                <w:szCs w:val="22"/>
              </w:rPr>
              <w:t xml:space="preserve">ne of the men is </w:t>
            </w:r>
            <w:r w:rsidR="009035D5">
              <w:rPr>
                <w:rFonts w:cs="Arial"/>
                <w:sz w:val="22"/>
                <w:szCs w:val="22"/>
              </w:rPr>
              <w:t xml:space="preserve">vulnerable </w:t>
            </w:r>
            <w:r w:rsidR="0032210C">
              <w:rPr>
                <w:rFonts w:cs="Arial"/>
                <w:sz w:val="22"/>
                <w:szCs w:val="22"/>
              </w:rPr>
              <w:t xml:space="preserve">unsteady on his feet and through age and </w:t>
            </w:r>
            <w:r w:rsidR="00F529FE">
              <w:rPr>
                <w:rFonts w:cs="Arial"/>
                <w:sz w:val="22"/>
                <w:szCs w:val="22"/>
              </w:rPr>
              <w:t xml:space="preserve">ill </w:t>
            </w:r>
            <w:r w:rsidR="0032294C">
              <w:rPr>
                <w:rFonts w:cs="Arial"/>
                <w:sz w:val="22"/>
                <w:szCs w:val="22"/>
              </w:rPr>
              <w:t>health requir</w:t>
            </w:r>
            <w:r w:rsidR="00CD37A9">
              <w:rPr>
                <w:rFonts w:cs="Arial"/>
                <w:sz w:val="22"/>
                <w:szCs w:val="22"/>
              </w:rPr>
              <w:t>ing</w:t>
            </w:r>
            <w:r w:rsidR="00F529FE">
              <w:rPr>
                <w:rFonts w:cs="Arial"/>
                <w:sz w:val="22"/>
                <w:szCs w:val="22"/>
              </w:rPr>
              <w:t xml:space="preserve"> more support.</w:t>
            </w:r>
          </w:p>
          <w:p w:rsidR="00842E05" w:rsidRPr="00F16D9D" w:rsidRDefault="00842E05" w:rsidP="00E11865">
            <w:pPr>
              <w:ind w:left="34"/>
              <w:jc w:val="both"/>
              <w:rPr>
                <w:rFonts w:cs="Arial"/>
              </w:rPr>
            </w:pPr>
          </w:p>
          <w:p w:rsidR="00F529FE" w:rsidRDefault="00140044" w:rsidP="00E11865">
            <w:pPr>
              <w:ind w:left="34"/>
              <w:jc w:val="both"/>
            </w:pPr>
            <w:r w:rsidRPr="004519BA">
              <w:rPr>
                <w:rFonts w:cs="Arial"/>
                <w:sz w:val="22"/>
                <w:szCs w:val="22"/>
              </w:rPr>
              <w:t>The home is</w:t>
            </w:r>
            <w:r>
              <w:rPr>
                <w:rFonts w:cs="Arial"/>
                <w:sz w:val="22"/>
                <w:szCs w:val="22"/>
              </w:rPr>
              <w:t xml:space="preserve"> rented from Housing New Zealand, it is well maintained and homely with a pleasant garden the men can sit out in. L</w:t>
            </w:r>
            <w:r w:rsidRPr="004519BA">
              <w:rPr>
                <w:rFonts w:cs="Arial"/>
                <w:sz w:val="22"/>
                <w:szCs w:val="22"/>
              </w:rPr>
              <w:t xml:space="preserve">ocated in a quiet </w:t>
            </w:r>
            <w:r>
              <w:rPr>
                <w:rFonts w:cs="Arial"/>
                <w:sz w:val="22"/>
                <w:szCs w:val="22"/>
              </w:rPr>
              <w:t xml:space="preserve">cull de sac </w:t>
            </w:r>
            <w:r w:rsidRPr="004519BA">
              <w:rPr>
                <w:rFonts w:cs="Arial"/>
                <w:sz w:val="22"/>
                <w:szCs w:val="22"/>
              </w:rPr>
              <w:t xml:space="preserve">backing on to farmland </w:t>
            </w:r>
            <w:r>
              <w:rPr>
                <w:rFonts w:cs="Arial"/>
                <w:sz w:val="22"/>
                <w:szCs w:val="22"/>
              </w:rPr>
              <w:t>and</w:t>
            </w:r>
            <w:r w:rsidRPr="004519BA">
              <w:rPr>
                <w:rFonts w:cs="Arial"/>
                <w:sz w:val="22"/>
                <w:szCs w:val="22"/>
              </w:rPr>
              <w:t xml:space="preserve"> neighbours close by</w:t>
            </w:r>
            <w:r>
              <w:rPr>
                <w:rFonts w:cs="Arial"/>
                <w:sz w:val="22"/>
                <w:szCs w:val="22"/>
              </w:rPr>
              <w:t>, it is also</w:t>
            </w:r>
            <w:r w:rsidRPr="004519BA">
              <w:rPr>
                <w:rFonts w:cs="Arial"/>
                <w:sz w:val="22"/>
                <w:szCs w:val="22"/>
              </w:rPr>
              <w:t xml:space="preserve"> </w:t>
            </w:r>
            <w:r>
              <w:rPr>
                <w:rFonts w:cs="Arial"/>
                <w:sz w:val="22"/>
                <w:szCs w:val="22"/>
              </w:rPr>
              <w:t xml:space="preserve">close to shops </w:t>
            </w:r>
            <w:r w:rsidRPr="004519BA">
              <w:rPr>
                <w:rFonts w:cs="Arial"/>
                <w:sz w:val="22"/>
                <w:szCs w:val="22"/>
              </w:rPr>
              <w:t xml:space="preserve">and parks. </w:t>
            </w:r>
            <w:r w:rsidR="00F529FE">
              <w:rPr>
                <w:sz w:val="22"/>
                <w:szCs w:val="22"/>
              </w:rPr>
              <w:t>The design of the home</w:t>
            </w:r>
            <w:r w:rsidR="00706A0F">
              <w:rPr>
                <w:sz w:val="22"/>
                <w:szCs w:val="22"/>
              </w:rPr>
              <w:t>, however,</w:t>
            </w:r>
            <w:r w:rsidR="00F529FE">
              <w:rPr>
                <w:sz w:val="22"/>
                <w:szCs w:val="22"/>
              </w:rPr>
              <w:t xml:space="preserve"> has some limitations when all the men and staff are in the home living areas are </w:t>
            </w:r>
            <w:r>
              <w:rPr>
                <w:sz w:val="22"/>
                <w:szCs w:val="22"/>
              </w:rPr>
              <w:t>cramped</w:t>
            </w:r>
            <w:r w:rsidR="00CD37A9">
              <w:rPr>
                <w:sz w:val="22"/>
                <w:szCs w:val="22"/>
              </w:rPr>
              <w:t>. This is exacerbated by</w:t>
            </w:r>
            <w:r w:rsidR="00F529FE">
              <w:rPr>
                <w:sz w:val="22"/>
                <w:szCs w:val="22"/>
              </w:rPr>
              <w:t xml:space="preserve"> </w:t>
            </w:r>
            <w:r w:rsidR="00D131D4">
              <w:rPr>
                <w:sz w:val="22"/>
                <w:szCs w:val="22"/>
              </w:rPr>
              <w:t>the T</w:t>
            </w:r>
            <w:r w:rsidR="00A731B5">
              <w:rPr>
                <w:sz w:val="22"/>
                <w:szCs w:val="22"/>
              </w:rPr>
              <w:t xml:space="preserve">rust office located in the home </w:t>
            </w:r>
            <w:r w:rsidR="00D131D4">
              <w:rPr>
                <w:sz w:val="22"/>
                <w:szCs w:val="22"/>
              </w:rPr>
              <w:t>taking</w:t>
            </w:r>
            <w:r w:rsidR="00A731B5">
              <w:rPr>
                <w:sz w:val="22"/>
                <w:szCs w:val="22"/>
              </w:rPr>
              <w:t xml:space="preserve"> part of the living space. </w:t>
            </w:r>
            <w:r w:rsidR="00D131D4">
              <w:rPr>
                <w:sz w:val="22"/>
                <w:szCs w:val="22"/>
              </w:rPr>
              <w:t xml:space="preserve"> Because of t</w:t>
            </w:r>
            <w:r w:rsidR="00F529FE">
              <w:rPr>
                <w:sz w:val="22"/>
                <w:szCs w:val="22"/>
              </w:rPr>
              <w:t xml:space="preserve">he design of one of the bathroom and toilets </w:t>
            </w:r>
            <w:r w:rsidR="00D131D4">
              <w:rPr>
                <w:sz w:val="22"/>
                <w:szCs w:val="22"/>
              </w:rPr>
              <w:t xml:space="preserve">they are </w:t>
            </w:r>
            <w:r w:rsidR="00F529FE">
              <w:rPr>
                <w:sz w:val="22"/>
                <w:szCs w:val="22"/>
              </w:rPr>
              <w:t>not accessible to the man in the wheelchair</w:t>
            </w:r>
            <w:r w:rsidR="00D131D4">
              <w:rPr>
                <w:sz w:val="22"/>
                <w:szCs w:val="22"/>
              </w:rPr>
              <w:t xml:space="preserve">, </w:t>
            </w:r>
            <w:r w:rsidR="00F529FE">
              <w:rPr>
                <w:sz w:val="22"/>
                <w:szCs w:val="22"/>
              </w:rPr>
              <w:t xml:space="preserve">although </w:t>
            </w:r>
            <w:r w:rsidR="00D131D4">
              <w:rPr>
                <w:sz w:val="22"/>
                <w:szCs w:val="22"/>
              </w:rPr>
              <w:t xml:space="preserve">they are </w:t>
            </w:r>
            <w:r w:rsidR="00F529FE">
              <w:rPr>
                <w:sz w:val="22"/>
                <w:szCs w:val="22"/>
              </w:rPr>
              <w:t>adjacent</w:t>
            </w:r>
            <w:r w:rsidR="00706A0F">
              <w:rPr>
                <w:sz w:val="22"/>
                <w:szCs w:val="22"/>
              </w:rPr>
              <w:t xml:space="preserve"> to</w:t>
            </w:r>
            <w:r w:rsidR="00F529FE">
              <w:rPr>
                <w:sz w:val="22"/>
                <w:szCs w:val="22"/>
              </w:rPr>
              <w:t xml:space="preserve"> his room</w:t>
            </w:r>
            <w:r w:rsidR="00A731B5">
              <w:rPr>
                <w:sz w:val="22"/>
                <w:szCs w:val="22"/>
              </w:rPr>
              <w:t>.</w:t>
            </w:r>
          </w:p>
          <w:p w:rsidR="00140044" w:rsidRDefault="00140044" w:rsidP="00E11865">
            <w:pPr>
              <w:ind w:left="34"/>
              <w:jc w:val="both"/>
              <w:rPr>
                <w:rFonts w:cs="Arial"/>
              </w:rPr>
            </w:pPr>
          </w:p>
          <w:p w:rsidR="00842E05" w:rsidRPr="00F16D9D" w:rsidRDefault="0032294C" w:rsidP="00E11865">
            <w:pPr>
              <w:ind w:left="34"/>
              <w:jc w:val="both"/>
              <w:rPr>
                <w:rFonts w:cs="Arial"/>
              </w:rPr>
            </w:pPr>
            <w:r>
              <w:rPr>
                <w:rFonts w:cs="Arial"/>
                <w:sz w:val="22"/>
                <w:szCs w:val="22"/>
              </w:rPr>
              <w:t>One man catches busses others have access to two vans one of which is fitted with a wheelchair lift for the man who uses a wheelchair when in the community.</w:t>
            </w:r>
            <w:r w:rsidR="00842E05" w:rsidRPr="00F16D9D">
              <w:rPr>
                <w:rFonts w:cs="Arial"/>
                <w:sz w:val="22"/>
                <w:szCs w:val="22"/>
              </w:rPr>
              <w:t xml:space="preserve"> </w:t>
            </w:r>
          </w:p>
          <w:p w:rsidR="009C4A85" w:rsidRPr="00F16D9D" w:rsidRDefault="009C4A85" w:rsidP="009C4A85">
            <w:pPr>
              <w:tabs>
                <w:tab w:val="left" w:pos="7472"/>
              </w:tabs>
              <w:ind w:left="567"/>
              <w:jc w:val="both"/>
              <w:rPr>
                <w:rFonts w:cs="Arial"/>
              </w:rPr>
            </w:pPr>
            <w:r w:rsidRPr="00F16D9D">
              <w:rPr>
                <w:rFonts w:cs="Arial"/>
                <w:sz w:val="22"/>
                <w:szCs w:val="22"/>
              </w:rPr>
              <w:tab/>
            </w:r>
          </w:p>
          <w:p w:rsidR="00E11865" w:rsidRPr="00F16D9D" w:rsidRDefault="0032294C" w:rsidP="00E11865">
            <w:pPr>
              <w:ind w:left="34"/>
              <w:jc w:val="both"/>
              <w:rPr>
                <w:rFonts w:cs="Arial"/>
              </w:rPr>
            </w:pPr>
            <w:r>
              <w:rPr>
                <w:rFonts w:cs="Arial"/>
                <w:sz w:val="22"/>
                <w:szCs w:val="22"/>
              </w:rPr>
              <w:t>Each person</w:t>
            </w:r>
            <w:r w:rsidRPr="00B10E1D">
              <w:rPr>
                <w:rFonts w:cs="Arial"/>
                <w:sz w:val="22"/>
                <w:szCs w:val="22"/>
              </w:rPr>
              <w:t xml:space="preserve"> has a bank account with the Trust which has EFTPOS access. Clients have </w:t>
            </w:r>
            <w:r>
              <w:rPr>
                <w:rFonts w:cs="Arial"/>
                <w:sz w:val="22"/>
                <w:szCs w:val="22"/>
              </w:rPr>
              <w:t xml:space="preserve">a </w:t>
            </w:r>
            <w:r w:rsidRPr="00B10E1D">
              <w:rPr>
                <w:rFonts w:cs="Arial"/>
                <w:sz w:val="22"/>
                <w:szCs w:val="22"/>
              </w:rPr>
              <w:t>small amount of cash available to them for everyday use and staff use the EFTPOS card for other purchases. Receipts are provided</w:t>
            </w:r>
            <w:r>
              <w:rPr>
                <w:rFonts w:cs="Arial"/>
                <w:sz w:val="22"/>
                <w:szCs w:val="22"/>
              </w:rPr>
              <w:t>,</w:t>
            </w:r>
            <w:r w:rsidRPr="00B10E1D">
              <w:rPr>
                <w:rFonts w:cs="Arial"/>
                <w:sz w:val="22"/>
                <w:szCs w:val="22"/>
              </w:rPr>
              <w:t xml:space="preserve"> clear auditing processes are in place and two staff check the pocket money weekly</w:t>
            </w:r>
            <w:r>
              <w:rPr>
                <w:rFonts w:cs="Arial"/>
                <w:sz w:val="22"/>
                <w:szCs w:val="22"/>
              </w:rPr>
              <w:t xml:space="preserve">. Formal Home Agreements are in place but they need modifying to reflect </w:t>
            </w:r>
            <w:r w:rsidR="00897A73">
              <w:rPr>
                <w:rFonts w:cs="Arial"/>
                <w:sz w:val="22"/>
                <w:szCs w:val="22"/>
              </w:rPr>
              <w:t>the new Ministry of Health contract.</w:t>
            </w:r>
          </w:p>
          <w:p w:rsidR="0032294C" w:rsidRDefault="0032294C" w:rsidP="009C4A85">
            <w:pPr>
              <w:ind w:left="567" w:hanging="425"/>
              <w:rPr>
                <w:rFonts w:cs="Arial"/>
                <w:b/>
              </w:rPr>
            </w:pPr>
          </w:p>
          <w:p w:rsidR="009C4A85" w:rsidRPr="00F16D9D" w:rsidRDefault="00E11865" w:rsidP="009C4A85">
            <w:pPr>
              <w:ind w:left="567" w:hanging="425"/>
            </w:pPr>
            <w:r w:rsidRPr="00F16D9D">
              <w:rPr>
                <w:rFonts w:cs="Arial"/>
                <w:b/>
              </w:rPr>
              <w:t>Autonomy</w:t>
            </w:r>
          </w:p>
          <w:p w:rsidR="009C4A85" w:rsidRPr="00F16D9D" w:rsidRDefault="009C4A85" w:rsidP="009C4A85">
            <w:pPr>
              <w:ind w:left="567"/>
              <w:jc w:val="both"/>
              <w:rPr>
                <w:rFonts w:cs="Arial"/>
              </w:rPr>
            </w:pPr>
          </w:p>
          <w:p w:rsidR="00897A73" w:rsidRPr="00B10E1D" w:rsidRDefault="00897A73" w:rsidP="00897A73">
            <w:pPr>
              <w:tabs>
                <w:tab w:val="left" w:pos="709"/>
              </w:tabs>
              <w:ind w:left="34"/>
              <w:jc w:val="both"/>
              <w:rPr>
                <w:rFonts w:cs="Arial"/>
              </w:rPr>
            </w:pPr>
            <w:r>
              <w:rPr>
                <w:rFonts w:cs="Arial"/>
                <w:sz w:val="22"/>
                <w:szCs w:val="22"/>
              </w:rPr>
              <w:t>People</w:t>
            </w:r>
            <w:r w:rsidRPr="00B10E1D">
              <w:rPr>
                <w:rFonts w:cs="Arial"/>
                <w:sz w:val="22"/>
                <w:szCs w:val="22"/>
              </w:rPr>
              <w:t xml:space="preserve"> are encouraged to help around the home tidying and cleaning, helping with chores where they can. They make </w:t>
            </w:r>
            <w:r>
              <w:rPr>
                <w:rFonts w:cs="Arial"/>
                <w:sz w:val="22"/>
                <w:szCs w:val="22"/>
              </w:rPr>
              <w:t xml:space="preserve">their </w:t>
            </w:r>
            <w:r w:rsidRPr="00B10E1D">
              <w:rPr>
                <w:rFonts w:cs="Arial"/>
                <w:sz w:val="22"/>
                <w:szCs w:val="22"/>
              </w:rPr>
              <w:t xml:space="preserve">own breakfast and lunches </w:t>
            </w:r>
            <w:r>
              <w:rPr>
                <w:rFonts w:cs="Arial"/>
                <w:sz w:val="22"/>
                <w:szCs w:val="22"/>
              </w:rPr>
              <w:t>and w</w:t>
            </w:r>
            <w:r w:rsidRPr="00B10E1D">
              <w:rPr>
                <w:rFonts w:cs="Arial"/>
                <w:sz w:val="22"/>
                <w:szCs w:val="22"/>
              </w:rPr>
              <w:t>here they can they help meal preparation.</w:t>
            </w:r>
            <w:r>
              <w:rPr>
                <w:rFonts w:cs="Arial"/>
                <w:sz w:val="22"/>
                <w:szCs w:val="22"/>
              </w:rPr>
              <w:t xml:space="preserve"> </w:t>
            </w:r>
            <w:r w:rsidRPr="00B10E1D">
              <w:rPr>
                <w:rFonts w:cs="Arial"/>
                <w:sz w:val="22"/>
                <w:szCs w:val="22"/>
              </w:rPr>
              <w:t>The weekly menu is discussed with the men and choices made</w:t>
            </w:r>
            <w:r>
              <w:rPr>
                <w:rFonts w:cs="Arial"/>
                <w:sz w:val="22"/>
                <w:szCs w:val="22"/>
              </w:rPr>
              <w:t>, t</w:t>
            </w:r>
            <w:r w:rsidRPr="00B10E1D">
              <w:rPr>
                <w:rFonts w:cs="Arial"/>
                <w:sz w:val="22"/>
                <w:szCs w:val="22"/>
              </w:rPr>
              <w:t xml:space="preserve">he man </w:t>
            </w:r>
            <w:r>
              <w:rPr>
                <w:rFonts w:cs="Arial"/>
                <w:sz w:val="22"/>
                <w:szCs w:val="22"/>
              </w:rPr>
              <w:t>who</w:t>
            </w:r>
            <w:r w:rsidRPr="00B10E1D">
              <w:rPr>
                <w:rFonts w:cs="Arial"/>
                <w:sz w:val="22"/>
                <w:szCs w:val="22"/>
              </w:rPr>
              <w:t xml:space="preserve"> is non</w:t>
            </w:r>
            <w:r>
              <w:rPr>
                <w:rFonts w:cs="Arial"/>
                <w:sz w:val="22"/>
                <w:szCs w:val="22"/>
              </w:rPr>
              <w:t>-</w:t>
            </w:r>
            <w:r w:rsidRPr="00B10E1D">
              <w:rPr>
                <w:rFonts w:cs="Arial"/>
                <w:sz w:val="22"/>
                <w:szCs w:val="22"/>
              </w:rPr>
              <w:t xml:space="preserve">verbal is shown cue cards. They each select a meal for the week with weekends being </w:t>
            </w:r>
            <w:r>
              <w:rPr>
                <w:rFonts w:cs="Arial"/>
                <w:sz w:val="22"/>
                <w:szCs w:val="22"/>
              </w:rPr>
              <w:t>more a</w:t>
            </w:r>
            <w:r w:rsidRPr="00B10E1D">
              <w:rPr>
                <w:rFonts w:cs="Arial"/>
                <w:sz w:val="22"/>
                <w:szCs w:val="22"/>
              </w:rPr>
              <w:t xml:space="preserve">d </w:t>
            </w:r>
            <w:r>
              <w:rPr>
                <w:rFonts w:cs="Arial"/>
                <w:sz w:val="22"/>
                <w:szCs w:val="22"/>
              </w:rPr>
              <w:t>h</w:t>
            </w:r>
            <w:r w:rsidRPr="00B10E1D">
              <w:rPr>
                <w:rFonts w:cs="Arial"/>
                <w:sz w:val="22"/>
                <w:szCs w:val="22"/>
              </w:rPr>
              <w:t>oc depending on what is happening at the weekend</w:t>
            </w:r>
          </w:p>
          <w:p w:rsidR="00897A73" w:rsidRDefault="00897A73" w:rsidP="00897A73">
            <w:pPr>
              <w:tabs>
                <w:tab w:val="left" w:pos="709"/>
              </w:tabs>
              <w:ind w:left="709" w:hanging="425"/>
              <w:jc w:val="both"/>
            </w:pPr>
          </w:p>
          <w:p w:rsidR="005077FB" w:rsidRPr="00F16D9D" w:rsidRDefault="00897A73" w:rsidP="000E4743">
            <w:pPr>
              <w:ind w:left="34" w:hanging="34"/>
              <w:jc w:val="both"/>
              <w:rPr>
                <w:rFonts w:cs="Arial"/>
              </w:rPr>
            </w:pPr>
            <w:r w:rsidRPr="00702276">
              <w:rPr>
                <w:rFonts w:cs="Arial"/>
                <w:sz w:val="22"/>
                <w:szCs w:val="22"/>
              </w:rPr>
              <w:t>Privacy is respected staff knock before entering bedrooms and there is a privacy lock on the main toilet/ wet area bathroom. However, the older</w:t>
            </w:r>
            <w:r>
              <w:rPr>
                <w:rFonts w:cs="Arial"/>
                <w:sz w:val="22"/>
                <w:szCs w:val="22"/>
              </w:rPr>
              <w:t xml:space="preserve"> bathroom and adjacent toilet do not have privacy locks. Because of the location of the wet area shower, the man in the wheelchair has to be wheeled through the living area and the office</w:t>
            </w:r>
          </w:p>
          <w:p w:rsidR="005077FB" w:rsidRDefault="005077FB" w:rsidP="000E4743">
            <w:pPr>
              <w:ind w:left="34" w:hanging="34"/>
              <w:jc w:val="both"/>
              <w:rPr>
                <w:rFonts w:cs="Arial"/>
              </w:rPr>
            </w:pPr>
          </w:p>
          <w:p w:rsidR="00897A73" w:rsidRPr="00F16D9D" w:rsidRDefault="00897A73" w:rsidP="000E4743">
            <w:pPr>
              <w:ind w:left="34" w:hanging="34"/>
              <w:jc w:val="both"/>
              <w:rPr>
                <w:rFonts w:cs="Arial"/>
              </w:rPr>
            </w:pPr>
          </w:p>
          <w:p w:rsidR="0085163D" w:rsidRPr="00F16D9D" w:rsidRDefault="0085163D" w:rsidP="0085163D">
            <w:pPr>
              <w:ind w:left="142"/>
              <w:jc w:val="both"/>
              <w:rPr>
                <w:rFonts w:cs="Arial"/>
                <w:b/>
              </w:rPr>
            </w:pPr>
            <w:r w:rsidRPr="00F16D9D">
              <w:rPr>
                <w:rFonts w:cs="Arial"/>
                <w:b/>
              </w:rPr>
              <w:t>Affiliation</w:t>
            </w:r>
            <w:r w:rsidR="00E11865" w:rsidRPr="00F16D9D">
              <w:rPr>
                <w:rFonts w:cs="Arial"/>
                <w:b/>
              </w:rPr>
              <w:t xml:space="preserve"> </w:t>
            </w:r>
          </w:p>
          <w:p w:rsidR="000E4743" w:rsidRPr="00F16D9D" w:rsidRDefault="000E4743" w:rsidP="0085163D">
            <w:pPr>
              <w:ind w:left="142"/>
              <w:jc w:val="both"/>
              <w:rPr>
                <w:rFonts w:cs="Arial"/>
                <w:b/>
              </w:rPr>
            </w:pPr>
          </w:p>
          <w:p w:rsidR="00A731B5" w:rsidRDefault="00A731B5" w:rsidP="00A731B5">
            <w:pPr>
              <w:jc w:val="both"/>
            </w:pPr>
            <w:r w:rsidRPr="00226A9C">
              <w:rPr>
                <w:rFonts w:cs="Arial"/>
                <w:sz w:val="22"/>
                <w:szCs w:val="22"/>
              </w:rPr>
              <w:t>P</w:t>
            </w:r>
            <w:r w:rsidRPr="00226A9C">
              <w:rPr>
                <w:sz w:val="22"/>
                <w:szCs w:val="22"/>
              </w:rPr>
              <w:t>eople</w:t>
            </w:r>
            <w:r>
              <w:rPr>
                <w:sz w:val="22"/>
                <w:szCs w:val="22"/>
              </w:rPr>
              <w:t xml:space="preserve"> have a choice of GP and two </w:t>
            </w:r>
            <w:r w:rsidR="00706A0F">
              <w:rPr>
                <w:sz w:val="22"/>
                <w:szCs w:val="22"/>
              </w:rPr>
              <w:t xml:space="preserve">choose to </w:t>
            </w:r>
            <w:r>
              <w:rPr>
                <w:sz w:val="22"/>
                <w:szCs w:val="22"/>
              </w:rPr>
              <w:t>access their family GP. People’s health is well maintained. The service accesses</w:t>
            </w:r>
            <w:r w:rsidR="009E0BAF">
              <w:rPr>
                <w:sz w:val="22"/>
                <w:szCs w:val="22"/>
              </w:rPr>
              <w:t xml:space="preserve"> a range of services including, mental health, behaviour support, nursing, OT and equipment services.</w:t>
            </w:r>
            <w:r>
              <w:rPr>
                <w:sz w:val="22"/>
                <w:szCs w:val="22"/>
              </w:rPr>
              <w:t xml:space="preserve"> </w:t>
            </w:r>
          </w:p>
          <w:p w:rsidR="00A731B5" w:rsidRDefault="00A731B5" w:rsidP="00A731B5">
            <w:pPr>
              <w:jc w:val="both"/>
            </w:pPr>
          </w:p>
          <w:p w:rsidR="009E0BAF" w:rsidRDefault="009E0BAF" w:rsidP="009E0BAF">
            <w:pPr>
              <w:ind w:left="34"/>
              <w:jc w:val="both"/>
              <w:rPr>
                <w:rFonts w:cs="Arial"/>
              </w:rPr>
            </w:pPr>
            <w:r w:rsidRPr="00895903">
              <w:rPr>
                <w:rFonts w:cs="Arial"/>
                <w:sz w:val="22"/>
                <w:szCs w:val="22"/>
              </w:rPr>
              <w:t xml:space="preserve">All the men are very active as well as going to day programmes </w:t>
            </w:r>
            <w:r>
              <w:rPr>
                <w:rFonts w:cs="Arial"/>
                <w:sz w:val="22"/>
                <w:szCs w:val="22"/>
              </w:rPr>
              <w:t>they</w:t>
            </w:r>
            <w:r w:rsidRPr="00895903">
              <w:rPr>
                <w:rFonts w:cs="Arial"/>
                <w:sz w:val="22"/>
                <w:szCs w:val="22"/>
              </w:rPr>
              <w:t xml:space="preserve"> are out and about in the community at weekends</w:t>
            </w:r>
            <w:r>
              <w:rPr>
                <w:rFonts w:cs="Arial"/>
                <w:sz w:val="22"/>
                <w:szCs w:val="22"/>
              </w:rPr>
              <w:t>. As much as possible the men are involved in integrated activities</w:t>
            </w:r>
            <w:r w:rsidRPr="00895903">
              <w:rPr>
                <w:rFonts w:cs="Arial"/>
                <w:sz w:val="22"/>
                <w:szCs w:val="22"/>
              </w:rPr>
              <w:t xml:space="preserve">, they have attended the local AMP show, a Jet boating day sponsored by the local Jet boating Club. They enjoy swimming </w:t>
            </w:r>
            <w:r>
              <w:rPr>
                <w:rFonts w:cs="Arial"/>
                <w:sz w:val="22"/>
                <w:szCs w:val="22"/>
              </w:rPr>
              <w:t>and</w:t>
            </w:r>
            <w:r w:rsidRPr="00895903">
              <w:rPr>
                <w:rFonts w:cs="Arial"/>
                <w:sz w:val="22"/>
                <w:szCs w:val="22"/>
              </w:rPr>
              <w:t xml:space="preserve"> routinely go to the Library. </w:t>
            </w:r>
            <w:r>
              <w:rPr>
                <w:sz w:val="22"/>
                <w:szCs w:val="22"/>
              </w:rPr>
              <w:t>Some are members of community groups Special Olympics, Big Gym club; one man likes to go horse riding. One man is very artistic and draws pen and ink sketches some are mounted and on the wall in the lounge</w:t>
            </w:r>
            <w:r>
              <w:rPr>
                <w:rFonts w:cs="Arial"/>
                <w:sz w:val="22"/>
                <w:szCs w:val="22"/>
              </w:rPr>
              <w:t>.</w:t>
            </w:r>
          </w:p>
          <w:p w:rsidR="009E0BAF" w:rsidRPr="00B41387" w:rsidRDefault="009E0BAF" w:rsidP="009E0BAF">
            <w:pPr>
              <w:ind w:left="34"/>
              <w:jc w:val="both"/>
              <w:rPr>
                <w:rFonts w:cs="Arial"/>
              </w:rPr>
            </w:pPr>
          </w:p>
          <w:p w:rsidR="009E0BAF" w:rsidRDefault="00E602DA" w:rsidP="00E602DA">
            <w:pPr>
              <w:ind w:left="34"/>
              <w:jc w:val="both"/>
            </w:pPr>
            <w:r>
              <w:rPr>
                <w:rFonts w:cs="Arial"/>
                <w:sz w:val="22"/>
                <w:szCs w:val="22"/>
              </w:rPr>
              <w:t>T</w:t>
            </w:r>
            <w:r w:rsidR="009E0BAF">
              <w:rPr>
                <w:rFonts w:cs="Arial"/>
                <w:sz w:val="22"/>
                <w:szCs w:val="22"/>
              </w:rPr>
              <w:t xml:space="preserve">he </w:t>
            </w:r>
            <w:r>
              <w:rPr>
                <w:rFonts w:cs="Arial"/>
                <w:sz w:val="22"/>
                <w:szCs w:val="22"/>
              </w:rPr>
              <w:t>philosophy of the service is supportive of Maori. T</w:t>
            </w:r>
            <w:r w:rsidR="009E0BAF" w:rsidRPr="00B41387">
              <w:rPr>
                <w:rFonts w:cs="Arial"/>
                <w:sz w:val="22"/>
                <w:szCs w:val="22"/>
              </w:rPr>
              <w:t>wo men identif</w:t>
            </w:r>
            <w:r w:rsidR="00706A0F">
              <w:rPr>
                <w:rFonts w:cs="Arial"/>
                <w:sz w:val="22"/>
                <w:szCs w:val="22"/>
              </w:rPr>
              <w:t>ied</w:t>
            </w:r>
            <w:r w:rsidR="009E0BAF" w:rsidRPr="00B41387">
              <w:rPr>
                <w:rFonts w:cs="Arial"/>
                <w:sz w:val="22"/>
                <w:szCs w:val="22"/>
              </w:rPr>
              <w:t xml:space="preserve"> as </w:t>
            </w:r>
            <w:r w:rsidRPr="00E602DA">
              <w:rPr>
                <w:rStyle w:val="BodyTextChar"/>
                <w:sz w:val="22"/>
                <w:szCs w:val="22"/>
              </w:rPr>
              <w:t>M</w:t>
            </w:r>
            <w:r w:rsidRPr="00E602DA">
              <w:rPr>
                <w:rStyle w:val="BodyTextChar"/>
                <w:rFonts w:cs="Arial"/>
                <w:sz w:val="22"/>
                <w:szCs w:val="22"/>
              </w:rPr>
              <w:t>ā</w:t>
            </w:r>
            <w:r w:rsidRPr="00E602DA">
              <w:rPr>
                <w:rStyle w:val="BodyTextChar"/>
                <w:sz w:val="22"/>
                <w:szCs w:val="22"/>
              </w:rPr>
              <w:t>ori</w:t>
            </w:r>
            <w:r>
              <w:rPr>
                <w:rStyle w:val="BodyTextChar"/>
                <w:sz w:val="22"/>
                <w:szCs w:val="22"/>
              </w:rPr>
              <w:t xml:space="preserve"> </w:t>
            </w:r>
            <w:r w:rsidR="009E0BAF">
              <w:rPr>
                <w:rFonts w:cs="Arial"/>
                <w:sz w:val="22"/>
                <w:szCs w:val="22"/>
              </w:rPr>
              <w:t>and</w:t>
            </w:r>
            <w:r w:rsidR="009E0BAF" w:rsidRPr="00B41387">
              <w:rPr>
                <w:rFonts w:cs="Arial"/>
                <w:sz w:val="22"/>
                <w:szCs w:val="22"/>
              </w:rPr>
              <w:t xml:space="preserve"> Nga </w:t>
            </w:r>
            <w:proofErr w:type="spellStart"/>
            <w:r w:rsidR="009E0BAF">
              <w:rPr>
                <w:rFonts w:cs="Arial"/>
                <w:sz w:val="22"/>
                <w:szCs w:val="22"/>
              </w:rPr>
              <w:t>Tahu</w:t>
            </w:r>
            <w:proofErr w:type="spellEnd"/>
            <w:r w:rsidR="009E0BAF">
              <w:rPr>
                <w:rFonts w:cs="Arial"/>
                <w:sz w:val="22"/>
                <w:szCs w:val="22"/>
              </w:rPr>
              <w:t xml:space="preserve"> is their i</w:t>
            </w:r>
            <w:r w:rsidR="009E0BAF" w:rsidRPr="00B41387">
              <w:rPr>
                <w:rFonts w:cs="Arial"/>
                <w:sz w:val="22"/>
                <w:szCs w:val="22"/>
              </w:rPr>
              <w:t>wi</w:t>
            </w:r>
            <w:r w:rsidR="009E0BAF">
              <w:rPr>
                <w:rFonts w:cs="Arial"/>
                <w:sz w:val="22"/>
                <w:szCs w:val="22"/>
              </w:rPr>
              <w:t>. The i</w:t>
            </w:r>
            <w:r w:rsidR="009E0BAF" w:rsidRPr="00B41387">
              <w:rPr>
                <w:rFonts w:cs="Arial"/>
                <w:sz w:val="22"/>
                <w:szCs w:val="22"/>
              </w:rPr>
              <w:t xml:space="preserve">wi run Hui </w:t>
            </w:r>
            <w:r w:rsidR="009E0BAF" w:rsidRPr="007D7E55">
              <w:rPr>
                <w:rFonts w:cs="Arial"/>
                <w:sz w:val="22"/>
                <w:szCs w:val="22"/>
              </w:rPr>
              <w:t>iwi days which the men attend and all the men are part of a Kapa haka group</w:t>
            </w:r>
            <w:r>
              <w:rPr>
                <w:rFonts w:cs="Arial"/>
                <w:sz w:val="22"/>
                <w:szCs w:val="22"/>
              </w:rPr>
              <w:t xml:space="preserve"> which is very popular,</w:t>
            </w:r>
            <w:r w:rsidR="009E0BAF" w:rsidRPr="007D7E55">
              <w:rPr>
                <w:rFonts w:cs="Arial"/>
                <w:sz w:val="22"/>
                <w:szCs w:val="22"/>
              </w:rPr>
              <w:t xml:space="preserve"> they practi</w:t>
            </w:r>
            <w:r w:rsidR="009E0BAF">
              <w:rPr>
                <w:rFonts w:cs="Arial"/>
                <w:sz w:val="22"/>
                <w:szCs w:val="22"/>
              </w:rPr>
              <w:t>ce</w:t>
            </w:r>
            <w:r w:rsidR="009E0BAF" w:rsidRPr="007D7E55">
              <w:rPr>
                <w:rFonts w:cs="Arial"/>
                <w:sz w:val="22"/>
                <w:szCs w:val="22"/>
              </w:rPr>
              <w:t xml:space="preserve"> weekly and perform at Kapa haka events</w:t>
            </w:r>
            <w:r w:rsidR="009E0BAF" w:rsidRPr="00E602DA">
              <w:rPr>
                <w:rFonts w:cs="Arial"/>
                <w:sz w:val="22"/>
                <w:szCs w:val="22"/>
              </w:rPr>
              <w:t xml:space="preserve">, </w:t>
            </w:r>
            <w:r w:rsidR="009E0BAF" w:rsidRPr="00E602DA">
              <w:rPr>
                <w:rStyle w:val="BodyTextChar"/>
                <w:sz w:val="22"/>
                <w:szCs w:val="22"/>
              </w:rPr>
              <w:t>participating with hangi, attending M</w:t>
            </w:r>
            <w:r w:rsidR="009E0BAF" w:rsidRPr="00E602DA">
              <w:rPr>
                <w:rStyle w:val="BodyTextChar"/>
                <w:rFonts w:cs="Arial"/>
                <w:sz w:val="22"/>
                <w:szCs w:val="22"/>
              </w:rPr>
              <w:t>ā</w:t>
            </w:r>
            <w:r w:rsidR="009E0BAF" w:rsidRPr="00E602DA">
              <w:rPr>
                <w:rStyle w:val="BodyTextChar"/>
                <w:sz w:val="22"/>
                <w:szCs w:val="22"/>
              </w:rPr>
              <w:t>ori Arts/theatre, visiting marae.</w:t>
            </w:r>
            <w:r w:rsidR="009E0BAF" w:rsidRPr="007D7E55">
              <w:rPr>
                <w:rStyle w:val="BodyTextChar"/>
                <w:sz w:val="22"/>
                <w:szCs w:val="22"/>
              </w:rPr>
              <w:t xml:space="preserve"> </w:t>
            </w:r>
          </w:p>
          <w:p w:rsidR="006510AD" w:rsidRPr="00F16D9D" w:rsidRDefault="006510AD" w:rsidP="009E0BAF">
            <w:pPr>
              <w:jc w:val="both"/>
              <w:rPr>
                <w:rFonts w:cs="Arial"/>
                <w:b/>
              </w:rPr>
            </w:pPr>
          </w:p>
          <w:p w:rsidR="00B07775" w:rsidRPr="00F16D9D" w:rsidRDefault="00B07775" w:rsidP="0085163D">
            <w:pPr>
              <w:ind w:left="142"/>
              <w:jc w:val="both"/>
              <w:rPr>
                <w:rFonts w:cs="Arial"/>
                <w:b/>
              </w:rPr>
            </w:pPr>
            <w:r w:rsidRPr="00F16D9D">
              <w:rPr>
                <w:rFonts w:cs="Arial"/>
                <w:b/>
              </w:rPr>
              <w:t>Safeguards</w:t>
            </w:r>
          </w:p>
          <w:p w:rsidR="00B07775" w:rsidRPr="00F16D9D" w:rsidRDefault="00B07775" w:rsidP="0085163D">
            <w:pPr>
              <w:ind w:left="142"/>
              <w:jc w:val="both"/>
              <w:rPr>
                <w:rFonts w:cs="Arial"/>
              </w:rPr>
            </w:pPr>
          </w:p>
          <w:p w:rsidR="00CA0C0A" w:rsidRDefault="00CA0C0A" w:rsidP="000A2634">
            <w:pPr>
              <w:tabs>
                <w:tab w:val="left" w:pos="1620"/>
              </w:tabs>
              <w:spacing w:before="120" w:after="120"/>
              <w:ind w:left="34"/>
              <w:jc w:val="both"/>
              <w:rPr>
                <w:rFonts w:cs="Arial"/>
              </w:rPr>
            </w:pPr>
            <w:r>
              <w:rPr>
                <w:rFonts w:cs="Arial"/>
                <w:sz w:val="22"/>
                <w:szCs w:val="22"/>
              </w:rPr>
              <w:t xml:space="preserve">The </w:t>
            </w:r>
            <w:r w:rsidR="00E602DA">
              <w:rPr>
                <w:rFonts w:cs="Arial"/>
                <w:sz w:val="22"/>
                <w:szCs w:val="22"/>
              </w:rPr>
              <w:t>service has a risk management plan, which identifies areas of service that present risks including but not limited to: Governance, business continuity, financial, legal, client support, staffing Health and Safety. Each has a strategy to minimise the risk</w:t>
            </w:r>
            <w:r>
              <w:rPr>
                <w:rFonts w:cs="Arial"/>
                <w:sz w:val="22"/>
                <w:szCs w:val="22"/>
              </w:rPr>
              <w:t xml:space="preserve">. Routine audits are undertaken as a part of the risk management strategy. </w:t>
            </w:r>
          </w:p>
          <w:p w:rsidR="00CA0C0A" w:rsidRDefault="00CA0C0A" w:rsidP="000A2634">
            <w:pPr>
              <w:tabs>
                <w:tab w:val="left" w:pos="1620"/>
              </w:tabs>
              <w:spacing w:before="120" w:after="120"/>
              <w:ind w:left="34"/>
              <w:jc w:val="both"/>
              <w:rPr>
                <w:rFonts w:cs="Arial"/>
              </w:rPr>
            </w:pPr>
            <w:r>
              <w:rPr>
                <w:rFonts w:cs="Arial"/>
                <w:sz w:val="22"/>
                <w:szCs w:val="22"/>
              </w:rPr>
              <w:t xml:space="preserve">Systems are in place to address Health and Safety and this is coupled with training. Health and Safety is a part of the manager’s report to the board. </w:t>
            </w:r>
            <w:r w:rsidR="009C4C09">
              <w:rPr>
                <w:rFonts w:cs="Arial"/>
                <w:sz w:val="22"/>
                <w:szCs w:val="22"/>
              </w:rPr>
              <w:t>Improvement</w:t>
            </w:r>
            <w:r w:rsidR="0066091E">
              <w:rPr>
                <w:rFonts w:cs="Arial"/>
                <w:sz w:val="22"/>
                <w:szCs w:val="22"/>
              </w:rPr>
              <w:t>,</w:t>
            </w:r>
            <w:r w:rsidR="009C4C09">
              <w:rPr>
                <w:rFonts w:cs="Arial"/>
                <w:sz w:val="22"/>
                <w:szCs w:val="22"/>
              </w:rPr>
              <w:t xml:space="preserve"> </w:t>
            </w:r>
            <w:r w:rsidR="0066091E">
              <w:rPr>
                <w:rFonts w:cs="Arial"/>
                <w:sz w:val="22"/>
                <w:szCs w:val="22"/>
              </w:rPr>
              <w:t xml:space="preserve">however, </w:t>
            </w:r>
            <w:r w:rsidR="009C4C09">
              <w:rPr>
                <w:rFonts w:cs="Arial"/>
                <w:sz w:val="22"/>
                <w:szCs w:val="22"/>
              </w:rPr>
              <w:t>was identified in process</w:t>
            </w:r>
            <w:r w:rsidR="0066091E">
              <w:rPr>
                <w:rFonts w:cs="Arial"/>
                <w:sz w:val="22"/>
                <w:szCs w:val="22"/>
              </w:rPr>
              <w:t>es</w:t>
            </w:r>
            <w:r w:rsidR="009C4C09">
              <w:rPr>
                <w:rFonts w:cs="Arial"/>
                <w:sz w:val="22"/>
                <w:szCs w:val="22"/>
              </w:rPr>
              <w:t xml:space="preserve"> and training.</w:t>
            </w:r>
          </w:p>
          <w:p w:rsidR="009C4C09" w:rsidRDefault="009C4C09" w:rsidP="009C4C09">
            <w:pPr>
              <w:ind w:left="34"/>
              <w:jc w:val="both"/>
              <w:rPr>
                <w:rFonts w:cs="Arial"/>
              </w:rPr>
            </w:pPr>
            <w:r w:rsidRPr="00A95F49">
              <w:rPr>
                <w:rFonts w:cs="Arial"/>
                <w:sz w:val="22"/>
                <w:szCs w:val="22"/>
              </w:rPr>
              <w:t xml:space="preserve">A register of staff training is kept on </w:t>
            </w:r>
            <w:r>
              <w:rPr>
                <w:rFonts w:cs="Arial"/>
                <w:sz w:val="22"/>
                <w:szCs w:val="22"/>
              </w:rPr>
              <w:t xml:space="preserve">the </w:t>
            </w:r>
            <w:r w:rsidRPr="00A95F49">
              <w:rPr>
                <w:rFonts w:cs="Arial"/>
                <w:sz w:val="22"/>
                <w:szCs w:val="22"/>
              </w:rPr>
              <w:t xml:space="preserve">computer. </w:t>
            </w:r>
            <w:r>
              <w:rPr>
                <w:rFonts w:cs="Arial"/>
                <w:sz w:val="22"/>
                <w:szCs w:val="22"/>
              </w:rPr>
              <w:t>A strength of the service is the amount of training provided to staff including;</w:t>
            </w:r>
            <w:r w:rsidRPr="00A95F49">
              <w:rPr>
                <w:rFonts w:cs="Arial"/>
                <w:sz w:val="22"/>
                <w:szCs w:val="22"/>
              </w:rPr>
              <w:t xml:space="preserve"> First Aid training, </w:t>
            </w:r>
            <w:proofErr w:type="gramStart"/>
            <w:r>
              <w:rPr>
                <w:rFonts w:cs="Arial"/>
                <w:sz w:val="22"/>
                <w:szCs w:val="22"/>
              </w:rPr>
              <w:t>Non Violent</w:t>
            </w:r>
            <w:proofErr w:type="gramEnd"/>
            <w:r>
              <w:rPr>
                <w:rFonts w:cs="Arial"/>
                <w:sz w:val="22"/>
                <w:szCs w:val="22"/>
              </w:rPr>
              <w:t xml:space="preserve"> Crisis Intervention and cultural training with updates every two years. In addition, staff receive training on medication, infection control, health and safety, clinical note writing, use of a hoist. The latest training was on budgeting in September </w:t>
            </w:r>
            <w:r w:rsidR="00D979BD">
              <w:rPr>
                <w:rFonts w:cs="Arial"/>
                <w:sz w:val="22"/>
                <w:szCs w:val="22"/>
              </w:rPr>
              <w:t>this year</w:t>
            </w:r>
            <w:r>
              <w:rPr>
                <w:rFonts w:cs="Arial"/>
                <w:sz w:val="22"/>
                <w:szCs w:val="22"/>
              </w:rPr>
              <w:t>. Staff are supported to undertake Careerforce training, all have completed level three and four staff are at level four.</w:t>
            </w:r>
            <w:r w:rsidR="00D979BD">
              <w:rPr>
                <w:rFonts w:cs="Arial"/>
                <w:sz w:val="22"/>
                <w:szCs w:val="22"/>
              </w:rPr>
              <w:t xml:space="preserve"> </w:t>
            </w:r>
          </w:p>
          <w:p w:rsidR="00CA0C0A" w:rsidRDefault="00D979BD" w:rsidP="000A2634">
            <w:pPr>
              <w:tabs>
                <w:tab w:val="left" w:pos="1620"/>
              </w:tabs>
              <w:spacing w:before="120" w:after="120"/>
              <w:ind w:left="34"/>
              <w:jc w:val="both"/>
              <w:rPr>
                <w:rFonts w:cs="Arial"/>
              </w:rPr>
            </w:pPr>
            <w:r>
              <w:rPr>
                <w:rFonts w:cs="Arial"/>
                <w:sz w:val="22"/>
                <w:szCs w:val="22"/>
              </w:rPr>
              <w:t>Fire evacuations take place monthly and the outcome is reported to the board, the last evacuation took place on 25/10/19. Fire systems are checked by an external contractor employed by Housing NZ. The service has systems and processes for infection control and First Aid kits and CD kits are in the home</w:t>
            </w:r>
          </w:p>
          <w:p w:rsidR="0019735B" w:rsidRPr="00F16D9D" w:rsidRDefault="00D979BD" w:rsidP="0066091E">
            <w:pPr>
              <w:tabs>
                <w:tab w:val="left" w:pos="1620"/>
              </w:tabs>
              <w:spacing w:before="120" w:after="120"/>
              <w:ind w:left="34"/>
              <w:jc w:val="both"/>
              <w:rPr>
                <w:rFonts w:cs="Arial"/>
              </w:rPr>
            </w:pPr>
            <w:r>
              <w:rPr>
                <w:rFonts w:cs="Arial"/>
                <w:sz w:val="22"/>
                <w:szCs w:val="22"/>
              </w:rPr>
              <w:t>S</w:t>
            </w:r>
            <w:r w:rsidRPr="00A95F49">
              <w:rPr>
                <w:rFonts w:cs="Arial"/>
                <w:sz w:val="22"/>
                <w:szCs w:val="22"/>
              </w:rPr>
              <w:t xml:space="preserve">taff files </w:t>
            </w:r>
            <w:r>
              <w:rPr>
                <w:rFonts w:cs="Arial"/>
                <w:sz w:val="22"/>
                <w:szCs w:val="22"/>
              </w:rPr>
              <w:t>contain copies of signed</w:t>
            </w:r>
            <w:r w:rsidRPr="00A95F49">
              <w:rPr>
                <w:rFonts w:cs="Arial"/>
                <w:sz w:val="22"/>
                <w:szCs w:val="22"/>
              </w:rPr>
              <w:t xml:space="preserve"> contrac</w:t>
            </w:r>
            <w:r>
              <w:rPr>
                <w:rFonts w:cs="Arial"/>
                <w:sz w:val="22"/>
                <w:szCs w:val="22"/>
              </w:rPr>
              <w:t>ts and</w:t>
            </w:r>
            <w:r w:rsidRPr="00A95F49">
              <w:rPr>
                <w:rFonts w:cs="Arial"/>
                <w:sz w:val="22"/>
                <w:szCs w:val="22"/>
              </w:rPr>
              <w:t xml:space="preserve"> job descriptions</w:t>
            </w:r>
            <w:r>
              <w:rPr>
                <w:rFonts w:cs="Arial"/>
                <w:sz w:val="22"/>
                <w:szCs w:val="22"/>
              </w:rPr>
              <w:t xml:space="preserve"> as well as evidence that staff had had an appraisal</w:t>
            </w:r>
            <w:r w:rsidRPr="00A95F49">
              <w:rPr>
                <w:rFonts w:cs="Arial"/>
                <w:sz w:val="22"/>
                <w:szCs w:val="22"/>
              </w:rPr>
              <w:t xml:space="preserve">. </w:t>
            </w:r>
            <w:r>
              <w:rPr>
                <w:rFonts w:cs="Arial"/>
                <w:sz w:val="22"/>
                <w:szCs w:val="22"/>
              </w:rPr>
              <w:t xml:space="preserve">As a part of </w:t>
            </w:r>
            <w:r w:rsidR="0066091E">
              <w:rPr>
                <w:rFonts w:cs="Arial"/>
                <w:sz w:val="22"/>
                <w:szCs w:val="22"/>
              </w:rPr>
              <w:t xml:space="preserve">Trust </w:t>
            </w:r>
            <w:r>
              <w:rPr>
                <w:rFonts w:cs="Arial"/>
                <w:sz w:val="22"/>
                <w:szCs w:val="22"/>
              </w:rPr>
              <w:t>policy</w:t>
            </w:r>
            <w:r w:rsidR="00706A0F">
              <w:rPr>
                <w:rFonts w:cs="Arial"/>
                <w:sz w:val="22"/>
                <w:szCs w:val="22"/>
              </w:rPr>
              <w:t>,</w:t>
            </w:r>
            <w:r>
              <w:rPr>
                <w:rFonts w:cs="Arial"/>
                <w:sz w:val="22"/>
                <w:szCs w:val="22"/>
              </w:rPr>
              <w:t xml:space="preserve"> all s</w:t>
            </w:r>
            <w:r w:rsidRPr="00A95F49">
              <w:rPr>
                <w:rFonts w:cs="Arial"/>
                <w:sz w:val="22"/>
                <w:szCs w:val="22"/>
              </w:rPr>
              <w:t xml:space="preserve">taff </w:t>
            </w:r>
            <w:r w:rsidR="0066091E">
              <w:rPr>
                <w:rFonts w:cs="Arial"/>
                <w:sz w:val="22"/>
                <w:szCs w:val="22"/>
              </w:rPr>
              <w:t>undergo police</w:t>
            </w:r>
            <w:r w:rsidRPr="00A95F49">
              <w:rPr>
                <w:rFonts w:cs="Arial"/>
                <w:sz w:val="22"/>
                <w:szCs w:val="22"/>
              </w:rPr>
              <w:t xml:space="preserve"> vett</w:t>
            </w:r>
            <w:r w:rsidR="0066091E">
              <w:rPr>
                <w:rFonts w:cs="Arial"/>
                <w:sz w:val="22"/>
                <w:szCs w:val="22"/>
              </w:rPr>
              <w:t>ing</w:t>
            </w:r>
            <w:r>
              <w:rPr>
                <w:rFonts w:cs="Arial"/>
                <w:sz w:val="22"/>
                <w:szCs w:val="22"/>
              </w:rPr>
              <w:t xml:space="preserve">.  However, one file was missing evidence </w:t>
            </w:r>
            <w:r w:rsidR="0066091E">
              <w:rPr>
                <w:rFonts w:cs="Arial"/>
                <w:sz w:val="22"/>
                <w:szCs w:val="22"/>
              </w:rPr>
              <w:t xml:space="preserve">of </w:t>
            </w:r>
            <w:proofErr w:type="gramStart"/>
            <w:r w:rsidR="0066091E">
              <w:rPr>
                <w:rFonts w:cs="Arial"/>
                <w:sz w:val="22"/>
                <w:szCs w:val="22"/>
              </w:rPr>
              <w:t>a  police</w:t>
            </w:r>
            <w:proofErr w:type="gramEnd"/>
            <w:r w:rsidR="0066091E">
              <w:rPr>
                <w:rFonts w:cs="Arial"/>
                <w:sz w:val="22"/>
                <w:szCs w:val="22"/>
              </w:rPr>
              <w:t xml:space="preserve"> check having been undertaken.</w:t>
            </w:r>
          </w:p>
          <w:p w:rsidR="00011CEB" w:rsidRPr="00F16D9D" w:rsidRDefault="00D979BD" w:rsidP="00011CEB">
            <w:pPr>
              <w:spacing w:after="240"/>
              <w:jc w:val="both"/>
              <w:rPr>
                <w:rFonts w:cs="Arial"/>
              </w:rPr>
            </w:pPr>
            <w:r>
              <w:rPr>
                <w:rFonts w:cs="Arial"/>
                <w:sz w:val="22"/>
                <w:szCs w:val="22"/>
              </w:rPr>
              <w:t>Fire evacuations take place monthly and the outcome is reported to the board, the last evacuation took place on 25/10/19. Fire systems are checked by an external contractor employed by Housing NZ. The service has systems and processes for infection control and First Aid kits and CD kits are in the home.</w:t>
            </w:r>
          </w:p>
          <w:p w:rsidR="0085163D" w:rsidRPr="00F16D9D" w:rsidRDefault="0085163D" w:rsidP="0085163D">
            <w:pPr>
              <w:ind w:left="142"/>
              <w:jc w:val="both"/>
              <w:rPr>
                <w:rFonts w:cs="Arial"/>
                <w:b/>
              </w:rPr>
            </w:pPr>
            <w:r w:rsidRPr="00F16D9D">
              <w:rPr>
                <w:rFonts w:cs="Arial"/>
                <w:b/>
              </w:rPr>
              <w:t>Rights</w:t>
            </w:r>
          </w:p>
          <w:p w:rsidR="00781F16" w:rsidRPr="00F16D9D" w:rsidRDefault="00781F16" w:rsidP="0085163D">
            <w:pPr>
              <w:ind w:left="142"/>
              <w:jc w:val="both"/>
              <w:rPr>
                <w:rFonts w:cs="Arial"/>
                <w:b/>
              </w:rPr>
            </w:pPr>
          </w:p>
          <w:p w:rsidR="00781F16" w:rsidRPr="00F16D9D" w:rsidRDefault="00781F16" w:rsidP="00D51423">
            <w:pPr>
              <w:ind w:left="34"/>
              <w:jc w:val="both"/>
              <w:rPr>
                <w:rFonts w:cs="Arial"/>
              </w:rPr>
            </w:pPr>
            <w:r w:rsidRPr="00F16D9D">
              <w:rPr>
                <w:rFonts w:cs="Arial"/>
                <w:sz w:val="22"/>
                <w:szCs w:val="22"/>
              </w:rPr>
              <w:t xml:space="preserve">Information on the Code of Rights and advocacy </w:t>
            </w:r>
            <w:r w:rsidR="00706A0F">
              <w:rPr>
                <w:rFonts w:cs="Arial"/>
                <w:sz w:val="22"/>
                <w:szCs w:val="22"/>
              </w:rPr>
              <w:t>are</w:t>
            </w:r>
            <w:r w:rsidRPr="00F16D9D">
              <w:rPr>
                <w:rFonts w:cs="Arial"/>
                <w:sz w:val="22"/>
                <w:szCs w:val="22"/>
              </w:rPr>
              <w:t xml:space="preserve"> kept in the homes. </w:t>
            </w:r>
            <w:r w:rsidR="00D51423" w:rsidRPr="00F16D9D">
              <w:rPr>
                <w:rFonts w:cs="Arial"/>
                <w:sz w:val="22"/>
                <w:szCs w:val="22"/>
              </w:rPr>
              <w:t>F</w:t>
            </w:r>
            <w:r w:rsidRPr="00F16D9D">
              <w:rPr>
                <w:rFonts w:cs="Arial"/>
                <w:sz w:val="22"/>
                <w:szCs w:val="22"/>
              </w:rPr>
              <w:t>amil</w:t>
            </w:r>
            <w:r w:rsidR="00D51423" w:rsidRPr="00F16D9D">
              <w:rPr>
                <w:rFonts w:cs="Arial"/>
                <w:sz w:val="22"/>
                <w:szCs w:val="22"/>
              </w:rPr>
              <w:t>ies</w:t>
            </w:r>
            <w:r w:rsidRPr="00F16D9D">
              <w:rPr>
                <w:rFonts w:cs="Arial"/>
                <w:sz w:val="22"/>
                <w:szCs w:val="22"/>
              </w:rPr>
              <w:t xml:space="preserve"> receive information on the Code of Rights and the complaints process</w:t>
            </w:r>
            <w:r w:rsidR="00D51423" w:rsidRPr="00F16D9D">
              <w:rPr>
                <w:rFonts w:cs="Arial"/>
                <w:sz w:val="22"/>
                <w:szCs w:val="22"/>
              </w:rPr>
              <w:t xml:space="preserve"> on entry to the service</w:t>
            </w:r>
            <w:r w:rsidRPr="00F16D9D">
              <w:rPr>
                <w:rFonts w:cs="Arial"/>
                <w:sz w:val="22"/>
                <w:szCs w:val="22"/>
              </w:rPr>
              <w:t xml:space="preserve">. </w:t>
            </w:r>
            <w:r w:rsidR="006F2457" w:rsidRPr="00F16D9D">
              <w:rPr>
                <w:rFonts w:cs="Arial"/>
                <w:sz w:val="22"/>
                <w:szCs w:val="22"/>
              </w:rPr>
              <w:t xml:space="preserve">Families interviewed </w:t>
            </w:r>
            <w:r w:rsidR="00D979BD">
              <w:rPr>
                <w:rFonts w:cs="Arial"/>
                <w:sz w:val="22"/>
                <w:szCs w:val="22"/>
              </w:rPr>
              <w:t>a</w:t>
            </w:r>
            <w:r w:rsidR="003F666C" w:rsidRPr="00F16D9D">
              <w:rPr>
                <w:rFonts w:cs="Arial"/>
                <w:sz w:val="22"/>
                <w:szCs w:val="22"/>
              </w:rPr>
              <w:t>re</w:t>
            </w:r>
            <w:r w:rsidR="006F2457" w:rsidRPr="00F16D9D">
              <w:rPr>
                <w:rFonts w:cs="Arial"/>
                <w:sz w:val="22"/>
                <w:szCs w:val="22"/>
              </w:rPr>
              <w:t xml:space="preserve"> aware of the </w:t>
            </w:r>
            <w:r w:rsidR="0016774F">
              <w:rPr>
                <w:rFonts w:cs="Arial"/>
                <w:sz w:val="22"/>
                <w:szCs w:val="22"/>
              </w:rPr>
              <w:t xml:space="preserve">complaint </w:t>
            </w:r>
            <w:r w:rsidR="006F2457" w:rsidRPr="00F16D9D">
              <w:rPr>
                <w:rFonts w:cs="Arial"/>
                <w:sz w:val="22"/>
                <w:szCs w:val="22"/>
              </w:rPr>
              <w:t>process</w:t>
            </w:r>
            <w:r w:rsidR="00D51423" w:rsidRPr="00F16D9D">
              <w:rPr>
                <w:rFonts w:cs="Arial"/>
                <w:sz w:val="22"/>
                <w:szCs w:val="22"/>
              </w:rPr>
              <w:t>es</w:t>
            </w:r>
            <w:r w:rsidR="0016774F">
              <w:rPr>
                <w:rFonts w:cs="Arial"/>
                <w:sz w:val="22"/>
                <w:szCs w:val="22"/>
              </w:rPr>
              <w:t xml:space="preserve"> and confident to raise any issues with the manager, none of the families had a complaint</w:t>
            </w:r>
            <w:r w:rsidR="006F2457" w:rsidRPr="00F16D9D">
              <w:rPr>
                <w:rFonts w:cs="Arial"/>
                <w:sz w:val="22"/>
                <w:szCs w:val="22"/>
              </w:rPr>
              <w:t>.</w:t>
            </w:r>
            <w:r w:rsidR="009A0D96" w:rsidRPr="00F16D9D">
              <w:rPr>
                <w:rFonts w:cs="Arial"/>
                <w:sz w:val="22"/>
                <w:szCs w:val="22"/>
              </w:rPr>
              <w:t xml:space="preserve"> Residents meetings are held </w:t>
            </w:r>
            <w:r w:rsidR="0016774F">
              <w:rPr>
                <w:rFonts w:cs="Arial"/>
                <w:sz w:val="22"/>
                <w:szCs w:val="22"/>
              </w:rPr>
              <w:t>weekly there is a lot of family contact and the</w:t>
            </w:r>
            <w:r w:rsidR="0016774F" w:rsidRPr="00655795">
              <w:rPr>
                <w:rFonts w:cs="Arial"/>
                <w:sz w:val="22"/>
                <w:szCs w:val="22"/>
              </w:rPr>
              <w:t xml:space="preserve"> Health and Disability advocate visits the service and meets with residents. </w:t>
            </w:r>
            <w:r w:rsidR="0016774F">
              <w:rPr>
                <w:rFonts w:cs="Arial"/>
                <w:sz w:val="22"/>
                <w:szCs w:val="22"/>
              </w:rPr>
              <w:t>A church minister also visits</w:t>
            </w:r>
            <w:r w:rsidR="009A0D96" w:rsidRPr="00F16D9D">
              <w:rPr>
                <w:rFonts w:cs="Arial"/>
                <w:sz w:val="22"/>
                <w:szCs w:val="22"/>
              </w:rPr>
              <w:t xml:space="preserve">. </w:t>
            </w:r>
          </w:p>
          <w:p w:rsidR="00261247" w:rsidRDefault="00261247" w:rsidP="0085163D">
            <w:pPr>
              <w:rPr>
                <w:rFonts w:cs="Arial"/>
              </w:rPr>
            </w:pPr>
          </w:p>
          <w:p w:rsidR="0016774F" w:rsidRDefault="0016774F" w:rsidP="0085163D">
            <w:pPr>
              <w:rPr>
                <w:rFonts w:cs="Arial"/>
              </w:rPr>
            </w:pPr>
          </w:p>
          <w:p w:rsidR="0016774F" w:rsidRDefault="0016774F" w:rsidP="0085163D">
            <w:pPr>
              <w:rPr>
                <w:rFonts w:cs="Arial"/>
              </w:rPr>
            </w:pPr>
          </w:p>
          <w:p w:rsidR="00861B3F" w:rsidRDefault="00861B3F" w:rsidP="0085163D">
            <w:pPr>
              <w:rPr>
                <w:rFonts w:cs="Arial"/>
              </w:rPr>
            </w:pPr>
          </w:p>
          <w:p w:rsidR="0016774F" w:rsidRPr="00F16D9D" w:rsidRDefault="0016774F" w:rsidP="0085163D">
            <w:pPr>
              <w:rPr>
                <w:rFonts w:cs="Arial"/>
              </w:rPr>
            </w:pPr>
          </w:p>
          <w:p w:rsidR="0085163D" w:rsidRPr="00EC51BB" w:rsidRDefault="0085163D" w:rsidP="0085163D">
            <w:pPr>
              <w:ind w:left="142"/>
              <w:jc w:val="both"/>
              <w:rPr>
                <w:rFonts w:cs="Arial"/>
                <w:b/>
              </w:rPr>
            </w:pPr>
            <w:r w:rsidRPr="00EC51BB">
              <w:rPr>
                <w:rFonts w:cs="Arial"/>
                <w:b/>
              </w:rPr>
              <w:lastRenderedPageBreak/>
              <w:t>Health and Wellness</w:t>
            </w:r>
          </w:p>
          <w:p w:rsidR="00A60E19" w:rsidRPr="00F16D9D" w:rsidRDefault="00A60E19" w:rsidP="0085163D">
            <w:pPr>
              <w:ind w:left="142"/>
              <w:jc w:val="both"/>
              <w:rPr>
                <w:rFonts w:cs="Arial"/>
              </w:rPr>
            </w:pPr>
          </w:p>
          <w:p w:rsidR="004A2481" w:rsidRDefault="0019735B" w:rsidP="000B3EC8">
            <w:pPr>
              <w:ind w:left="34"/>
              <w:jc w:val="both"/>
            </w:pPr>
            <w:r w:rsidRPr="00F16D9D">
              <w:rPr>
                <w:sz w:val="22"/>
                <w:szCs w:val="22"/>
              </w:rPr>
              <w:t xml:space="preserve">All </w:t>
            </w:r>
            <w:r w:rsidR="0016774F">
              <w:rPr>
                <w:sz w:val="22"/>
                <w:szCs w:val="22"/>
              </w:rPr>
              <w:t xml:space="preserve">noted </w:t>
            </w:r>
            <w:r w:rsidR="00781F16" w:rsidRPr="00F16D9D">
              <w:rPr>
                <w:sz w:val="22"/>
                <w:szCs w:val="22"/>
              </w:rPr>
              <w:t>staff are trained in first aid</w:t>
            </w:r>
            <w:r w:rsidR="0016774F">
              <w:rPr>
                <w:sz w:val="22"/>
                <w:szCs w:val="22"/>
              </w:rPr>
              <w:t xml:space="preserve"> and infection control</w:t>
            </w:r>
            <w:r w:rsidRPr="00F16D9D">
              <w:rPr>
                <w:sz w:val="22"/>
                <w:szCs w:val="22"/>
              </w:rPr>
              <w:t>.</w:t>
            </w:r>
            <w:r w:rsidR="00781F16" w:rsidRPr="00F16D9D">
              <w:rPr>
                <w:sz w:val="22"/>
                <w:szCs w:val="22"/>
              </w:rPr>
              <w:t xml:space="preserve"> </w:t>
            </w:r>
            <w:r w:rsidR="0016774F" w:rsidRPr="0024527D">
              <w:rPr>
                <w:sz w:val="22"/>
                <w:szCs w:val="22"/>
              </w:rPr>
              <w:t>Where necessary an individual is referred to their GP if an infection is identified</w:t>
            </w:r>
            <w:r w:rsidR="004A2481">
              <w:rPr>
                <w:sz w:val="22"/>
                <w:szCs w:val="22"/>
              </w:rPr>
              <w:t>.</w:t>
            </w:r>
          </w:p>
          <w:p w:rsidR="004A2481" w:rsidRDefault="004A2481" w:rsidP="000B3EC8">
            <w:pPr>
              <w:ind w:left="34"/>
              <w:jc w:val="both"/>
            </w:pPr>
          </w:p>
          <w:p w:rsidR="00C823AF" w:rsidRDefault="004A2481" w:rsidP="004A2481">
            <w:pPr>
              <w:ind w:left="34"/>
              <w:jc w:val="both"/>
              <w:rPr>
                <w:rFonts w:cs="Arial"/>
              </w:rPr>
            </w:pPr>
            <w:r>
              <w:rPr>
                <w:rFonts w:cs="Arial"/>
                <w:sz w:val="22"/>
                <w:szCs w:val="22"/>
              </w:rPr>
              <w:t>The service has clear policies on receiving and administering medication and staff receive regular updates</w:t>
            </w:r>
            <w:r w:rsidRPr="008D347C">
              <w:rPr>
                <w:rFonts w:cs="Arial"/>
                <w:sz w:val="22"/>
                <w:szCs w:val="22"/>
              </w:rPr>
              <w:t xml:space="preserve"> </w:t>
            </w:r>
            <w:r>
              <w:rPr>
                <w:rFonts w:cs="Arial"/>
                <w:sz w:val="22"/>
                <w:szCs w:val="22"/>
              </w:rPr>
              <w:t xml:space="preserve">Medication audits are undertaken, other than creams and liquid medication all medication is blistered packed. </w:t>
            </w:r>
            <w:r w:rsidR="00C823AF">
              <w:rPr>
                <w:rFonts w:cs="Arial"/>
                <w:sz w:val="22"/>
                <w:szCs w:val="22"/>
              </w:rPr>
              <w:t xml:space="preserve">Systems are consistent with good practice however issues were identified in the management of PRN – ‘As needed medication’. </w:t>
            </w:r>
            <w:r w:rsidR="00706A0F">
              <w:rPr>
                <w:rFonts w:cs="Arial"/>
                <w:sz w:val="22"/>
                <w:szCs w:val="22"/>
              </w:rPr>
              <w:t>The m</w:t>
            </w:r>
            <w:r w:rsidR="00415CFE">
              <w:rPr>
                <w:rFonts w:cs="Arial"/>
                <w:sz w:val="22"/>
                <w:szCs w:val="22"/>
              </w:rPr>
              <w:t>edication was not available as charted and protocols to support the administration of medication should be strengthened.</w:t>
            </w:r>
          </w:p>
          <w:p w:rsidR="00C823AF" w:rsidRDefault="00C823AF" w:rsidP="004A2481">
            <w:pPr>
              <w:ind w:left="34"/>
              <w:jc w:val="both"/>
              <w:rPr>
                <w:rFonts w:cs="Arial"/>
              </w:rPr>
            </w:pPr>
          </w:p>
          <w:p w:rsidR="00415CFE" w:rsidRPr="00F16D9D" w:rsidRDefault="00415CFE" w:rsidP="00415CFE">
            <w:pPr>
              <w:ind w:left="34"/>
              <w:jc w:val="both"/>
            </w:pPr>
            <w:r>
              <w:rPr>
                <w:sz w:val="22"/>
                <w:szCs w:val="22"/>
              </w:rPr>
              <w:t>Observations and feedback from family members, service users interviewed indicate that men are well cared for and treated with respect, the men interviewed said that they liked living in the home. The service has a policy on abuse and neglect which identifies types of abuse, the list provides guidance, but needs to also include financial abuse. The policy makes it clear that staff have a responsibility to report abuse</w:t>
            </w:r>
            <w:r w:rsidR="00134EA5">
              <w:rPr>
                <w:sz w:val="22"/>
                <w:szCs w:val="22"/>
              </w:rPr>
              <w:t>.</w:t>
            </w:r>
          </w:p>
          <w:p w:rsidR="00781F16" w:rsidRPr="00F16D9D" w:rsidRDefault="00781F16" w:rsidP="000B3EC8">
            <w:pPr>
              <w:ind w:left="34" w:hanging="425"/>
              <w:jc w:val="both"/>
            </w:pPr>
            <w:r w:rsidRPr="00F16D9D">
              <w:rPr>
                <w:sz w:val="22"/>
                <w:szCs w:val="22"/>
              </w:rPr>
              <w:t>.</w:t>
            </w:r>
          </w:p>
          <w:p w:rsidR="009A0D96" w:rsidRPr="00134EA5" w:rsidRDefault="00963EE7" w:rsidP="00134EA5">
            <w:pPr>
              <w:ind w:left="34"/>
              <w:jc w:val="both"/>
              <w:rPr>
                <w:rFonts w:cs="Arial"/>
              </w:rPr>
            </w:pPr>
            <w:r w:rsidRPr="00C02FA1">
              <w:rPr>
                <w:rFonts w:cs="Arial"/>
                <w:sz w:val="22"/>
                <w:szCs w:val="22"/>
              </w:rPr>
              <w:t xml:space="preserve">There is a clear separation between Governance and Management. The board </w:t>
            </w:r>
            <w:r>
              <w:rPr>
                <w:rFonts w:cs="Arial"/>
                <w:sz w:val="22"/>
                <w:szCs w:val="22"/>
              </w:rPr>
              <w:t xml:space="preserve">currently </w:t>
            </w:r>
            <w:r w:rsidRPr="00C02FA1">
              <w:rPr>
                <w:rFonts w:cs="Arial"/>
                <w:sz w:val="22"/>
                <w:szCs w:val="22"/>
              </w:rPr>
              <w:t xml:space="preserve">involves four people, the trust deed allows for up to seven trustees. </w:t>
            </w:r>
            <w:r w:rsidR="00EC26D3" w:rsidRPr="00861B3F">
              <w:rPr>
                <w:rFonts w:cs="Arial"/>
                <w:sz w:val="22"/>
                <w:szCs w:val="22"/>
              </w:rPr>
              <w:t>The trustees</w:t>
            </w:r>
            <w:r w:rsidR="00EC26D3">
              <w:rPr>
                <w:rFonts w:cs="Arial"/>
                <w:sz w:val="22"/>
                <w:szCs w:val="22"/>
              </w:rPr>
              <w:t xml:space="preserve"> have not had any formal governance training. </w:t>
            </w:r>
            <w:r w:rsidRPr="00C02FA1">
              <w:rPr>
                <w:rFonts w:cs="Arial"/>
                <w:sz w:val="22"/>
                <w:szCs w:val="22"/>
              </w:rPr>
              <w:t xml:space="preserve">The trustees come from a variety of backgrounds two have or had family </w:t>
            </w:r>
            <w:r>
              <w:rPr>
                <w:rFonts w:cs="Arial"/>
                <w:sz w:val="22"/>
                <w:szCs w:val="22"/>
              </w:rPr>
              <w:t xml:space="preserve">a </w:t>
            </w:r>
            <w:r w:rsidRPr="00C02FA1">
              <w:rPr>
                <w:rFonts w:cs="Arial"/>
                <w:sz w:val="22"/>
                <w:szCs w:val="22"/>
              </w:rPr>
              <w:t>member involved with the service. The trust meets monthly and receives a comprehensive report from the manager</w:t>
            </w:r>
            <w:r>
              <w:rPr>
                <w:rFonts w:cs="Arial"/>
                <w:sz w:val="22"/>
                <w:szCs w:val="22"/>
              </w:rPr>
              <w:t>.</w:t>
            </w:r>
            <w:r w:rsidR="00134EA5">
              <w:rPr>
                <w:rFonts w:cs="Arial"/>
                <w:sz w:val="22"/>
                <w:szCs w:val="22"/>
              </w:rPr>
              <w:t xml:space="preserve"> </w:t>
            </w:r>
            <w:r w:rsidR="00134EA5" w:rsidRPr="00134EA5">
              <w:rPr>
                <w:rFonts w:cs="Arial"/>
                <w:sz w:val="22"/>
                <w:szCs w:val="22"/>
              </w:rPr>
              <w:t>T</w:t>
            </w:r>
            <w:bookmarkStart w:id="0" w:name="_Toc242261424"/>
            <w:r w:rsidRPr="00134EA5">
              <w:rPr>
                <w:rFonts w:cs="Arial"/>
                <w:sz w:val="22"/>
                <w:szCs w:val="22"/>
                <w:lang w:val="en-AU"/>
              </w:rPr>
              <w:t xml:space="preserve">he </w:t>
            </w:r>
            <w:r w:rsidR="00134EA5">
              <w:rPr>
                <w:rFonts w:cs="Arial"/>
                <w:sz w:val="22"/>
                <w:szCs w:val="22"/>
                <w:lang w:val="en-AU"/>
              </w:rPr>
              <w:t>Trust</w:t>
            </w:r>
            <w:r w:rsidRPr="00134EA5">
              <w:rPr>
                <w:rFonts w:cs="Arial"/>
                <w:sz w:val="22"/>
                <w:szCs w:val="22"/>
                <w:lang w:val="en-AU"/>
              </w:rPr>
              <w:t xml:space="preserve"> undertakes an independent audit of its accounts and also receives monthly updated from the manager. Under the contract</w:t>
            </w:r>
            <w:r w:rsidR="00706A0F">
              <w:rPr>
                <w:rFonts w:cs="Arial"/>
                <w:sz w:val="22"/>
                <w:szCs w:val="22"/>
                <w:lang w:val="en-AU"/>
              </w:rPr>
              <w:t>,</w:t>
            </w:r>
            <w:r w:rsidRPr="00134EA5">
              <w:rPr>
                <w:rFonts w:cs="Arial"/>
                <w:sz w:val="22"/>
                <w:szCs w:val="22"/>
                <w:lang w:val="en-AU"/>
              </w:rPr>
              <w:t xml:space="preserve"> the service is required to have a business plan which currently </w:t>
            </w:r>
            <w:r w:rsidR="00134EA5">
              <w:rPr>
                <w:rFonts w:cs="Arial"/>
                <w:sz w:val="22"/>
                <w:szCs w:val="22"/>
                <w:lang w:val="en-AU"/>
              </w:rPr>
              <w:t xml:space="preserve">it </w:t>
            </w:r>
            <w:r w:rsidRPr="00134EA5">
              <w:rPr>
                <w:rFonts w:cs="Arial"/>
                <w:sz w:val="22"/>
                <w:szCs w:val="22"/>
                <w:lang w:val="en-AU"/>
              </w:rPr>
              <w:t>does not have</w:t>
            </w:r>
          </w:p>
          <w:p w:rsidR="0081310D" w:rsidRPr="00134EA5" w:rsidRDefault="0081310D" w:rsidP="004A2D12">
            <w:pPr>
              <w:pStyle w:val="Heading3"/>
              <w:jc w:val="both"/>
              <w:rPr>
                <w:rFonts w:ascii="Arial" w:hAnsi="Arial" w:cs="Arial"/>
                <w:b w:val="0"/>
                <w:sz w:val="22"/>
                <w:szCs w:val="22"/>
              </w:rPr>
            </w:pPr>
          </w:p>
          <w:bookmarkEnd w:id="0"/>
          <w:p w:rsidR="00963EE7" w:rsidRPr="003455FC" w:rsidRDefault="00963EE7" w:rsidP="00963EE7">
            <w:pPr>
              <w:ind w:left="360"/>
              <w:jc w:val="both"/>
              <w:rPr>
                <w:rFonts w:cs="Arial"/>
                <w:b/>
              </w:rPr>
            </w:pPr>
            <w:r w:rsidRPr="003455FC">
              <w:rPr>
                <w:rFonts w:cs="Arial"/>
                <w:b/>
              </w:rPr>
              <w:t xml:space="preserve">Summary of the Strengths of this Service: </w:t>
            </w:r>
          </w:p>
          <w:p w:rsidR="00963EE7" w:rsidRPr="00C60580" w:rsidRDefault="00963EE7" w:rsidP="00963EE7">
            <w:pPr>
              <w:jc w:val="both"/>
              <w:rPr>
                <w:highlight w:val="yellow"/>
              </w:rPr>
            </w:pPr>
          </w:p>
          <w:p w:rsidR="00963EE7" w:rsidRDefault="00963EE7" w:rsidP="00963EE7">
            <w:pPr>
              <w:numPr>
                <w:ilvl w:val="0"/>
                <w:numId w:val="16"/>
              </w:numPr>
              <w:jc w:val="both"/>
            </w:pPr>
            <w:r w:rsidRPr="008B5FD1">
              <w:rPr>
                <w:sz w:val="22"/>
                <w:szCs w:val="22"/>
              </w:rPr>
              <w:t>Positive feedback from families.</w:t>
            </w:r>
          </w:p>
          <w:p w:rsidR="00BB27B2" w:rsidRDefault="00BB27B2" w:rsidP="00963EE7">
            <w:pPr>
              <w:numPr>
                <w:ilvl w:val="0"/>
                <w:numId w:val="16"/>
              </w:numPr>
              <w:jc w:val="both"/>
            </w:pPr>
            <w:r>
              <w:rPr>
                <w:sz w:val="22"/>
                <w:szCs w:val="22"/>
              </w:rPr>
              <w:t>People have interesting and well thought out goals</w:t>
            </w:r>
          </w:p>
          <w:p w:rsidR="00BB27B2" w:rsidRPr="008B5FD1" w:rsidRDefault="00BB27B2" w:rsidP="00963EE7">
            <w:pPr>
              <w:numPr>
                <w:ilvl w:val="0"/>
                <w:numId w:val="16"/>
              </w:numPr>
              <w:jc w:val="both"/>
            </w:pPr>
            <w:r>
              <w:rPr>
                <w:sz w:val="22"/>
                <w:szCs w:val="22"/>
              </w:rPr>
              <w:t xml:space="preserve">Processes to identify and monitor progress against the goals </w:t>
            </w:r>
            <w:r w:rsidR="00EC26D3">
              <w:rPr>
                <w:sz w:val="22"/>
                <w:szCs w:val="22"/>
              </w:rPr>
              <w:t>are</w:t>
            </w:r>
            <w:r>
              <w:rPr>
                <w:sz w:val="22"/>
                <w:szCs w:val="22"/>
              </w:rPr>
              <w:t xml:space="preserve"> clear</w:t>
            </w:r>
          </w:p>
          <w:p w:rsidR="00963EE7" w:rsidRPr="008B5FD1" w:rsidRDefault="00963EE7" w:rsidP="00963EE7">
            <w:pPr>
              <w:numPr>
                <w:ilvl w:val="0"/>
                <w:numId w:val="16"/>
              </w:numPr>
              <w:jc w:val="both"/>
            </w:pPr>
            <w:r w:rsidRPr="008B5FD1">
              <w:rPr>
                <w:sz w:val="22"/>
                <w:szCs w:val="22"/>
              </w:rPr>
              <w:t>Support for people’s cultures</w:t>
            </w:r>
          </w:p>
          <w:p w:rsidR="00963EE7" w:rsidRDefault="00963EE7" w:rsidP="00963EE7">
            <w:pPr>
              <w:numPr>
                <w:ilvl w:val="0"/>
                <w:numId w:val="16"/>
              </w:numPr>
              <w:jc w:val="both"/>
            </w:pPr>
            <w:r>
              <w:rPr>
                <w:sz w:val="22"/>
                <w:szCs w:val="22"/>
              </w:rPr>
              <w:t>People are actively engaged in the community</w:t>
            </w:r>
          </w:p>
          <w:p w:rsidR="00963EE7" w:rsidRPr="008B5FD1" w:rsidRDefault="00963EE7" w:rsidP="00963EE7">
            <w:pPr>
              <w:numPr>
                <w:ilvl w:val="0"/>
                <w:numId w:val="16"/>
              </w:numPr>
              <w:jc w:val="both"/>
            </w:pPr>
            <w:r>
              <w:rPr>
                <w:sz w:val="22"/>
                <w:szCs w:val="22"/>
              </w:rPr>
              <w:t>Links with external support providers, vocational, health and disability support.</w:t>
            </w:r>
          </w:p>
          <w:p w:rsidR="00963EE7" w:rsidRDefault="00963EE7" w:rsidP="00963EE7">
            <w:pPr>
              <w:numPr>
                <w:ilvl w:val="0"/>
                <w:numId w:val="16"/>
              </w:numPr>
              <w:jc w:val="both"/>
            </w:pPr>
            <w:r w:rsidRPr="008B5FD1">
              <w:rPr>
                <w:sz w:val="22"/>
                <w:szCs w:val="22"/>
              </w:rPr>
              <w:t xml:space="preserve">Staff training </w:t>
            </w:r>
          </w:p>
          <w:p w:rsidR="00963EE7" w:rsidRDefault="00963EE7" w:rsidP="00963EE7">
            <w:pPr>
              <w:numPr>
                <w:ilvl w:val="0"/>
                <w:numId w:val="16"/>
              </w:numPr>
              <w:jc w:val="both"/>
            </w:pPr>
            <w:r>
              <w:rPr>
                <w:sz w:val="22"/>
                <w:szCs w:val="22"/>
              </w:rPr>
              <w:t>Quality of the home and surrounds</w:t>
            </w:r>
          </w:p>
          <w:p w:rsidR="00963EE7" w:rsidRDefault="00963EE7" w:rsidP="00963EE7">
            <w:pPr>
              <w:numPr>
                <w:ilvl w:val="0"/>
                <w:numId w:val="16"/>
              </w:numPr>
              <w:jc w:val="both"/>
            </w:pPr>
            <w:r>
              <w:rPr>
                <w:sz w:val="22"/>
                <w:szCs w:val="22"/>
              </w:rPr>
              <w:t>Staffing levels</w:t>
            </w:r>
          </w:p>
          <w:p w:rsidR="00963EE7" w:rsidRDefault="00963EE7" w:rsidP="00963EE7">
            <w:pPr>
              <w:numPr>
                <w:ilvl w:val="0"/>
                <w:numId w:val="16"/>
              </w:numPr>
              <w:jc w:val="both"/>
            </w:pPr>
            <w:r>
              <w:rPr>
                <w:sz w:val="22"/>
                <w:szCs w:val="22"/>
              </w:rPr>
              <w:t>Quality of the documentation</w:t>
            </w:r>
          </w:p>
          <w:p w:rsidR="00963EE7" w:rsidRPr="008B5FD1" w:rsidRDefault="00963EE7" w:rsidP="00BB27B2">
            <w:pPr>
              <w:ind w:left="720"/>
              <w:jc w:val="both"/>
            </w:pPr>
          </w:p>
          <w:p w:rsidR="00963EE7" w:rsidRDefault="00963EE7" w:rsidP="00963EE7">
            <w:pPr>
              <w:pStyle w:val="Heading3"/>
              <w:ind w:firstLine="360"/>
              <w:jc w:val="both"/>
              <w:rPr>
                <w:rFonts w:ascii="Arial" w:hAnsi="Arial" w:cs="Arial"/>
                <w:sz w:val="24"/>
                <w:szCs w:val="24"/>
              </w:rPr>
            </w:pPr>
            <w:bookmarkStart w:id="1" w:name="_Toc27723965"/>
            <w:r w:rsidRPr="00963EE7">
              <w:rPr>
                <w:rFonts w:ascii="Arial" w:hAnsi="Arial" w:cs="Arial"/>
                <w:sz w:val="24"/>
                <w:szCs w:val="24"/>
              </w:rPr>
              <w:t>Summary of Significant Findings:</w:t>
            </w:r>
            <w:bookmarkEnd w:id="1"/>
          </w:p>
          <w:p w:rsidR="00BB27B2" w:rsidRPr="00BB27B2" w:rsidRDefault="00BB27B2" w:rsidP="00BB27B2">
            <w:pPr>
              <w:rPr>
                <w:lang w:eastAsia="en-NZ"/>
              </w:rPr>
            </w:pPr>
          </w:p>
          <w:p w:rsidR="00963EE7" w:rsidRDefault="00963EE7" w:rsidP="00963EE7">
            <w:pPr>
              <w:numPr>
                <w:ilvl w:val="0"/>
                <w:numId w:val="16"/>
              </w:numPr>
              <w:jc w:val="both"/>
              <w:rPr>
                <w:rFonts w:cs="Arial"/>
              </w:rPr>
            </w:pPr>
            <w:r>
              <w:rPr>
                <w:rFonts w:cs="Arial"/>
                <w:sz w:val="22"/>
                <w:szCs w:val="22"/>
              </w:rPr>
              <w:t>Police vetting of staff.</w:t>
            </w:r>
          </w:p>
          <w:p w:rsidR="00963EE7" w:rsidRDefault="00963EE7" w:rsidP="00963EE7">
            <w:pPr>
              <w:numPr>
                <w:ilvl w:val="0"/>
                <w:numId w:val="16"/>
              </w:numPr>
              <w:jc w:val="both"/>
              <w:rPr>
                <w:rFonts w:cs="Arial"/>
              </w:rPr>
            </w:pPr>
            <w:r>
              <w:rPr>
                <w:rFonts w:cs="Arial"/>
                <w:sz w:val="22"/>
                <w:szCs w:val="22"/>
              </w:rPr>
              <w:t>The current location of the office in the home.</w:t>
            </w:r>
          </w:p>
          <w:p w:rsidR="00963EE7" w:rsidRDefault="00963EE7" w:rsidP="00963EE7">
            <w:pPr>
              <w:numPr>
                <w:ilvl w:val="0"/>
                <w:numId w:val="16"/>
              </w:numPr>
              <w:jc w:val="both"/>
              <w:rPr>
                <w:rFonts w:cs="Arial"/>
              </w:rPr>
            </w:pPr>
            <w:r>
              <w:rPr>
                <w:rFonts w:cs="Arial"/>
                <w:sz w:val="22"/>
                <w:szCs w:val="22"/>
              </w:rPr>
              <w:t>The inadequacy of one of the bathroom shower and toilet</w:t>
            </w:r>
          </w:p>
          <w:p w:rsidR="00963EE7" w:rsidRDefault="00963EE7" w:rsidP="00963EE7">
            <w:pPr>
              <w:numPr>
                <w:ilvl w:val="0"/>
                <w:numId w:val="16"/>
              </w:numPr>
              <w:jc w:val="both"/>
              <w:rPr>
                <w:rFonts w:cs="Arial"/>
              </w:rPr>
            </w:pPr>
            <w:r>
              <w:rPr>
                <w:rFonts w:cs="Arial"/>
                <w:sz w:val="22"/>
                <w:szCs w:val="22"/>
              </w:rPr>
              <w:t>Medication management</w:t>
            </w:r>
          </w:p>
          <w:p w:rsidR="00963EE7" w:rsidRDefault="00963EE7" w:rsidP="00963EE7">
            <w:pPr>
              <w:numPr>
                <w:ilvl w:val="0"/>
                <w:numId w:val="16"/>
              </w:numPr>
              <w:jc w:val="both"/>
              <w:rPr>
                <w:rFonts w:cs="Arial"/>
              </w:rPr>
            </w:pPr>
            <w:r>
              <w:rPr>
                <w:rFonts w:cs="Arial"/>
                <w:sz w:val="22"/>
                <w:szCs w:val="22"/>
              </w:rPr>
              <w:t>Health and Safety</w:t>
            </w:r>
          </w:p>
          <w:p w:rsidR="00963EE7" w:rsidRPr="002D62E2" w:rsidRDefault="00963EE7" w:rsidP="00963EE7">
            <w:pPr>
              <w:numPr>
                <w:ilvl w:val="0"/>
                <w:numId w:val="16"/>
              </w:numPr>
              <w:jc w:val="both"/>
              <w:rPr>
                <w:rFonts w:cs="Arial"/>
              </w:rPr>
            </w:pPr>
            <w:r>
              <w:rPr>
                <w:rFonts w:cs="Arial"/>
                <w:sz w:val="22"/>
                <w:szCs w:val="22"/>
              </w:rPr>
              <w:t>Training in sexuality and relationships</w:t>
            </w:r>
          </w:p>
          <w:p w:rsidR="00EC51BB" w:rsidRPr="00F16D9D" w:rsidRDefault="00EC51BB" w:rsidP="00EC51BB">
            <w:pPr>
              <w:pStyle w:val="ListParagraph"/>
              <w:jc w:val="both"/>
              <w:rPr>
                <w:rFonts w:ascii="Georgia" w:hAnsi="Georgia"/>
                <w:lang w:eastAsia="en-NZ"/>
              </w:rPr>
            </w:pPr>
          </w:p>
        </w:tc>
      </w:tr>
    </w:tbl>
    <w:p w:rsidR="00557679" w:rsidRDefault="00557679" w:rsidP="00F4793D">
      <w:pPr>
        <w:pStyle w:val="Heading2"/>
        <w:spacing w:after="120"/>
        <w:rPr>
          <w:rFonts w:ascii="Georgia" w:hAnsi="Georgia"/>
          <w:color w:val="FF0000"/>
        </w:rPr>
      </w:pPr>
    </w:p>
    <w:p w:rsidR="0081310D" w:rsidRDefault="0081310D" w:rsidP="0081310D">
      <w:pPr>
        <w:rPr>
          <w:lang w:eastAsia="en-NZ"/>
        </w:rPr>
      </w:pPr>
    </w:p>
    <w:p w:rsidR="0081310D" w:rsidRDefault="0081310D" w:rsidP="0081310D">
      <w:pPr>
        <w:rPr>
          <w:lang w:eastAsia="en-NZ"/>
        </w:rPr>
      </w:pPr>
    </w:p>
    <w:p w:rsidR="0081310D" w:rsidRDefault="0081310D" w:rsidP="0081310D">
      <w:pPr>
        <w:rPr>
          <w:lang w:eastAsia="en-NZ"/>
        </w:rPr>
      </w:pPr>
    </w:p>
    <w:p w:rsidR="0081310D" w:rsidRDefault="0081310D" w:rsidP="0081310D">
      <w:pPr>
        <w:rPr>
          <w:lang w:eastAsia="en-NZ"/>
        </w:rPr>
      </w:pPr>
    </w:p>
    <w:p w:rsidR="0081310D" w:rsidRDefault="0081310D" w:rsidP="0081310D">
      <w:pPr>
        <w:rPr>
          <w:lang w:eastAsia="en-NZ"/>
        </w:rPr>
      </w:pPr>
    </w:p>
    <w:p w:rsidR="0081310D" w:rsidRDefault="0081310D" w:rsidP="0081310D">
      <w:pPr>
        <w:rPr>
          <w:lang w:eastAsia="en-NZ"/>
        </w:rPr>
      </w:pPr>
    </w:p>
    <w:p w:rsidR="0081310D" w:rsidRDefault="0081310D" w:rsidP="0081310D">
      <w:pPr>
        <w:rPr>
          <w:lang w:eastAsia="en-NZ"/>
        </w:rPr>
      </w:pPr>
      <w:bookmarkStart w:id="2" w:name="_GoBack"/>
      <w:bookmarkEnd w:id="2"/>
    </w:p>
    <w:p w:rsidR="0081310D" w:rsidRDefault="0081310D" w:rsidP="0081310D">
      <w:pPr>
        <w:rPr>
          <w:lang w:eastAsia="en-NZ"/>
        </w:rPr>
      </w:pPr>
    </w:p>
    <w:p w:rsidR="00081248" w:rsidRPr="00EC26D3" w:rsidRDefault="00081248" w:rsidP="00081248">
      <w:pPr>
        <w:pStyle w:val="Heading2"/>
        <w:spacing w:after="120"/>
        <w:rPr>
          <w:rFonts w:ascii="Georgia" w:hAnsi="Georgia"/>
          <w:color w:val="auto"/>
        </w:rPr>
      </w:pPr>
      <w:r w:rsidRPr="00EC26D3">
        <w:rPr>
          <w:rFonts w:ascii="Georgia" w:hAnsi="Georgia"/>
          <w:color w:val="auto"/>
        </w:rPr>
        <w:t>Outline of requirements and recommendations (not including those relevant to support for specific individuals)</w:t>
      </w:r>
      <w:r w:rsidRPr="00EC26D3">
        <w:rPr>
          <w:rStyle w:val="FootnoteReference"/>
          <w:rFonts w:ascii="Georgia" w:hAnsi="Georgia"/>
          <w:color w:val="auto"/>
        </w:rPr>
        <w:footnoteReference w:id="1"/>
      </w:r>
      <w:r w:rsidRPr="00EC26D3">
        <w:rPr>
          <w:rFonts w:ascii="Georgia" w:hAnsi="Georgia"/>
          <w:color w:val="auto"/>
        </w:rPr>
        <w:t xml:space="preserve"> </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081248" w:rsidRPr="001D081F" w:rsidTr="00856F79">
        <w:tc>
          <w:tcPr>
            <w:tcW w:w="10314" w:type="dxa"/>
            <w:shd w:val="clear" w:color="auto" w:fill="auto"/>
          </w:tcPr>
          <w:p w:rsidR="00081248" w:rsidRPr="00081248" w:rsidRDefault="00081248" w:rsidP="00081248">
            <w:pPr>
              <w:ind w:left="720"/>
              <w:jc w:val="both"/>
              <w:rPr>
                <w:rFonts w:cs="Arial"/>
              </w:rPr>
            </w:pPr>
          </w:p>
          <w:p w:rsidR="00D050F9" w:rsidRDefault="00D050F9" w:rsidP="00081248">
            <w:pPr>
              <w:numPr>
                <w:ilvl w:val="0"/>
                <w:numId w:val="27"/>
              </w:numPr>
              <w:jc w:val="both"/>
              <w:rPr>
                <w:rFonts w:cs="Arial"/>
              </w:rPr>
            </w:pPr>
            <w:r>
              <w:rPr>
                <w:rFonts w:cs="Arial"/>
              </w:rPr>
              <w:t>Adjustments to Home Agreements</w:t>
            </w:r>
          </w:p>
          <w:p w:rsidR="00D050F9" w:rsidRDefault="00D050F9" w:rsidP="00D050F9">
            <w:pPr>
              <w:ind w:left="720"/>
              <w:jc w:val="both"/>
              <w:rPr>
                <w:rFonts w:cs="Arial"/>
              </w:rPr>
            </w:pPr>
          </w:p>
          <w:p w:rsidR="00D050F9" w:rsidRDefault="00D050F9" w:rsidP="00081248">
            <w:pPr>
              <w:numPr>
                <w:ilvl w:val="0"/>
                <w:numId w:val="27"/>
              </w:numPr>
              <w:jc w:val="both"/>
              <w:rPr>
                <w:rFonts w:cs="Arial"/>
              </w:rPr>
            </w:pPr>
            <w:r>
              <w:rPr>
                <w:rFonts w:cs="Arial"/>
              </w:rPr>
              <w:t>General training in sexuality and relationships for staff</w:t>
            </w:r>
          </w:p>
          <w:p w:rsidR="00D050F9" w:rsidRDefault="00D050F9" w:rsidP="00D050F9">
            <w:pPr>
              <w:pStyle w:val="ListParagraph"/>
              <w:rPr>
                <w:rFonts w:cs="Arial"/>
              </w:rPr>
            </w:pPr>
          </w:p>
          <w:p w:rsidR="00081248" w:rsidRPr="00081248" w:rsidRDefault="00081248" w:rsidP="00081248">
            <w:pPr>
              <w:numPr>
                <w:ilvl w:val="0"/>
                <w:numId w:val="27"/>
              </w:numPr>
              <w:jc w:val="both"/>
              <w:rPr>
                <w:rFonts w:cs="Arial"/>
              </w:rPr>
            </w:pPr>
            <w:r w:rsidRPr="001D081F">
              <w:rPr>
                <w:rFonts w:cs="Arial"/>
                <w:sz w:val="22"/>
                <w:szCs w:val="22"/>
              </w:rPr>
              <w:t>Hazard Management</w:t>
            </w:r>
            <w:r>
              <w:rPr>
                <w:rFonts w:cs="Arial"/>
                <w:sz w:val="22"/>
                <w:szCs w:val="22"/>
              </w:rPr>
              <w:t xml:space="preserve"> – </w:t>
            </w:r>
            <w:r w:rsidR="00BB27B2">
              <w:rPr>
                <w:rFonts w:cs="Arial"/>
                <w:sz w:val="22"/>
                <w:szCs w:val="22"/>
              </w:rPr>
              <w:t>developing a h</w:t>
            </w:r>
            <w:r>
              <w:rPr>
                <w:rFonts w:cs="Arial"/>
                <w:sz w:val="22"/>
                <w:szCs w:val="22"/>
              </w:rPr>
              <w:t>azard Register</w:t>
            </w:r>
          </w:p>
          <w:p w:rsidR="00081248" w:rsidRPr="001D081F" w:rsidRDefault="00081248" w:rsidP="00081248">
            <w:pPr>
              <w:ind w:left="720"/>
              <w:jc w:val="both"/>
              <w:rPr>
                <w:rFonts w:cs="Arial"/>
              </w:rPr>
            </w:pPr>
          </w:p>
          <w:p w:rsidR="00D050F9" w:rsidRPr="00D050F9" w:rsidRDefault="00081248" w:rsidP="00081248">
            <w:pPr>
              <w:numPr>
                <w:ilvl w:val="0"/>
                <w:numId w:val="27"/>
              </w:numPr>
              <w:jc w:val="both"/>
              <w:rPr>
                <w:rFonts w:cs="Arial"/>
              </w:rPr>
            </w:pPr>
            <w:r>
              <w:rPr>
                <w:rFonts w:cs="Arial"/>
                <w:sz w:val="22"/>
                <w:szCs w:val="22"/>
              </w:rPr>
              <w:t xml:space="preserve">Medication – </w:t>
            </w:r>
            <w:r w:rsidR="00D050F9">
              <w:rPr>
                <w:rFonts w:cs="Arial"/>
                <w:sz w:val="22"/>
                <w:szCs w:val="22"/>
              </w:rPr>
              <w:t>Ensuring PRN medication is available as prescribed and improvement in</w:t>
            </w:r>
          </w:p>
          <w:p w:rsidR="00D050F9" w:rsidRDefault="00D050F9" w:rsidP="00D050F9">
            <w:pPr>
              <w:pStyle w:val="ListParagraph"/>
              <w:rPr>
                <w:rFonts w:cs="Arial"/>
              </w:rPr>
            </w:pPr>
          </w:p>
          <w:p w:rsidR="00081248" w:rsidRDefault="00D050F9" w:rsidP="00D050F9">
            <w:pPr>
              <w:ind w:left="720"/>
              <w:jc w:val="both"/>
              <w:rPr>
                <w:rFonts w:cs="Arial"/>
              </w:rPr>
            </w:pPr>
            <w:r>
              <w:rPr>
                <w:rFonts w:cs="Arial"/>
                <w:sz w:val="22"/>
                <w:szCs w:val="22"/>
              </w:rPr>
              <w:t>Protocols for its administration</w:t>
            </w:r>
          </w:p>
          <w:p w:rsidR="00F05C77" w:rsidRDefault="00F05C77" w:rsidP="00D050F9">
            <w:pPr>
              <w:ind w:left="720"/>
              <w:jc w:val="both"/>
              <w:rPr>
                <w:rFonts w:cs="Arial"/>
              </w:rPr>
            </w:pPr>
          </w:p>
          <w:p w:rsidR="00D050F9" w:rsidRDefault="00F05C77" w:rsidP="00D050F9">
            <w:pPr>
              <w:pStyle w:val="ListParagraph"/>
              <w:numPr>
                <w:ilvl w:val="0"/>
                <w:numId w:val="29"/>
              </w:numPr>
              <w:ind w:left="743" w:hanging="425"/>
              <w:jc w:val="both"/>
              <w:rPr>
                <w:rFonts w:ascii="Arial" w:hAnsi="Arial" w:cs="Arial"/>
              </w:rPr>
            </w:pPr>
            <w:r w:rsidRPr="00F05C77">
              <w:rPr>
                <w:rFonts w:ascii="Arial" w:hAnsi="Arial" w:cs="Arial"/>
                <w:sz w:val="22"/>
                <w:szCs w:val="22"/>
              </w:rPr>
              <w:t>Privacy</w:t>
            </w:r>
          </w:p>
          <w:p w:rsidR="007C0887" w:rsidRDefault="007C0887" w:rsidP="007C0887">
            <w:pPr>
              <w:pStyle w:val="ListParagraph"/>
              <w:ind w:left="743"/>
              <w:jc w:val="both"/>
              <w:rPr>
                <w:rFonts w:ascii="Arial" w:hAnsi="Arial" w:cs="Arial"/>
              </w:rPr>
            </w:pPr>
          </w:p>
          <w:p w:rsidR="00F05C77" w:rsidRDefault="00F05C77" w:rsidP="00D050F9">
            <w:pPr>
              <w:pStyle w:val="ListParagraph"/>
              <w:numPr>
                <w:ilvl w:val="0"/>
                <w:numId w:val="29"/>
              </w:numPr>
              <w:ind w:left="743" w:hanging="425"/>
              <w:jc w:val="both"/>
              <w:rPr>
                <w:rFonts w:ascii="Arial" w:hAnsi="Arial" w:cs="Arial"/>
              </w:rPr>
            </w:pPr>
            <w:r>
              <w:rPr>
                <w:rFonts w:ascii="Arial" w:hAnsi="Arial" w:cs="Arial"/>
                <w:sz w:val="22"/>
                <w:szCs w:val="22"/>
              </w:rPr>
              <w:t>Vetting of staff</w:t>
            </w:r>
          </w:p>
          <w:p w:rsidR="007C0887" w:rsidRPr="007C0887" w:rsidRDefault="007C0887" w:rsidP="007C0887">
            <w:pPr>
              <w:pStyle w:val="ListParagraph"/>
              <w:rPr>
                <w:rFonts w:ascii="Arial" w:hAnsi="Arial" w:cs="Arial"/>
              </w:rPr>
            </w:pPr>
          </w:p>
          <w:p w:rsidR="007C0887" w:rsidRDefault="007C0887" w:rsidP="00D050F9">
            <w:pPr>
              <w:pStyle w:val="ListParagraph"/>
              <w:numPr>
                <w:ilvl w:val="0"/>
                <w:numId w:val="29"/>
              </w:numPr>
              <w:ind w:left="743" w:hanging="425"/>
              <w:jc w:val="both"/>
              <w:rPr>
                <w:rFonts w:ascii="Arial" w:hAnsi="Arial" w:cs="Arial"/>
              </w:rPr>
            </w:pPr>
            <w:r>
              <w:rPr>
                <w:rFonts w:ascii="Arial" w:hAnsi="Arial" w:cs="Arial"/>
                <w:sz w:val="22"/>
                <w:szCs w:val="22"/>
              </w:rPr>
              <w:t>Business planning</w:t>
            </w:r>
          </w:p>
          <w:p w:rsidR="00F05C77" w:rsidRDefault="00F05C77" w:rsidP="00F05C77">
            <w:pPr>
              <w:jc w:val="both"/>
              <w:rPr>
                <w:rFonts w:cs="Arial"/>
              </w:rPr>
            </w:pPr>
          </w:p>
          <w:p w:rsidR="00F05C77" w:rsidRPr="00F05C77" w:rsidRDefault="00F05C77" w:rsidP="00F05C77">
            <w:pPr>
              <w:jc w:val="both"/>
              <w:rPr>
                <w:rFonts w:cs="Arial"/>
              </w:rPr>
            </w:pPr>
          </w:p>
          <w:p w:rsidR="00081248" w:rsidRPr="001D081F" w:rsidRDefault="00081248" w:rsidP="00081248">
            <w:pPr>
              <w:ind w:left="720"/>
              <w:jc w:val="both"/>
              <w:rPr>
                <w:rFonts w:cs="Arial"/>
              </w:rPr>
            </w:pPr>
          </w:p>
        </w:tc>
      </w:tr>
    </w:tbl>
    <w:p w:rsidR="00081248" w:rsidRPr="00F4793D" w:rsidRDefault="00081248" w:rsidP="00081248">
      <w:pPr>
        <w:rPr>
          <w:rFonts w:ascii="Georgia" w:hAnsi="Georgia"/>
          <w:b/>
          <w:sz w:val="22"/>
          <w:szCs w:val="22"/>
          <w:u w:val="single"/>
        </w:rPr>
      </w:pPr>
    </w:p>
    <w:p w:rsidR="00081248" w:rsidRPr="00EC26D3" w:rsidRDefault="00081248" w:rsidP="00081248">
      <w:pPr>
        <w:pStyle w:val="Heading2"/>
        <w:spacing w:after="120"/>
        <w:rPr>
          <w:rFonts w:ascii="Georgia" w:hAnsi="Georgia" w:cs="Arial"/>
          <w:color w:val="auto"/>
        </w:rPr>
      </w:pPr>
      <w:r w:rsidRPr="00EC26D3">
        <w:rPr>
          <w:rFonts w:ascii="Georgia" w:hAnsi="Georgia" w:cs="Arial"/>
          <w:color w:val="auto"/>
        </w:rPr>
        <w:t>Recommendations</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081248" w:rsidRPr="00BE22FC" w:rsidTr="00856F79">
        <w:tc>
          <w:tcPr>
            <w:tcW w:w="10314" w:type="dxa"/>
            <w:shd w:val="clear" w:color="auto" w:fill="auto"/>
          </w:tcPr>
          <w:p w:rsidR="002E2A7C" w:rsidRDefault="002E2A7C" w:rsidP="002E2A7C">
            <w:pPr>
              <w:pStyle w:val="BodyTextIndent"/>
              <w:ind w:left="720"/>
              <w:rPr>
                <w:rFonts w:cs="Arial"/>
              </w:rPr>
            </w:pPr>
          </w:p>
          <w:p w:rsidR="00081248" w:rsidRDefault="007C0887" w:rsidP="00856F79">
            <w:pPr>
              <w:pStyle w:val="BodyTextIndent"/>
              <w:numPr>
                <w:ilvl w:val="0"/>
                <w:numId w:val="22"/>
              </w:numPr>
              <w:rPr>
                <w:rFonts w:cs="Arial"/>
              </w:rPr>
            </w:pPr>
            <w:r>
              <w:rPr>
                <w:rFonts w:cs="Arial"/>
              </w:rPr>
              <w:t>Moving the office from its current location</w:t>
            </w:r>
            <w:r w:rsidR="00C61C6A">
              <w:rPr>
                <w:rFonts w:cs="Arial"/>
              </w:rPr>
              <w:t>.</w:t>
            </w:r>
          </w:p>
          <w:p w:rsidR="002E2A7C" w:rsidRDefault="002E2A7C" w:rsidP="002E2A7C">
            <w:pPr>
              <w:pStyle w:val="BodyTextIndent"/>
              <w:ind w:left="720"/>
              <w:rPr>
                <w:rFonts w:cs="Arial"/>
              </w:rPr>
            </w:pPr>
          </w:p>
          <w:p w:rsidR="00C61C6A" w:rsidRDefault="007C0887" w:rsidP="007C0887">
            <w:pPr>
              <w:pStyle w:val="BodyTextIndent"/>
              <w:numPr>
                <w:ilvl w:val="0"/>
                <w:numId w:val="22"/>
              </w:numPr>
              <w:rPr>
                <w:rFonts w:cs="Arial"/>
              </w:rPr>
            </w:pPr>
            <w:r>
              <w:rPr>
                <w:rFonts w:cs="Arial"/>
              </w:rPr>
              <w:t>Integrating staff files</w:t>
            </w:r>
          </w:p>
          <w:p w:rsidR="002E2A7C" w:rsidRDefault="002E2A7C" w:rsidP="002E2A7C">
            <w:pPr>
              <w:pStyle w:val="BodyTextIndent"/>
              <w:ind w:left="720"/>
              <w:rPr>
                <w:rFonts w:cs="Arial"/>
              </w:rPr>
            </w:pPr>
          </w:p>
          <w:p w:rsidR="007C0887" w:rsidRDefault="007C0887" w:rsidP="007C0887">
            <w:pPr>
              <w:pStyle w:val="BodyTextIndent"/>
              <w:numPr>
                <w:ilvl w:val="0"/>
                <w:numId w:val="22"/>
              </w:numPr>
              <w:rPr>
                <w:rFonts w:cs="Arial"/>
              </w:rPr>
            </w:pPr>
            <w:r>
              <w:rPr>
                <w:rFonts w:cs="Arial"/>
              </w:rPr>
              <w:t>Governance training</w:t>
            </w:r>
          </w:p>
          <w:p w:rsidR="002E2A7C" w:rsidRDefault="002E2A7C" w:rsidP="002E2A7C">
            <w:pPr>
              <w:pStyle w:val="BodyTextIndent"/>
              <w:ind w:left="720"/>
              <w:rPr>
                <w:rFonts w:cs="Arial"/>
              </w:rPr>
            </w:pPr>
          </w:p>
          <w:p w:rsidR="007C0887" w:rsidRDefault="007C0887" w:rsidP="007C0887">
            <w:pPr>
              <w:pStyle w:val="BodyTextIndent"/>
              <w:numPr>
                <w:ilvl w:val="0"/>
                <w:numId w:val="22"/>
              </w:numPr>
              <w:rPr>
                <w:rFonts w:cs="Arial"/>
              </w:rPr>
            </w:pPr>
            <w:r>
              <w:rPr>
                <w:rFonts w:cs="Arial"/>
              </w:rPr>
              <w:t>Lengths of shifts</w:t>
            </w:r>
          </w:p>
          <w:p w:rsidR="002E2A7C" w:rsidRDefault="002E2A7C" w:rsidP="002E2A7C">
            <w:pPr>
              <w:pStyle w:val="BodyTextIndent"/>
              <w:ind w:left="720"/>
              <w:rPr>
                <w:rFonts w:cs="Arial"/>
              </w:rPr>
            </w:pPr>
          </w:p>
          <w:p w:rsidR="007C0887" w:rsidRDefault="002E2A7C" w:rsidP="007C0887">
            <w:pPr>
              <w:pStyle w:val="BodyTextIndent"/>
              <w:numPr>
                <w:ilvl w:val="0"/>
                <w:numId w:val="22"/>
              </w:numPr>
              <w:rPr>
                <w:rFonts w:cs="Arial"/>
              </w:rPr>
            </w:pPr>
            <w:r>
              <w:rPr>
                <w:rFonts w:cs="Arial"/>
              </w:rPr>
              <w:t>Funding for additional specialised training</w:t>
            </w:r>
          </w:p>
          <w:p w:rsidR="002E2A7C" w:rsidRDefault="002E2A7C" w:rsidP="002E2A7C">
            <w:pPr>
              <w:pStyle w:val="BodyTextIndent"/>
              <w:ind w:left="720"/>
              <w:rPr>
                <w:rFonts w:cs="Arial"/>
              </w:rPr>
            </w:pPr>
          </w:p>
          <w:p w:rsidR="002E2A7C" w:rsidRDefault="002E2A7C" w:rsidP="007C0887">
            <w:pPr>
              <w:pStyle w:val="BodyTextIndent"/>
              <w:numPr>
                <w:ilvl w:val="0"/>
                <w:numId w:val="22"/>
              </w:numPr>
              <w:rPr>
                <w:rFonts w:cs="Arial"/>
              </w:rPr>
            </w:pPr>
            <w:r>
              <w:rPr>
                <w:rFonts w:cs="Arial"/>
              </w:rPr>
              <w:t>External facilitation of the client meetings</w:t>
            </w:r>
          </w:p>
          <w:p w:rsidR="002E2A7C" w:rsidRPr="00BE22FC" w:rsidRDefault="002E2A7C" w:rsidP="002E2A7C">
            <w:pPr>
              <w:pStyle w:val="BodyTextIndent"/>
              <w:ind w:left="720"/>
              <w:rPr>
                <w:rFonts w:cs="Arial"/>
              </w:rPr>
            </w:pPr>
          </w:p>
        </w:tc>
      </w:tr>
    </w:tbl>
    <w:p w:rsidR="00081248" w:rsidRPr="00BE22FC" w:rsidRDefault="00081248" w:rsidP="00081248">
      <w:pPr>
        <w:rPr>
          <w:rFonts w:cs="Arial"/>
          <w:sz w:val="22"/>
          <w:szCs w:val="22"/>
        </w:rPr>
      </w:pPr>
    </w:p>
    <w:p w:rsidR="009543C7" w:rsidRPr="00BE22FC" w:rsidRDefault="009543C7" w:rsidP="0098396E">
      <w:pPr>
        <w:spacing w:after="200" w:line="276" w:lineRule="auto"/>
        <w:rPr>
          <w:rFonts w:cs="Arial"/>
          <w:sz w:val="22"/>
          <w:szCs w:val="22"/>
        </w:rPr>
      </w:pPr>
    </w:p>
    <w:p w:rsidR="002E2A7C" w:rsidRDefault="002E2A7C">
      <w:pPr>
        <w:spacing w:after="200" w:line="276" w:lineRule="auto"/>
        <w:rPr>
          <w:rFonts w:cs="Arial"/>
        </w:rPr>
      </w:pPr>
      <w:r>
        <w:rPr>
          <w:rFonts w:cs="Arial"/>
        </w:rPr>
        <w:br w:type="page"/>
      </w:r>
    </w:p>
    <w:p w:rsidR="009543C7" w:rsidRDefault="009543C7" w:rsidP="0098396E">
      <w:pPr>
        <w:spacing w:after="200" w:line="276" w:lineRule="auto"/>
        <w:rPr>
          <w:rFonts w:cs="Arial"/>
        </w:rPr>
      </w:pPr>
    </w:p>
    <w:sectPr w:rsidR="009543C7" w:rsidSect="0063043F">
      <w:footerReference w:type="default" r:id="rId8"/>
      <w:pgSz w:w="11906" w:h="16838"/>
      <w:pgMar w:top="851" w:right="849" w:bottom="709" w:left="851" w:header="426"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E6D" w:rsidRDefault="00394E6D" w:rsidP="005F7312">
      <w:r>
        <w:separator/>
      </w:r>
    </w:p>
  </w:endnote>
  <w:endnote w:type="continuationSeparator" w:id="0">
    <w:p w:rsidR="00394E6D" w:rsidRDefault="00394E6D"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sz w:val="16"/>
        <w:szCs w:val="16"/>
      </w:rPr>
      <w:id w:val="-1590147336"/>
      <w:docPartObj>
        <w:docPartGallery w:val="Page Numbers (Bottom of Page)"/>
        <w:docPartUnique/>
      </w:docPartObj>
    </w:sdtPr>
    <w:sdtEndPr/>
    <w:sdtContent>
      <w:sdt>
        <w:sdtPr>
          <w:rPr>
            <w:rFonts w:ascii="Georgia" w:hAnsi="Georgia"/>
            <w:sz w:val="16"/>
            <w:szCs w:val="16"/>
          </w:rPr>
          <w:id w:val="-1769616900"/>
          <w:docPartObj>
            <w:docPartGallery w:val="Page Numbers (Top of Page)"/>
            <w:docPartUnique/>
          </w:docPartObj>
        </w:sdtPr>
        <w:sdtEndPr/>
        <w:sdtContent>
          <w:p w:rsidR="002E2A7C" w:rsidRPr="00194E7F" w:rsidRDefault="002E2A7C">
            <w:pPr>
              <w:pStyle w:val="Footer"/>
              <w:jc w:val="right"/>
              <w:rPr>
                <w:rFonts w:ascii="Georgia" w:hAnsi="Georgia"/>
                <w:sz w:val="16"/>
                <w:szCs w:val="16"/>
              </w:rPr>
            </w:pPr>
            <w:r w:rsidRPr="00194E7F">
              <w:rPr>
                <w:rFonts w:ascii="Georgia" w:hAnsi="Georgia"/>
                <w:sz w:val="16"/>
                <w:szCs w:val="16"/>
              </w:rPr>
              <w:t xml:space="preserve">Page </w:t>
            </w:r>
            <w:r w:rsidR="00E83E49" w:rsidRPr="00194E7F">
              <w:rPr>
                <w:rFonts w:ascii="Georgia" w:hAnsi="Georgia"/>
                <w:b/>
                <w:bCs/>
                <w:sz w:val="16"/>
                <w:szCs w:val="16"/>
              </w:rPr>
              <w:fldChar w:fldCharType="begin"/>
            </w:r>
            <w:r w:rsidRPr="00194E7F">
              <w:rPr>
                <w:rFonts w:ascii="Georgia" w:hAnsi="Georgia"/>
                <w:b/>
                <w:bCs/>
                <w:sz w:val="16"/>
                <w:szCs w:val="16"/>
              </w:rPr>
              <w:instrText xml:space="preserve"> PAGE </w:instrText>
            </w:r>
            <w:r w:rsidR="00E83E49" w:rsidRPr="00194E7F">
              <w:rPr>
                <w:rFonts w:ascii="Georgia" w:hAnsi="Georgia"/>
                <w:b/>
                <w:bCs/>
                <w:sz w:val="16"/>
                <w:szCs w:val="16"/>
              </w:rPr>
              <w:fldChar w:fldCharType="separate"/>
            </w:r>
            <w:r w:rsidR="00200220">
              <w:rPr>
                <w:rFonts w:ascii="Georgia" w:hAnsi="Georgia"/>
                <w:b/>
                <w:bCs/>
                <w:noProof/>
                <w:sz w:val="16"/>
                <w:szCs w:val="16"/>
              </w:rPr>
              <w:t>6</w:t>
            </w:r>
            <w:r w:rsidR="00E83E49" w:rsidRPr="00194E7F">
              <w:rPr>
                <w:rFonts w:ascii="Georgia" w:hAnsi="Georgia"/>
                <w:b/>
                <w:bCs/>
                <w:sz w:val="16"/>
                <w:szCs w:val="16"/>
              </w:rPr>
              <w:fldChar w:fldCharType="end"/>
            </w:r>
            <w:r w:rsidRPr="00194E7F">
              <w:rPr>
                <w:rFonts w:ascii="Georgia" w:hAnsi="Georgia"/>
                <w:sz w:val="16"/>
                <w:szCs w:val="16"/>
              </w:rPr>
              <w:t xml:space="preserve"> of </w:t>
            </w:r>
            <w:r w:rsidR="00E83E49" w:rsidRPr="00194E7F">
              <w:rPr>
                <w:rFonts w:ascii="Georgia" w:hAnsi="Georgia"/>
                <w:b/>
                <w:bCs/>
                <w:sz w:val="16"/>
                <w:szCs w:val="16"/>
              </w:rPr>
              <w:fldChar w:fldCharType="begin"/>
            </w:r>
            <w:r w:rsidRPr="00194E7F">
              <w:rPr>
                <w:rFonts w:ascii="Georgia" w:hAnsi="Georgia"/>
                <w:b/>
                <w:bCs/>
                <w:sz w:val="16"/>
                <w:szCs w:val="16"/>
              </w:rPr>
              <w:instrText xml:space="preserve"> NUMPAGES  </w:instrText>
            </w:r>
            <w:r w:rsidR="00E83E49" w:rsidRPr="00194E7F">
              <w:rPr>
                <w:rFonts w:ascii="Georgia" w:hAnsi="Georgia"/>
                <w:b/>
                <w:bCs/>
                <w:sz w:val="16"/>
                <w:szCs w:val="16"/>
              </w:rPr>
              <w:fldChar w:fldCharType="separate"/>
            </w:r>
            <w:r w:rsidR="00200220">
              <w:rPr>
                <w:rFonts w:ascii="Georgia" w:hAnsi="Georgia"/>
                <w:b/>
                <w:bCs/>
                <w:noProof/>
                <w:sz w:val="16"/>
                <w:szCs w:val="16"/>
              </w:rPr>
              <w:t>6</w:t>
            </w:r>
            <w:r w:rsidR="00E83E49" w:rsidRPr="00194E7F">
              <w:rPr>
                <w:rFonts w:ascii="Georgia" w:hAnsi="Georgia"/>
                <w:b/>
                <w:bCs/>
                <w:sz w:val="16"/>
                <w:szCs w:val="16"/>
              </w:rPr>
              <w:fldChar w:fldCharType="end"/>
            </w:r>
          </w:p>
        </w:sdtContent>
      </w:sdt>
    </w:sdtContent>
  </w:sdt>
  <w:p w:rsidR="002E2A7C" w:rsidRDefault="002E2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E6D" w:rsidRDefault="00394E6D" w:rsidP="005F7312">
      <w:r>
        <w:separator/>
      </w:r>
    </w:p>
  </w:footnote>
  <w:footnote w:type="continuationSeparator" w:id="0">
    <w:p w:rsidR="00394E6D" w:rsidRDefault="00394E6D" w:rsidP="005F7312">
      <w:r>
        <w:continuationSeparator/>
      </w:r>
    </w:p>
  </w:footnote>
  <w:footnote w:id="1">
    <w:p w:rsidR="002E2A7C" w:rsidRPr="00FE7D9F" w:rsidRDefault="002E2A7C" w:rsidP="00081248">
      <w:pPr>
        <w:pStyle w:val="FootnoteText"/>
        <w:rPr>
          <w:rFonts w:ascii="Georgia" w:hAnsi="Georgia"/>
        </w:rPr>
      </w:pPr>
      <w:r w:rsidRPr="00FE7D9F">
        <w:rPr>
          <w:rStyle w:val="FootnoteReference"/>
          <w:rFonts w:ascii="Georgia" w:hAnsi="Georgia"/>
        </w:rPr>
        <w:footnoteRef/>
      </w:r>
      <w:r w:rsidRPr="00FE7D9F">
        <w:rPr>
          <w:rFonts w:ascii="Georgia" w:hAnsi="Georgia"/>
        </w:rPr>
        <w:t xml:space="preserve"> Please see the </w:t>
      </w:r>
      <w:hyperlink r:id="rId1" w:history="1">
        <w:r w:rsidRPr="00FE7D9F">
          <w:rPr>
            <w:rStyle w:val="Hyperlink"/>
            <w:rFonts w:ascii="Georgia" w:hAnsi="Georgia"/>
          </w:rPr>
          <w:t>evaluation tool</w:t>
        </w:r>
      </w:hyperlink>
      <w:r w:rsidRPr="00FE7D9F">
        <w:rPr>
          <w:rFonts w:ascii="Georgia" w:hAnsi="Georgia"/>
        </w:rPr>
        <w:t xml:space="preserve"> for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FB5"/>
    <w:multiLevelType w:val="hybridMultilevel"/>
    <w:tmpl w:val="E202E0D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690683"/>
    <w:multiLevelType w:val="multilevel"/>
    <w:tmpl w:val="02468F52"/>
    <w:lvl w:ilvl="0">
      <w:start w:val="1"/>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4A25A5B"/>
    <w:multiLevelType w:val="hybridMultilevel"/>
    <w:tmpl w:val="3DBA94F2"/>
    <w:lvl w:ilvl="0" w:tplc="5F3AA300">
      <w:numFmt w:val="bullet"/>
      <w:lvlText w:val="•"/>
      <w:lvlJc w:val="left"/>
      <w:pPr>
        <w:ind w:left="1440" w:hanging="720"/>
      </w:pPr>
      <w:rPr>
        <w:rFonts w:ascii="Calibri" w:eastAsia="Calibri"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31D6F56"/>
    <w:multiLevelType w:val="hybridMultilevel"/>
    <w:tmpl w:val="CEA29A9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39E38F3"/>
    <w:multiLevelType w:val="hybridMultilevel"/>
    <w:tmpl w:val="5B6212BA"/>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6557D99"/>
    <w:multiLevelType w:val="hybridMultilevel"/>
    <w:tmpl w:val="DFE27828"/>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6EC1872"/>
    <w:multiLevelType w:val="hybridMultilevel"/>
    <w:tmpl w:val="0CF6B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1E78C7"/>
    <w:multiLevelType w:val="hybridMultilevel"/>
    <w:tmpl w:val="82B61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B964DC"/>
    <w:multiLevelType w:val="hybridMultilevel"/>
    <w:tmpl w:val="35625C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8F91534"/>
    <w:multiLevelType w:val="hybridMultilevel"/>
    <w:tmpl w:val="A7A62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C05BC5"/>
    <w:multiLevelType w:val="hybridMultilevel"/>
    <w:tmpl w:val="B64026D0"/>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40C5B8E"/>
    <w:multiLevelType w:val="multilevel"/>
    <w:tmpl w:val="7384F43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rPr>
        <w:b w:val="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36EA0033"/>
    <w:multiLevelType w:val="hybridMultilevel"/>
    <w:tmpl w:val="AA5E42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02A5F62"/>
    <w:multiLevelType w:val="hybridMultilevel"/>
    <w:tmpl w:val="AC301D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4576123C"/>
    <w:multiLevelType w:val="hybridMultilevel"/>
    <w:tmpl w:val="65A02A1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94B7696"/>
    <w:multiLevelType w:val="hybridMultilevel"/>
    <w:tmpl w:val="836EA0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33F4EAC"/>
    <w:multiLevelType w:val="hybridMultilevel"/>
    <w:tmpl w:val="DFEA8D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62B01AA"/>
    <w:multiLevelType w:val="hybridMultilevel"/>
    <w:tmpl w:val="BEE618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BF330DF"/>
    <w:multiLevelType w:val="hybridMultilevel"/>
    <w:tmpl w:val="C2DAB2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A501BF"/>
    <w:multiLevelType w:val="hybridMultilevel"/>
    <w:tmpl w:val="76BC836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ECA39BD"/>
    <w:multiLevelType w:val="hybridMultilevel"/>
    <w:tmpl w:val="7AD0E400"/>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0642AEC"/>
    <w:multiLevelType w:val="hybridMultilevel"/>
    <w:tmpl w:val="A39295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DC45407"/>
    <w:multiLevelType w:val="hybridMultilevel"/>
    <w:tmpl w:val="B852B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933093"/>
    <w:multiLevelType w:val="multilevel"/>
    <w:tmpl w:val="70D63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D16328"/>
    <w:multiLevelType w:val="hybridMultilevel"/>
    <w:tmpl w:val="9460D3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8DA0C28"/>
    <w:multiLevelType w:val="hybridMultilevel"/>
    <w:tmpl w:val="1F64973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AD0127"/>
    <w:multiLevelType w:val="hybridMultilevel"/>
    <w:tmpl w:val="2544244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2"/>
  </w:num>
  <w:num w:numId="2">
    <w:abstractNumId w:val="8"/>
  </w:num>
  <w:num w:numId="3">
    <w:abstractNumId w:val="26"/>
  </w:num>
  <w:num w:numId="4">
    <w:abstractNumId w:val="15"/>
  </w:num>
  <w:num w:numId="5">
    <w:abstractNumId w:val="0"/>
  </w:num>
  <w:num w:numId="6">
    <w:abstractNumId w:val="21"/>
  </w:num>
  <w:num w:numId="7">
    <w:abstractNumId w:val="16"/>
  </w:num>
  <w:num w:numId="8">
    <w:abstractNumId w:val="3"/>
  </w:num>
  <w:num w:numId="9">
    <w:abstractNumId w:val="20"/>
  </w:num>
  <w:num w:numId="10">
    <w:abstractNumId w:val="10"/>
  </w:num>
  <w:num w:numId="11">
    <w:abstractNumId w:val="5"/>
  </w:num>
  <w:num w:numId="12">
    <w:abstractNumId w:val="4"/>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7"/>
  </w:num>
  <w:num w:numId="16">
    <w:abstractNumId w:val="22"/>
  </w:num>
  <w:num w:numId="17">
    <w:abstractNumId w:val="1"/>
  </w:num>
  <w:num w:numId="18">
    <w:abstractNumId w:val="14"/>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num>
  <w:num w:numId="22">
    <w:abstractNumId w:val="19"/>
  </w:num>
  <w:num w:numId="23">
    <w:abstractNumId w:val="7"/>
  </w:num>
  <w:num w:numId="24">
    <w:abstractNumId w:val="12"/>
  </w:num>
  <w:num w:numId="25">
    <w:abstractNumId w:val="6"/>
  </w:num>
  <w:num w:numId="26">
    <w:abstractNumId w:val="23"/>
  </w:num>
  <w:num w:numId="27">
    <w:abstractNumId w:val="11"/>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DQ3NLK0NDExMTAzMDFR0lEKTi0uzszPAykwrQUAwmLZeSwAAAA="/>
  </w:docVars>
  <w:rsids>
    <w:rsidRoot w:val="00C24A80"/>
    <w:rsid w:val="000029CF"/>
    <w:rsid w:val="00011CEB"/>
    <w:rsid w:val="00016E75"/>
    <w:rsid w:val="00036D2C"/>
    <w:rsid w:val="000557C7"/>
    <w:rsid w:val="00060089"/>
    <w:rsid w:val="00073F5A"/>
    <w:rsid w:val="00081248"/>
    <w:rsid w:val="0008444E"/>
    <w:rsid w:val="00092617"/>
    <w:rsid w:val="000953E7"/>
    <w:rsid w:val="000A2634"/>
    <w:rsid w:val="000B3EC8"/>
    <w:rsid w:val="000B5D1F"/>
    <w:rsid w:val="000B7BEE"/>
    <w:rsid w:val="000C09DD"/>
    <w:rsid w:val="000C0B27"/>
    <w:rsid w:val="000D5B57"/>
    <w:rsid w:val="000E4743"/>
    <w:rsid w:val="000F4616"/>
    <w:rsid w:val="000F5995"/>
    <w:rsid w:val="00106185"/>
    <w:rsid w:val="001107EE"/>
    <w:rsid w:val="00134EA5"/>
    <w:rsid w:val="0013504C"/>
    <w:rsid w:val="00140044"/>
    <w:rsid w:val="001466F7"/>
    <w:rsid w:val="0016774F"/>
    <w:rsid w:val="00167CE3"/>
    <w:rsid w:val="00171906"/>
    <w:rsid w:val="00187C76"/>
    <w:rsid w:val="00191C04"/>
    <w:rsid w:val="00194E7F"/>
    <w:rsid w:val="0019735B"/>
    <w:rsid w:val="001A5AF0"/>
    <w:rsid w:val="001A6341"/>
    <w:rsid w:val="001B2119"/>
    <w:rsid w:val="001D081F"/>
    <w:rsid w:val="001D1B40"/>
    <w:rsid w:val="001E3354"/>
    <w:rsid w:val="001E73CE"/>
    <w:rsid w:val="001F1061"/>
    <w:rsid w:val="00200220"/>
    <w:rsid w:val="00227A49"/>
    <w:rsid w:val="0024054B"/>
    <w:rsid w:val="00240A7D"/>
    <w:rsid w:val="0024281D"/>
    <w:rsid w:val="002561C2"/>
    <w:rsid w:val="00261247"/>
    <w:rsid w:val="00261B47"/>
    <w:rsid w:val="00262334"/>
    <w:rsid w:val="002630CB"/>
    <w:rsid w:val="002645F7"/>
    <w:rsid w:val="00286A94"/>
    <w:rsid w:val="002A2268"/>
    <w:rsid w:val="002B2DB1"/>
    <w:rsid w:val="002C6D04"/>
    <w:rsid w:val="002C757F"/>
    <w:rsid w:val="002D388F"/>
    <w:rsid w:val="002E2A7C"/>
    <w:rsid w:val="002E597F"/>
    <w:rsid w:val="002F72BC"/>
    <w:rsid w:val="00310807"/>
    <w:rsid w:val="00311C0F"/>
    <w:rsid w:val="003163AC"/>
    <w:rsid w:val="0032210C"/>
    <w:rsid w:val="0032294C"/>
    <w:rsid w:val="00325681"/>
    <w:rsid w:val="00331199"/>
    <w:rsid w:val="003314CD"/>
    <w:rsid w:val="00346A6D"/>
    <w:rsid w:val="00347169"/>
    <w:rsid w:val="00347E26"/>
    <w:rsid w:val="00355401"/>
    <w:rsid w:val="00370668"/>
    <w:rsid w:val="00371CD7"/>
    <w:rsid w:val="00377429"/>
    <w:rsid w:val="00382C3B"/>
    <w:rsid w:val="00391A1D"/>
    <w:rsid w:val="00394E6D"/>
    <w:rsid w:val="003A35A1"/>
    <w:rsid w:val="003A7341"/>
    <w:rsid w:val="003A73E7"/>
    <w:rsid w:val="003A74F6"/>
    <w:rsid w:val="003B0B54"/>
    <w:rsid w:val="003B3FA1"/>
    <w:rsid w:val="003D0270"/>
    <w:rsid w:val="003D1AC6"/>
    <w:rsid w:val="003E232D"/>
    <w:rsid w:val="003E3AE5"/>
    <w:rsid w:val="003F3D84"/>
    <w:rsid w:val="003F666C"/>
    <w:rsid w:val="003F70C0"/>
    <w:rsid w:val="00402CA0"/>
    <w:rsid w:val="00415CFE"/>
    <w:rsid w:val="004254F8"/>
    <w:rsid w:val="00425D5B"/>
    <w:rsid w:val="004322B8"/>
    <w:rsid w:val="0044346F"/>
    <w:rsid w:val="0044566B"/>
    <w:rsid w:val="00457B4A"/>
    <w:rsid w:val="00460197"/>
    <w:rsid w:val="00467066"/>
    <w:rsid w:val="00471C83"/>
    <w:rsid w:val="004724CF"/>
    <w:rsid w:val="00475AAF"/>
    <w:rsid w:val="004805A5"/>
    <w:rsid w:val="004924D8"/>
    <w:rsid w:val="004A1261"/>
    <w:rsid w:val="004A2481"/>
    <w:rsid w:val="004A2D12"/>
    <w:rsid w:val="004B415E"/>
    <w:rsid w:val="004C0367"/>
    <w:rsid w:val="004C7738"/>
    <w:rsid w:val="00503B9A"/>
    <w:rsid w:val="005077FB"/>
    <w:rsid w:val="005144AD"/>
    <w:rsid w:val="005161B4"/>
    <w:rsid w:val="0052124F"/>
    <w:rsid w:val="0052476E"/>
    <w:rsid w:val="0053429A"/>
    <w:rsid w:val="00542321"/>
    <w:rsid w:val="005464F4"/>
    <w:rsid w:val="00557679"/>
    <w:rsid w:val="00561260"/>
    <w:rsid w:val="00567991"/>
    <w:rsid w:val="005766E8"/>
    <w:rsid w:val="00584C1F"/>
    <w:rsid w:val="0059071E"/>
    <w:rsid w:val="00590E55"/>
    <w:rsid w:val="0059401D"/>
    <w:rsid w:val="005A7A02"/>
    <w:rsid w:val="005B04BC"/>
    <w:rsid w:val="005C6090"/>
    <w:rsid w:val="005D2611"/>
    <w:rsid w:val="005D2A60"/>
    <w:rsid w:val="005D7D98"/>
    <w:rsid w:val="005E40CB"/>
    <w:rsid w:val="005E6A31"/>
    <w:rsid w:val="005F7312"/>
    <w:rsid w:val="00602FA8"/>
    <w:rsid w:val="006034D4"/>
    <w:rsid w:val="00605FF3"/>
    <w:rsid w:val="00624B8E"/>
    <w:rsid w:val="0063043F"/>
    <w:rsid w:val="00642444"/>
    <w:rsid w:val="00645E57"/>
    <w:rsid w:val="006510AD"/>
    <w:rsid w:val="00653C42"/>
    <w:rsid w:val="0066091E"/>
    <w:rsid w:val="00662279"/>
    <w:rsid w:val="0066479F"/>
    <w:rsid w:val="00666715"/>
    <w:rsid w:val="006669F6"/>
    <w:rsid w:val="006736D2"/>
    <w:rsid w:val="006744DE"/>
    <w:rsid w:val="006750AC"/>
    <w:rsid w:val="0068086B"/>
    <w:rsid w:val="00685763"/>
    <w:rsid w:val="00686D9D"/>
    <w:rsid w:val="006A0403"/>
    <w:rsid w:val="006A504F"/>
    <w:rsid w:val="006A5A9C"/>
    <w:rsid w:val="006A6DCB"/>
    <w:rsid w:val="006B27E3"/>
    <w:rsid w:val="006B350F"/>
    <w:rsid w:val="006B5B71"/>
    <w:rsid w:val="006C72CC"/>
    <w:rsid w:val="006E2F91"/>
    <w:rsid w:val="006E3DCA"/>
    <w:rsid w:val="006F2457"/>
    <w:rsid w:val="006F30D2"/>
    <w:rsid w:val="006F6EFD"/>
    <w:rsid w:val="00700105"/>
    <w:rsid w:val="00706A0F"/>
    <w:rsid w:val="00710E4D"/>
    <w:rsid w:val="00720525"/>
    <w:rsid w:val="00720E03"/>
    <w:rsid w:val="00742C1E"/>
    <w:rsid w:val="00750D23"/>
    <w:rsid w:val="00772092"/>
    <w:rsid w:val="007737EF"/>
    <w:rsid w:val="00776D5D"/>
    <w:rsid w:val="00781EA0"/>
    <w:rsid w:val="00781F16"/>
    <w:rsid w:val="00785718"/>
    <w:rsid w:val="007859F3"/>
    <w:rsid w:val="007870EC"/>
    <w:rsid w:val="00795A06"/>
    <w:rsid w:val="007B1A60"/>
    <w:rsid w:val="007B37B9"/>
    <w:rsid w:val="007C0887"/>
    <w:rsid w:val="007C2B74"/>
    <w:rsid w:val="007C79E5"/>
    <w:rsid w:val="007D70C8"/>
    <w:rsid w:val="007E7ECC"/>
    <w:rsid w:val="007F344E"/>
    <w:rsid w:val="007F3E0A"/>
    <w:rsid w:val="0081310D"/>
    <w:rsid w:val="008150FC"/>
    <w:rsid w:val="0082088F"/>
    <w:rsid w:val="00841EF7"/>
    <w:rsid w:val="00842E05"/>
    <w:rsid w:val="00847D14"/>
    <w:rsid w:val="0085163D"/>
    <w:rsid w:val="00852B3B"/>
    <w:rsid w:val="00855756"/>
    <w:rsid w:val="00856F79"/>
    <w:rsid w:val="00861B3F"/>
    <w:rsid w:val="00867585"/>
    <w:rsid w:val="00897A73"/>
    <w:rsid w:val="008A5BE5"/>
    <w:rsid w:val="008B7537"/>
    <w:rsid w:val="008D1BD6"/>
    <w:rsid w:val="008E4F49"/>
    <w:rsid w:val="008E5568"/>
    <w:rsid w:val="00902822"/>
    <w:rsid w:val="00903306"/>
    <w:rsid w:val="009035D5"/>
    <w:rsid w:val="00904E31"/>
    <w:rsid w:val="009062BE"/>
    <w:rsid w:val="00920667"/>
    <w:rsid w:val="00923C27"/>
    <w:rsid w:val="00930F8D"/>
    <w:rsid w:val="00931BFD"/>
    <w:rsid w:val="00945F97"/>
    <w:rsid w:val="00946E47"/>
    <w:rsid w:val="009543C7"/>
    <w:rsid w:val="009568AE"/>
    <w:rsid w:val="00963EE7"/>
    <w:rsid w:val="009757C0"/>
    <w:rsid w:val="0098396E"/>
    <w:rsid w:val="0099186B"/>
    <w:rsid w:val="00993E87"/>
    <w:rsid w:val="00996998"/>
    <w:rsid w:val="009A0D96"/>
    <w:rsid w:val="009A2EEB"/>
    <w:rsid w:val="009B2061"/>
    <w:rsid w:val="009B4B22"/>
    <w:rsid w:val="009C4A85"/>
    <w:rsid w:val="009C4C09"/>
    <w:rsid w:val="009C7E07"/>
    <w:rsid w:val="009D5CA1"/>
    <w:rsid w:val="009D7293"/>
    <w:rsid w:val="009E0BAF"/>
    <w:rsid w:val="009E0C04"/>
    <w:rsid w:val="009F38D1"/>
    <w:rsid w:val="009F7EFD"/>
    <w:rsid w:val="00A01B5B"/>
    <w:rsid w:val="00A139CD"/>
    <w:rsid w:val="00A161D1"/>
    <w:rsid w:val="00A17313"/>
    <w:rsid w:val="00A26A0A"/>
    <w:rsid w:val="00A36399"/>
    <w:rsid w:val="00A36C3F"/>
    <w:rsid w:val="00A607AD"/>
    <w:rsid w:val="00A60E19"/>
    <w:rsid w:val="00A731B5"/>
    <w:rsid w:val="00A8333F"/>
    <w:rsid w:val="00A9322C"/>
    <w:rsid w:val="00AA2ADD"/>
    <w:rsid w:val="00AB392E"/>
    <w:rsid w:val="00AB4692"/>
    <w:rsid w:val="00AC09F3"/>
    <w:rsid w:val="00AC225D"/>
    <w:rsid w:val="00AE2F90"/>
    <w:rsid w:val="00AE42AF"/>
    <w:rsid w:val="00AE62B7"/>
    <w:rsid w:val="00B05124"/>
    <w:rsid w:val="00B07775"/>
    <w:rsid w:val="00B12E81"/>
    <w:rsid w:val="00B1489D"/>
    <w:rsid w:val="00B203E6"/>
    <w:rsid w:val="00B21EA5"/>
    <w:rsid w:val="00B22FAA"/>
    <w:rsid w:val="00B2442F"/>
    <w:rsid w:val="00B34832"/>
    <w:rsid w:val="00B461EB"/>
    <w:rsid w:val="00B62C2F"/>
    <w:rsid w:val="00B73DDA"/>
    <w:rsid w:val="00B817DB"/>
    <w:rsid w:val="00B85C1E"/>
    <w:rsid w:val="00B91750"/>
    <w:rsid w:val="00BB23F0"/>
    <w:rsid w:val="00BB27B2"/>
    <w:rsid w:val="00BB6E9F"/>
    <w:rsid w:val="00BC6613"/>
    <w:rsid w:val="00BD172D"/>
    <w:rsid w:val="00BD3BBA"/>
    <w:rsid w:val="00BD5EE7"/>
    <w:rsid w:val="00BE22FC"/>
    <w:rsid w:val="00BE3FA3"/>
    <w:rsid w:val="00BF2706"/>
    <w:rsid w:val="00C0673B"/>
    <w:rsid w:val="00C07C3F"/>
    <w:rsid w:val="00C120FF"/>
    <w:rsid w:val="00C1460D"/>
    <w:rsid w:val="00C22AB8"/>
    <w:rsid w:val="00C24612"/>
    <w:rsid w:val="00C24A80"/>
    <w:rsid w:val="00C278DE"/>
    <w:rsid w:val="00C47E6F"/>
    <w:rsid w:val="00C503BA"/>
    <w:rsid w:val="00C5545C"/>
    <w:rsid w:val="00C6045B"/>
    <w:rsid w:val="00C60DBE"/>
    <w:rsid w:val="00C61852"/>
    <w:rsid w:val="00C61C6A"/>
    <w:rsid w:val="00C63D95"/>
    <w:rsid w:val="00C70091"/>
    <w:rsid w:val="00C705F2"/>
    <w:rsid w:val="00C80283"/>
    <w:rsid w:val="00C80BF5"/>
    <w:rsid w:val="00C823AF"/>
    <w:rsid w:val="00C918B8"/>
    <w:rsid w:val="00CA030E"/>
    <w:rsid w:val="00CA0C0A"/>
    <w:rsid w:val="00CA2585"/>
    <w:rsid w:val="00CB27F8"/>
    <w:rsid w:val="00CB63B0"/>
    <w:rsid w:val="00CC188F"/>
    <w:rsid w:val="00CD37A9"/>
    <w:rsid w:val="00CD7BED"/>
    <w:rsid w:val="00CF0E19"/>
    <w:rsid w:val="00D04C2E"/>
    <w:rsid w:val="00D050F9"/>
    <w:rsid w:val="00D05DB4"/>
    <w:rsid w:val="00D131D4"/>
    <w:rsid w:val="00D1557C"/>
    <w:rsid w:val="00D20F98"/>
    <w:rsid w:val="00D23E78"/>
    <w:rsid w:val="00D25AA3"/>
    <w:rsid w:val="00D30643"/>
    <w:rsid w:val="00D30AD1"/>
    <w:rsid w:val="00D37819"/>
    <w:rsid w:val="00D42F2D"/>
    <w:rsid w:val="00D51423"/>
    <w:rsid w:val="00D61EDA"/>
    <w:rsid w:val="00D725AD"/>
    <w:rsid w:val="00D75B02"/>
    <w:rsid w:val="00D824EF"/>
    <w:rsid w:val="00D83208"/>
    <w:rsid w:val="00D87822"/>
    <w:rsid w:val="00D87EDC"/>
    <w:rsid w:val="00D9260D"/>
    <w:rsid w:val="00D979BD"/>
    <w:rsid w:val="00DA4BB1"/>
    <w:rsid w:val="00DA5150"/>
    <w:rsid w:val="00DA5F6D"/>
    <w:rsid w:val="00DC2136"/>
    <w:rsid w:val="00DC300C"/>
    <w:rsid w:val="00DD022A"/>
    <w:rsid w:val="00DD556A"/>
    <w:rsid w:val="00DE57D9"/>
    <w:rsid w:val="00DF08F9"/>
    <w:rsid w:val="00E07747"/>
    <w:rsid w:val="00E106AB"/>
    <w:rsid w:val="00E11865"/>
    <w:rsid w:val="00E11F49"/>
    <w:rsid w:val="00E12DDD"/>
    <w:rsid w:val="00E14D20"/>
    <w:rsid w:val="00E32883"/>
    <w:rsid w:val="00E40F62"/>
    <w:rsid w:val="00E602DA"/>
    <w:rsid w:val="00E61131"/>
    <w:rsid w:val="00E66A19"/>
    <w:rsid w:val="00E71154"/>
    <w:rsid w:val="00E72912"/>
    <w:rsid w:val="00E83E49"/>
    <w:rsid w:val="00EB476A"/>
    <w:rsid w:val="00EB5759"/>
    <w:rsid w:val="00EC26D3"/>
    <w:rsid w:val="00EC5038"/>
    <w:rsid w:val="00EC51BB"/>
    <w:rsid w:val="00ED0794"/>
    <w:rsid w:val="00ED097A"/>
    <w:rsid w:val="00ED1C8B"/>
    <w:rsid w:val="00EE200E"/>
    <w:rsid w:val="00EE6DB2"/>
    <w:rsid w:val="00EF7287"/>
    <w:rsid w:val="00F0002D"/>
    <w:rsid w:val="00F0595F"/>
    <w:rsid w:val="00F05C77"/>
    <w:rsid w:val="00F16D9D"/>
    <w:rsid w:val="00F22AC8"/>
    <w:rsid w:val="00F36381"/>
    <w:rsid w:val="00F36D40"/>
    <w:rsid w:val="00F45D0C"/>
    <w:rsid w:val="00F4793D"/>
    <w:rsid w:val="00F529FE"/>
    <w:rsid w:val="00F57D32"/>
    <w:rsid w:val="00F71041"/>
    <w:rsid w:val="00F73357"/>
    <w:rsid w:val="00F85B88"/>
    <w:rsid w:val="00F8684A"/>
    <w:rsid w:val="00F86BD8"/>
    <w:rsid w:val="00F96720"/>
    <w:rsid w:val="00F97D56"/>
    <w:rsid w:val="00FA016C"/>
    <w:rsid w:val="00FA045A"/>
    <w:rsid w:val="00FA2319"/>
    <w:rsid w:val="00FB0695"/>
    <w:rsid w:val="00FB6D1F"/>
    <w:rsid w:val="00FB6FCD"/>
    <w:rsid w:val="00FC2ACA"/>
    <w:rsid w:val="00FD5735"/>
    <w:rsid w:val="00FE4E5A"/>
    <w:rsid w:val="00FE7D9F"/>
    <w:rsid w:val="00FF05A0"/>
    <w:rsid w:val="00FF3E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D57"/>
  <w15:docId w15:val="{26E8C235-2586-4D77-B662-308501E3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0"/>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E72912"/>
    <w:pPr>
      <w:pBdr>
        <w:bottom w:val="single" w:sz="8" w:space="4" w:color="4F81BD"/>
      </w:pBdr>
      <w:contextualSpacing/>
      <w:outlineLvl w:val="0"/>
    </w:pPr>
    <w:rPr>
      <w:rFonts w:asciiTheme="minorHAnsi" w:hAnsiTheme="minorHAnsi"/>
      <w:color w:val="17365D"/>
      <w:spacing w:val="5"/>
      <w:kern w:val="28"/>
      <w:sz w:val="36"/>
      <w:szCs w:val="36"/>
      <w:lang w:eastAsia="en-NZ"/>
    </w:rPr>
  </w:style>
  <w:style w:type="paragraph" w:styleId="Heading2">
    <w:name w:val="heading 2"/>
    <w:basedOn w:val="Normal"/>
    <w:next w:val="Normal"/>
    <w:link w:val="Heading2Char"/>
    <w:uiPriority w:val="9"/>
    <w:unhideWhenUsed/>
    <w:qFormat/>
    <w:rsid w:val="00E72912"/>
    <w:pPr>
      <w:keepNext/>
      <w:keepLines/>
      <w:spacing w:before="120"/>
      <w:outlineLvl w:val="1"/>
    </w:pPr>
    <w:rPr>
      <w:rFonts w:asciiTheme="minorHAnsi" w:hAnsiTheme="minorHAnsi"/>
      <w:b/>
      <w:bCs/>
      <w:color w:val="1F497D"/>
      <w:lang w:eastAsia="en-NZ"/>
    </w:rPr>
  </w:style>
  <w:style w:type="paragraph" w:styleId="Heading3">
    <w:name w:val="heading 3"/>
    <w:basedOn w:val="Normal"/>
    <w:next w:val="Normal"/>
    <w:link w:val="Heading3Char"/>
    <w:uiPriority w:val="9"/>
    <w:unhideWhenUsed/>
    <w:qFormat/>
    <w:rsid w:val="00E72912"/>
    <w:pPr>
      <w:outlineLvl w:val="2"/>
    </w:pPr>
    <w:rPr>
      <w:rFonts w:asciiTheme="minorHAnsi" w:hAnsiTheme="minorHAnsi"/>
      <w:b/>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A80"/>
    <w:pPr>
      <w:tabs>
        <w:tab w:val="center" w:pos="4320"/>
        <w:tab w:val="right" w:pos="8640"/>
      </w:tabs>
    </w:pPr>
  </w:style>
  <w:style w:type="character" w:customStyle="1" w:styleId="HeaderChar">
    <w:name w:val="Header Char"/>
    <w:basedOn w:val="DefaultParagraphFont"/>
    <w:link w:val="Header"/>
    <w:rsid w:val="00C24A80"/>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E72912"/>
    <w:rPr>
      <w:rFonts w:eastAsia="Times New Roman" w:cs="Times"/>
      <w:color w:val="17365D"/>
      <w:spacing w:val="5"/>
      <w:kern w:val="28"/>
      <w:sz w:val="36"/>
      <w:szCs w:val="36"/>
      <w:lang w:eastAsia="en-NZ"/>
    </w:rPr>
  </w:style>
  <w:style w:type="character" w:customStyle="1" w:styleId="Heading2Char">
    <w:name w:val="Heading 2 Char"/>
    <w:basedOn w:val="DefaultParagraphFont"/>
    <w:link w:val="Heading2"/>
    <w:uiPriority w:val="9"/>
    <w:rsid w:val="00E72912"/>
    <w:rPr>
      <w:rFonts w:eastAsia="Times New Roman" w:cs="Times"/>
      <w:b/>
      <w:bCs/>
      <w:color w:val="1F497D"/>
      <w:sz w:val="24"/>
      <w:szCs w:val="24"/>
      <w:lang w:eastAsia="en-NZ"/>
    </w:rPr>
  </w:style>
  <w:style w:type="character" w:customStyle="1" w:styleId="Heading3Char">
    <w:name w:val="Heading 3 Char"/>
    <w:basedOn w:val="DefaultParagraphFont"/>
    <w:link w:val="Heading3"/>
    <w:uiPriority w:val="9"/>
    <w:rsid w:val="00E72912"/>
    <w:rPr>
      <w:rFonts w:eastAsia="Times New Roman" w:cs="Times"/>
      <w:b/>
      <w:sz w:val="20"/>
      <w:szCs w:val="20"/>
      <w:lang w:eastAsia="en-NZ"/>
    </w:rPr>
  </w:style>
  <w:style w:type="paragraph" w:styleId="NoSpacing">
    <w:name w:val="No Spacing"/>
    <w:uiPriority w:val="1"/>
    <w:qFormat/>
    <w:rsid w:val="00F4793D"/>
    <w:pPr>
      <w:spacing w:after="0" w:line="240" w:lineRule="auto"/>
    </w:pPr>
    <w:rPr>
      <w:rFonts w:ascii="Arial" w:eastAsia="Calibri" w:hAnsi="Arial" w:cs="Times New Roman"/>
      <w:sz w:val="24"/>
    </w:rPr>
  </w:style>
  <w:style w:type="paragraph" w:styleId="FootnoteText">
    <w:name w:val="footnote text"/>
    <w:basedOn w:val="Normal"/>
    <w:link w:val="FootnoteTextChar"/>
    <w:uiPriority w:val="99"/>
    <w:semiHidden/>
    <w:unhideWhenUsed/>
    <w:rsid w:val="005F7312"/>
    <w:rPr>
      <w:sz w:val="20"/>
      <w:szCs w:val="20"/>
    </w:rPr>
  </w:style>
  <w:style w:type="character" w:customStyle="1" w:styleId="FootnoteTextChar">
    <w:name w:val="Footnote Text Char"/>
    <w:basedOn w:val="DefaultParagraphFont"/>
    <w:link w:val="FootnoteText"/>
    <w:uiPriority w:val="99"/>
    <w:semiHidden/>
    <w:rsid w:val="005F7312"/>
    <w:rPr>
      <w:rFonts w:ascii="Arial" w:eastAsia="Times New Roman" w:hAnsi="Arial" w:cs="Times"/>
      <w:sz w:val="20"/>
      <w:szCs w:val="20"/>
      <w:lang w:eastAsia="en-GB"/>
    </w:rPr>
  </w:style>
  <w:style w:type="character" w:styleId="FootnoteReference">
    <w:name w:val="footnote reference"/>
    <w:basedOn w:val="DefaultParagraphFont"/>
    <w:uiPriority w:val="99"/>
    <w:semiHidden/>
    <w:unhideWhenUsed/>
    <w:rsid w:val="005F7312"/>
    <w:rPr>
      <w:vertAlign w:val="superscript"/>
    </w:rPr>
  </w:style>
  <w:style w:type="paragraph" w:styleId="Footer">
    <w:name w:val="footer"/>
    <w:basedOn w:val="Normal"/>
    <w:link w:val="FooterChar"/>
    <w:uiPriority w:val="99"/>
    <w:unhideWhenUsed/>
    <w:rsid w:val="00194E7F"/>
    <w:pPr>
      <w:tabs>
        <w:tab w:val="center" w:pos="4513"/>
        <w:tab w:val="right" w:pos="9026"/>
      </w:tabs>
    </w:pPr>
  </w:style>
  <w:style w:type="character" w:customStyle="1" w:styleId="FooterChar">
    <w:name w:val="Footer Char"/>
    <w:basedOn w:val="DefaultParagraphFont"/>
    <w:link w:val="Footer"/>
    <w:uiPriority w:val="99"/>
    <w:rsid w:val="00194E7F"/>
    <w:rPr>
      <w:rFonts w:ascii="Arial" w:eastAsia="Times New Roman" w:hAnsi="Arial" w:cs="Times"/>
      <w:sz w:val="24"/>
      <w:szCs w:val="24"/>
      <w:lang w:eastAsia="en-GB"/>
    </w:rPr>
  </w:style>
  <w:style w:type="character" w:styleId="Hyperlink">
    <w:name w:val="Hyperlink"/>
    <w:basedOn w:val="DefaultParagraphFont"/>
    <w:uiPriority w:val="99"/>
    <w:unhideWhenUsed/>
    <w:rsid w:val="00FE7D9F"/>
    <w:rPr>
      <w:color w:val="0000FF" w:themeColor="hyperlink"/>
      <w:u w:val="single"/>
    </w:rPr>
  </w:style>
  <w:style w:type="paragraph" w:styleId="ListParagraph">
    <w:name w:val="List Paragraph"/>
    <w:basedOn w:val="Normal"/>
    <w:uiPriority w:val="34"/>
    <w:qFormat/>
    <w:rsid w:val="009C4A85"/>
    <w:pPr>
      <w:ind w:left="720"/>
    </w:pPr>
    <w:rPr>
      <w:rFonts w:ascii="Times New Roman" w:hAnsi="Times New Roman" w:cs="Times New Roman"/>
      <w:lang w:eastAsia="en-US"/>
    </w:rPr>
  </w:style>
  <w:style w:type="character" w:styleId="Emphasis">
    <w:name w:val="Emphasis"/>
    <w:basedOn w:val="DefaultParagraphFont"/>
    <w:qFormat/>
    <w:rsid w:val="00E11865"/>
    <w:rPr>
      <w:i/>
      <w:iCs/>
    </w:rPr>
  </w:style>
  <w:style w:type="paragraph" w:styleId="BodyTextIndent">
    <w:name w:val="Body Text Indent"/>
    <w:basedOn w:val="Normal"/>
    <w:link w:val="BodyTextIndentChar"/>
    <w:rsid w:val="001D081F"/>
    <w:pPr>
      <w:ind w:left="360"/>
      <w:jc w:val="both"/>
    </w:pPr>
    <w:rPr>
      <w:rFonts w:cs="Times New Roman"/>
      <w:sz w:val="22"/>
      <w:szCs w:val="22"/>
      <w:lang w:eastAsia="en-US"/>
    </w:rPr>
  </w:style>
  <w:style w:type="character" w:customStyle="1" w:styleId="BodyTextIndentChar">
    <w:name w:val="Body Text Indent Char"/>
    <w:basedOn w:val="DefaultParagraphFont"/>
    <w:link w:val="BodyTextIndent"/>
    <w:rsid w:val="001D081F"/>
    <w:rPr>
      <w:rFonts w:ascii="Arial" w:eastAsia="Times New Roman" w:hAnsi="Arial" w:cs="Times New Roman"/>
    </w:rPr>
  </w:style>
  <w:style w:type="character" w:customStyle="1" w:styleId="e24kjd">
    <w:name w:val="e24kjd"/>
    <w:basedOn w:val="DefaultParagraphFont"/>
    <w:rsid w:val="00D30643"/>
  </w:style>
  <w:style w:type="paragraph" w:customStyle="1" w:styleId="Default">
    <w:name w:val="Default"/>
    <w:rsid w:val="00842E05"/>
    <w:pPr>
      <w:autoSpaceDE w:val="0"/>
      <w:autoSpaceDN w:val="0"/>
      <w:adjustRightInd w:val="0"/>
      <w:spacing w:after="0" w:line="240" w:lineRule="auto"/>
    </w:pPr>
    <w:rPr>
      <w:rFonts w:ascii="Century Gothic" w:eastAsia="Times New Roman" w:hAnsi="Century Gothic" w:cs="Century Gothic"/>
      <w:color w:val="000000"/>
      <w:sz w:val="24"/>
      <w:szCs w:val="24"/>
      <w:lang w:eastAsia="en-NZ"/>
    </w:rPr>
  </w:style>
  <w:style w:type="paragraph" w:styleId="BodyText">
    <w:name w:val="Body Text"/>
    <w:basedOn w:val="Normal"/>
    <w:link w:val="BodyTextChar"/>
    <w:uiPriority w:val="99"/>
    <w:semiHidden/>
    <w:unhideWhenUsed/>
    <w:rsid w:val="009E0BAF"/>
    <w:pPr>
      <w:spacing w:after="120"/>
    </w:pPr>
  </w:style>
  <w:style w:type="character" w:customStyle="1" w:styleId="BodyTextChar">
    <w:name w:val="Body Text Char"/>
    <w:basedOn w:val="DefaultParagraphFont"/>
    <w:link w:val="BodyText"/>
    <w:uiPriority w:val="99"/>
    <w:rsid w:val="009E0BAF"/>
    <w:rPr>
      <w:rFonts w:ascii="Arial" w:eastAsia="Times New Roman" w:hAnsi="Arial" w:cs="Time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8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t.nz/our-work/disability-services/contracting-disability-support-services/developmental-evaluation-disability-suppor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F276-DB85-46C0-9C3C-F35D8C62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1E7F7C89</Template>
  <TotalTime>382</TotalTime>
  <Pages>6</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Developmental Evaluation Report Summary</vt:lpstr>
    </vt:vector>
  </TitlesOfParts>
  <Company>Ministry of Health</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Evaluation Report Summary</dc:title>
  <dc:creator>Ministry of Health</dc:creator>
  <cp:lastModifiedBy>Susan Fernandes</cp:lastModifiedBy>
  <cp:revision>143</cp:revision>
  <cp:lastPrinted>2019-12-20T06:32:00Z</cp:lastPrinted>
  <dcterms:created xsi:type="dcterms:W3CDTF">2019-11-21T02:38:00Z</dcterms:created>
  <dcterms:modified xsi:type="dcterms:W3CDTF">2020-03-13T02:27:00Z</dcterms:modified>
</cp:coreProperties>
</file>