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31ECA" w14:textId="524117BA" w:rsidR="008F77F3" w:rsidRDefault="008F77F3" w:rsidP="005E31BB">
      <w:bookmarkStart w:id="0" w:name="_GoBack"/>
      <w:bookmarkEnd w:id="0"/>
      <w:r>
        <w:rPr>
          <w:noProof/>
        </w:rPr>
        <w:drawing>
          <wp:inline distT="0" distB="0" distL="0" distR="0" wp14:anchorId="26382D70" wp14:editId="35FD3A84">
            <wp:extent cx="6121619" cy="1256665"/>
            <wp:effectExtent l="0" t="0" r="0" b="635"/>
            <wp:docPr id="1" name="Picture 1" descr="Whaikaha logo in purple with QR code of NZSL name at r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haikaha logo in purple with QR code of NZSL name at righ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1697" cy="1264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77F3">
        <w:t>Visual description: A purple Whaikaha logo with a QR scan for the NZSL name.</w:t>
      </w:r>
    </w:p>
    <w:p w14:paraId="5E591821" w14:textId="0F9C3751" w:rsidR="007F036B" w:rsidRPr="00866391" w:rsidRDefault="007F036B" w:rsidP="005E31BB">
      <w:pPr>
        <w:pStyle w:val="Heading1"/>
        <w:rPr>
          <w:rFonts w:ascii="Arial Bold" w:hAnsi="Arial Bold"/>
          <w:sz w:val="72"/>
        </w:rPr>
      </w:pPr>
      <w:r w:rsidRPr="00866391">
        <w:rPr>
          <w:rFonts w:ascii="Arial Bold" w:hAnsi="Arial Bold"/>
          <w:sz w:val="72"/>
        </w:rPr>
        <w:t>Summary of ‘Valuing access to work’</w:t>
      </w:r>
    </w:p>
    <w:p w14:paraId="417E4283" w14:textId="0EC1E941" w:rsidR="00D268BE" w:rsidRPr="00093501" w:rsidRDefault="00D268BE" w:rsidP="00093501">
      <w:pPr>
        <w:pStyle w:val="Heading2"/>
      </w:pPr>
      <w:r w:rsidRPr="00093501">
        <w:t>About this report</w:t>
      </w:r>
    </w:p>
    <w:p w14:paraId="5E754D92" w14:textId="58178A5B" w:rsidR="00D268BE" w:rsidRPr="005E31BB" w:rsidRDefault="007F036B" w:rsidP="005E31BB">
      <w:r w:rsidRPr="005E31BB">
        <w:t>In 2017, the New Zealand Institute of Economic Research</w:t>
      </w:r>
      <w:r w:rsidR="00D268BE" w:rsidRPr="005E31BB">
        <w:t xml:space="preserve"> </w:t>
      </w:r>
      <w:r w:rsidRPr="005E31BB">
        <w:t>(</w:t>
      </w:r>
      <w:r w:rsidR="00D268BE" w:rsidRPr="005E31BB">
        <w:t>NZIER</w:t>
      </w:r>
      <w:r w:rsidRPr="005E31BB">
        <w:t>)</w:t>
      </w:r>
      <w:r w:rsidR="00D268BE" w:rsidRPr="005E31BB">
        <w:t xml:space="preserve"> </w:t>
      </w:r>
      <w:r w:rsidRPr="005E31BB">
        <w:t>undertook research</w:t>
      </w:r>
      <w:r w:rsidR="00D268BE" w:rsidRPr="005E31BB">
        <w:t xml:space="preserve"> on how New Zealand’s economy could benefit if disabled people had better access to work and education.</w:t>
      </w:r>
    </w:p>
    <w:p w14:paraId="389909B5" w14:textId="1A23A56C" w:rsidR="007F036B" w:rsidRPr="005E31BB" w:rsidRDefault="007F036B" w:rsidP="005E31BB">
      <w:r w:rsidRPr="005E31BB">
        <w:t>In 2025, Whaikaha asked NZIER to update its research. T</w:t>
      </w:r>
      <w:r w:rsidR="00D268BE" w:rsidRPr="005E31BB">
        <w:t>his</w:t>
      </w:r>
      <w:r w:rsidRPr="005E31BB">
        <w:t xml:space="preserve"> document summarises NZIER’s findings. </w:t>
      </w:r>
    </w:p>
    <w:p w14:paraId="76562E3F" w14:textId="0A237988" w:rsidR="00093501" w:rsidRDefault="522094F9" w:rsidP="00093501">
      <w:r w:rsidRPr="00093501">
        <w:t>To read the full re</w:t>
      </w:r>
      <w:r w:rsidR="031E1C8F" w:rsidRPr="00093501">
        <w:t>port, go here:</w:t>
      </w:r>
      <w:r w:rsidR="00132A9E" w:rsidRPr="00093501">
        <w:t xml:space="preserve"> </w:t>
      </w:r>
      <w:hyperlink r:id="rId12" w:history="1">
        <w:r w:rsidR="00132A9E" w:rsidRPr="00093501">
          <w:rPr>
            <w:rStyle w:val="Hyperlink"/>
          </w:rPr>
          <w:t>https://www.whaikaha.govt.nz/resources/strategies-and-studies/studies-and-reports/valuing-access-to-work-2025-update</w:t>
        </w:r>
      </w:hyperlink>
      <w:r w:rsidR="28BA6794" w:rsidRPr="00093501">
        <w:t xml:space="preserve"> </w:t>
      </w:r>
      <w:r w:rsidR="18CB0124" w:rsidRPr="00093501">
        <w:t>o</w:t>
      </w:r>
      <w:r w:rsidR="031E1C8F" w:rsidRPr="00093501">
        <w:t>r</w:t>
      </w:r>
      <w:r w:rsidR="23497A94" w:rsidRPr="00093501">
        <w:t xml:space="preserve"> </w:t>
      </w:r>
      <w:r w:rsidR="031E1C8F" w:rsidRPr="00093501">
        <w:t>here:</w:t>
      </w:r>
      <w:r w:rsidR="0C2FC224" w:rsidRPr="00093501">
        <w:t xml:space="preserve"> </w:t>
      </w:r>
      <w:hyperlink r:id="rId13">
        <w:r w:rsidR="2CF88611" w:rsidRPr="00093501">
          <w:rPr>
            <w:rStyle w:val="Hyperlink"/>
          </w:rPr>
          <w:t>https://shorturl.at/2zwgM</w:t>
        </w:r>
      </w:hyperlink>
    </w:p>
    <w:p w14:paraId="0DFA1A12" w14:textId="77777777" w:rsidR="00093501" w:rsidRDefault="00093501">
      <w:pPr>
        <w:spacing w:after="0" w:line="240" w:lineRule="auto"/>
      </w:pPr>
      <w:r>
        <w:br w:type="page"/>
      </w:r>
    </w:p>
    <w:p w14:paraId="23CA8205" w14:textId="5413305A" w:rsidR="00D268BE" w:rsidRPr="00171B0B" w:rsidRDefault="007F036B" w:rsidP="00866391">
      <w:pPr>
        <w:spacing w:after="160"/>
      </w:pPr>
      <w:r w:rsidRPr="47E39996">
        <w:lastRenderedPageBreak/>
        <w:t>The</w:t>
      </w:r>
      <w:r w:rsidR="00D268BE" w:rsidRPr="47E39996">
        <w:t xml:space="preserve"> 2025 update </w:t>
      </w:r>
      <w:r w:rsidRPr="47E39996">
        <w:t xml:space="preserve">‘Valuing access to work’ </w:t>
      </w:r>
      <w:r w:rsidR="00D268BE" w:rsidRPr="47E39996">
        <w:t>uses the latest employment data and NZIER’s economic model to estimate:</w:t>
      </w:r>
    </w:p>
    <w:p w14:paraId="2AEAC45F" w14:textId="14537168" w:rsidR="00D268BE" w:rsidRPr="007E061A" w:rsidRDefault="00093501" w:rsidP="007E061A">
      <w:pPr>
        <w:ind w:left="720" w:hanging="720"/>
        <w:rPr>
          <w:b/>
          <w:bCs/>
        </w:rPr>
      </w:pPr>
      <w:r w:rsidRPr="007E061A">
        <w:rPr>
          <w:b/>
          <w:bCs/>
        </w:rPr>
        <w:t xml:space="preserve">1. </w:t>
      </w:r>
      <w:r w:rsidR="007E061A" w:rsidRPr="007E061A">
        <w:rPr>
          <w:b/>
          <w:bCs/>
        </w:rPr>
        <w:tab/>
      </w:r>
      <w:r w:rsidR="00D268BE" w:rsidRPr="007E061A">
        <w:rPr>
          <w:b/>
          <w:bCs/>
        </w:rPr>
        <w:t>What happens if disabled people have the same unemployment rate as non-disabled people?</w:t>
      </w:r>
    </w:p>
    <w:p w14:paraId="0B7C4017" w14:textId="564D227E" w:rsidR="00D268BE" w:rsidRPr="007E061A" w:rsidRDefault="007E061A" w:rsidP="007E061A">
      <w:pPr>
        <w:ind w:left="720" w:hanging="720"/>
        <w:rPr>
          <w:b/>
          <w:bCs/>
        </w:rPr>
      </w:pPr>
      <w:r w:rsidRPr="007E061A">
        <w:rPr>
          <w:b/>
          <w:bCs/>
        </w:rPr>
        <w:t xml:space="preserve">2. </w:t>
      </w:r>
      <w:r w:rsidRPr="007E061A">
        <w:rPr>
          <w:b/>
          <w:bCs/>
        </w:rPr>
        <w:tab/>
      </w:r>
      <w:r w:rsidR="00D268BE" w:rsidRPr="007E061A">
        <w:rPr>
          <w:b/>
          <w:bCs/>
        </w:rPr>
        <w:t>What happens if disabled people have better educational outcomes that help increase productivity at work?</w:t>
      </w:r>
    </w:p>
    <w:p w14:paraId="54C6B484" w14:textId="552DBD05" w:rsidR="00D268BE" w:rsidRPr="00171B0B" w:rsidRDefault="00D268BE" w:rsidP="005E31BB">
      <w:r w:rsidRPr="00171B0B">
        <w:t>The findings show that improving outcomes for disabled people would deliver major economic and social benefits for Aotearoa New Zealand.</w:t>
      </w:r>
    </w:p>
    <w:p w14:paraId="66081394" w14:textId="16B9BF71" w:rsidR="00D268BE" w:rsidRPr="00171B0B" w:rsidRDefault="00D268BE" w:rsidP="00093501">
      <w:pPr>
        <w:pStyle w:val="Heading2"/>
      </w:pPr>
      <w:r w:rsidRPr="00171B0B">
        <w:t xml:space="preserve">Current situation </w:t>
      </w:r>
    </w:p>
    <w:p w14:paraId="5EE3F69F" w14:textId="77777777" w:rsidR="00D268BE" w:rsidRPr="00171B0B" w:rsidRDefault="00D268BE" w:rsidP="00AA5241">
      <w:pPr>
        <w:spacing w:after="80"/>
      </w:pPr>
      <w:r w:rsidRPr="00171B0B">
        <w:t>Disabled people still face large gaps in employment and education compared with non-disabled people:</w:t>
      </w:r>
    </w:p>
    <w:p w14:paraId="6A791424" w14:textId="2618E58D" w:rsidR="00D268BE" w:rsidRPr="00171B0B" w:rsidRDefault="00D268BE" w:rsidP="00866391">
      <w:pPr>
        <w:pStyle w:val="ListParagraph"/>
        <w:numPr>
          <w:ilvl w:val="0"/>
          <w:numId w:val="7"/>
        </w:numPr>
        <w:spacing w:after="200"/>
        <w:ind w:left="357" w:hanging="357"/>
        <w:contextualSpacing w:val="0"/>
      </w:pPr>
      <w:r w:rsidRPr="002A5DBF">
        <w:rPr>
          <w:b/>
          <w:bCs/>
        </w:rPr>
        <w:t>Labour force participation:</w:t>
      </w:r>
      <w:r w:rsidRPr="00171B0B">
        <w:t xml:space="preserve"> 26.8% for disabled people vs 72.9% for non-disabled people</w:t>
      </w:r>
      <w:r w:rsidR="00CA2410">
        <w:t>.</w:t>
      </w:r>
    </w:p>
    <w:p w14:paraId="420695E0" w14:textId="559F780B" w:rsidR="00D268BE" w:rsidRPr="00171B0B" w:rsidRDefault="00D268BE" w:rsidP="00866391">
      <w:pPr>
        <w:pStyle w:val="ListParagraph"/>
        <w:numPr>
          <w:ilvl w:val="0"/>
          <w:numId w:val="7"/>
        </w:numPr>
        <w:spacing w:after="200"/>
        <w:ind w:left="357" w:hanging="357"/>
        <w:contextualSpacing w:val="0"/>
      </w:pPr>
      <w:r w:rsidRPr="002A5DBF">
        <w:rPr>
          <w:b/>
          <w:bCs/>
        </w:rPr>
        <w:t>Employment rate:</w:t>
      </w:r>
      <w:r w:rsidRPr="00171B0B">
        <w:t xml:space="preserve"> 23.4% for disabled people vs 69.3% for non-disabled people</w:t>
      </w:r>
      <w:r w:rsidR="00AA5241">
        <w:t>.</w:t>
      </w:r>
    </w:p>
    <w:p w14:paraId="11B08254" w14:textId="61CD2D1D" w:rsidR="00D268BE" w:rsidRDefault="00D268BE" w:rsidP="00866391">
      <w:pPr>
        <w:pStyle w:val="ListParagraph"/>
        <w:numPr>
          <w:ilvl w:val="0"/>
          <w:numId w:val="7"/>
        </w:numPr>
        <w:spacing w:after="200"/>
        <w:ind w:left="357" w:hanging="357"/>
        <w:contextualSpacing w:val="0"/>
      </w:pPr>
      <w:r w:rsidRPr="002A5DBF">
        <w:rPr>
          <w:b/>
          <w:bCs/>
        </w:rPr>
        <w:t>Unemployment rate:</w:t>
      </w:r>
      <w:r w:rsidRPr="00171B0B">
        <w:t xml:space="preserve"> 12.6% for disabled people vs 4.9% for non-disabled people</w:t>
      </w:r>
      <w:r w:rsidR="00AA5241">
        <w:t>.</w:t>
      </w:r>
    </w:p>
    <w:p w14:paraId="04501159" w14:textId="77777777" w:rsidR="007956DD" w:rsidRPr="00171B0B" w:rsidRDefault="007956DD" w:rsidP="007956DD">
      <w:pPr>
        <w:pStyle w:val="ListParagraph"/>
        <w:spacing w:after="200"/>
        <w:ind w:left="357"/>
        <w:contextualSpacing w:val="0"/>
      </w:pPr>
    </w:p>
    <w:p w14:paraId="2D416355" w14:textId="3DA3F109" w:rsidR="00D268BE" w:rsidRPr="00171B0B" w:rsidRDefault="00D268BE" w:rsidP="00866391">
      <w:pPr>
        <w:pStyle w:val="ListParagraph"/>
        <w:numPr>
          <w:ilvl w:val="0"/>
          <w:numId w:val="7"/>
        </w:numPr>
        <w:spacing w:after="200"/>
        <w:ind w:left="357" w:hanging="357"/>
        <w:contextualSpacing w:val="0"/>
        <w:rPr>
          <w:lang w:eastAsia="en-NZ"/>
        </w:rPr>
      </w:pPr>
      <w:r w:rsidRPr="00171B0B">
        <w:rPr>
          <w:lang w:eastAsia="en-NZ"/>
        </w:rPr>
        <w:lastRenderedPageBreak/>
        <w:t xml:space="preserve">Disabled people experience </w:t>
      </w:r>
      <w:r w:rsidRPr="002A5DBF">
        <w:rPr>
          <w:b/>
          <w:bCs/>
          <w:lang w:eastAsia="en-NZ"/>
        </w:rPr>
        <w:t xml:space="preserve">much higher underutilisation </w:t>
      </w:r>
      <w:r w:rsidRPr="00171B0B">
        <w:rPr>
          <w:lang w:eastAsia="en-NZ"/>
        </w:rPr>
        <w:t xml:space="preserve">– wanting more </w:t>
      </w:r>
      <w:r w:rsidR="007F036B">
        <w:rPr>
          <w:lang w:eastAsia="en-NZ"/>
        </w:rPr>
        <w:t xml:space="preserve">work </w:t>
      </w:r>
      <w:r w:rsidRPr="00171B0B">
        <w:rPr>
          <w:lang w:eastAsia="en-NZ"/>
        </w:rPr>
        <w:t>hours, wanting to work but unable to job</w:t>
      </w:r>
      <w:r w:rsidRPr="00171B0B">
        <w:rPr>
          <w:lang w:eastAsia="en-NZ"/>
        </w:rPr>
        <w:noBreakHyphen/>
        <w:t xml:space="preserve">seek, or being available </w:t>
      </w:r>
      <w:r w:rsidR="007F036B">
        <w:rPr>
          <w:lang w:eastAsia="en-NZ"/>
        </w:rPr>
        <w:t xml:space="preserve">to work </w:t>
      </w:r>
      <w:r w:rsidRPr="00171B0B">
        <w:rPr>
          <w:lang w:eastAsia="en-NZ"/>
        </w:rPr>
        <w:t>but facing barriers.</w:t>
      </w:r>
    </w:p>
    <w:p w14:paraId="6AE93C62" w14:textId="174899B0" w:rsidR="00D268BE" w:rsidRPr="00171B0B" w:rsidRDefault="00D268BE" w:rsidP="00866391">
      <w:pPr>
        <w:pStyle w:val="ListParagraph"/>
        <w:numPr>
          <w:ilvl w:val="0"/>
          <w:numId w:val="7"/>
        </w:numPr>
        <w:spacing w:after="400"/>
        <w:ind w:left="357" w:hanging="357"/>
        <w:contextualSpacing w:val="0"/>
      </w:pPr>
      <w:r w:rsidRPr="002A5DBF">
        <w:rPr>
          <w:b/>
          <w:bCs/>
        </w:rPr>
        <w:t>No qualifications:</w:t>
      </w:r>
      <w:r w:rsidRPr="00171B0B">
        <w:t xml:space="preserve"> 32% for disabled people vs 13% for non-disabled people</w:t>
      </w:r>
      <w:r w:rsidR="00AA5241">
        <w:t>.</w:t>
      </w:r>
    </w:p>
    <w:p w14:paraId="0E2695EA" w14:textId="0390320A" w:rsidR="00D268BE" w:rsidRPr="00171B0B" w:rsidRDefault="00D268BE" w:rsidP="005E31BB">
      <w:r w:rsidRPr="00171B0B">
        <w:t>These gaps reflect long</w:t>
      </w:r>
      <w:r w:rsidRPr="00171B0B">
        <w:noBreakHyphen/>
        <w:t>standing barriers such as discrimination, inaccessible workplaces, limited</w:t>
      </w:r>
      <w:r w:rsidR="007F036B">
        <w:t xml:space="preserve"> employer</w:t>
      </w:r>
      <w:r w:rsidRPr="00171B0B">
        <w:t xml:space="preserve"> flexibility, and unequal access to education and training.</w:t>
      </w:r>
    </w:p>
    <w:p w14:paraId="7951DBE4" w14:textId="77777777" w:rsidR="00D268BE" w:rsidRPr="00171B0B" w:rsidRDefault="00D268BE" w:rsidP="00093501">
      <w:pPr>
        <w:pStyle w:val="Heading2"/>
      </w:pPr>
      <w:r w:rsidRPr="00171B0B">
        <w:t>What NZIER modelled</w:t>
      </w:r>
    </w:p>
    <w:p w14:paraId="546DA846" w14:textId="77777777" w:rsidR="00D268BE" w:rsidRPr="00171B0B" w:rsidRDefault="00D268BE" w:rsidP="005E31BB">
      <w:r w:rsidRPr="00171B0B">
        <w:t>NZIER tested two situations using its economic model:</w:t>
      </w:r>
    </w:p>
    <w:p w14:paraId="0DDD5562" w14:textId="77777777" w:rsidR="00D268BE" w:rsidRPr="00AA5241" w:rsidRDefault="00D268BE" w:rsidP="00AA5241">
      <w:pPr>
        <w:pStyle w:val="Heading3"/>
      </w:pPr>
      <w:r w:rsidRPr="00AA5241">
        <w:t>Scenario 1 – Equal unemployment rates</w:t>
      </w:r>
    </w:p>
    <w:p w14:paraId="7F213CCE" w14:textId="52BCE019" w:rsidR="00D268BE" w:rsidRPr="00171B0B" w:rsidRDefault="00D268BE" w:rsidP="005E31BB">
      <w:r w:rsidRPr="00171B0B">
        <w:t xml:space="preserve">What if disabled people searching for work had the </w:t>
      </w:r>
      <w:r w:rsidRPr="00171B0B">
        <w:rPr>
          <w:b/>
          <w:bCs/>
        </w:rPr>
        <w:t>same</w:t>
      </w:r>
      <w:r w:rsidR="00906D5B">
        <w:rPr>
          <w:b/>
          <w:bCs/>
        </w:rPr>
        <w:t xml:space="preserve"> </w:t>
      </w:r>
      <w:r w:rsidRPr="00171B0B">
        <w:rPr>
          <w:b/>
          <w:bCs/>
        </w:rPr>
        <w:t>unemployment rate</w:t>
      </w:r>
      <w:r w:rsidRPr="00171B0B">
        <w:t xml:space="preserve"> as non-disabled people?</w:t>
      </w:r>
    </w:p>
    <w:p w14:paraId="3926B17C" w14:textId="77777777" w:rsidR="00D268BE" w:rsidRPr="00171B0B" w:rsidRDefault="00D268BE" w:rsidP="00AA5241">
      <w:pPr>
        <w:pStyle w:val="Heading3"/>
      </w:pPr>
      <w:r w:rsidRPr="00171B0B">
        <w:t>Scenario 2 – Improved education</w:t>
      </w:r>
    </w:p>
    <w:p w14:paraId="1C73A543" w14:textId="77777777" w:rsidR="00D268BE" w:rsidRPr="00171B0B" w:rsidRDefault="00D268BE" w:rsidP="005E31BB">
      <w:r w:rsidRPr="00171B0B">
        <w:t xml:space="preserve">What if disabled people were able to gain higher qualifications, leading to a </w:t>
      </w:r>
      <w:r w:rsidRPr="00171B0B">
        <w:rPr>
          <w:b/>
          <w:bCs/>
        </w:rPr>
        <w:t>2% increase in productivity</w:t>
      </w:r>
      <w:r w:rsidRPr="00171B0B">
        <w:t xml:space="preserve"> for those already in work?</w:t>
      </w:r>
    </w:p>
    <w:p w14:paraId="24B5BE20" w14:textId="51E9E04C" w:rsidR="00D268BE" w:rsidRPr="00171B0B" w:rsidRDefault="00D268BE" w:rsidP="005E31BB">
      <w:r w:rsidRPr="00171B0B">
        <w:t xml:space="preserve">These scenarios do </w:t>
      </w:r>
      <w:r w:rsidRPr="00171B0B">
        <w:rPr>
          <w:b/>
          <w:bCs/>
        </w:rPr>
        <w:t>not</w:t>
      </w:r>
      <w:r w:rsidRPr="00171B0B">
        <w:t xml:space="preserve"> assume all disabled people can or should enter the workforce. </w:t>
      </w:r>
      <w:r w:rsidR="001D4A3D">
        <w:br/>
      </w:r>
      <w:r w:rsidRPr="00171B0B">
        <w:lastRenderedPageBreak/>
        <w:t xml:space="preserve">They focus on improving opportunities for </w:t>
      </w:r>
      <w:r w:rsidR="007F036B">
        <w:t>disabled people</w:t>
      </w:r>
      <w:r w:rsidR="007F036B" w:rsidRPr="00171B0B">
        <w:t xml:space="preserve"> </w:t>
      </w:r>
      <w:r w:rsidRPr="00171B0B">
        <w:t xml:space="preserve">who </w:t>
      </w:r>
      <w:r w:rsidRPr="00906D5B">
        <w:t xml:space="preserve">want </w:t>
      </w:r>
      <w:r w:rsidRPr="00171B0B">
        <w:t xml:space="preserve">to work and </w:t>
      </w:r>
      <w:r w:rsidR="007F036B">
        <w:t>disabled people</w:t>
      </w:r>
      <w:r w:rsidR="007F036B" w:rsidRPr="00171B0B">
        <w:t xml:space="preserve"> </w:t>
      </w:r>
      <w:r w:rsidRPr="00171B0B">
        <w:t>who would benefit from further education.</w:t>
      </w:r>
    </w:p>
    <w:p w14:paraId="6B4BA1CC" w14:textId="3C06248E" w:rsidR="00D268BE" w:rsidRPr="00171B0B" w:rsidRDefault="00D268BE" w:rsidP="00093501">
      <w:pPr>
        <w:pStyle w:val="Heading2"/>
      </w:pPr>
      <w:r w:rsidRPr="00171B0B">
        <w:t>Key findings</w:t>
      </w:r>
    </w:p>
    <w:p w14:paraId="5D3978A3" w14:textId="00D5F097" w:rsidR="00D268BE" w:rsidRPr="00171B0B" w:rsidRDefault="00D268BE" w:rsidP="00AA5241">
      <w:pPr>
        <w:pStyle w:val="Heading3"/>
      </w:pPr>
      <w:r w:rsidRPr="00171B0B">
        <w:t>Reducing unemployment would increase GDP by $578 million</w:t>
      </w:r>
    </w:p>
    <w:p w14:paraId="2122AC7D" w14:textId="2C47E56E" w:rsidR="00D268BE" w:rsidRPr="00171B0B" w:rsidRDefault="00D268BE" w:rsidP="005E31BB">
      <w:pPr>
        <w:rPr>
          <w:b/>
          <w:bCs/>
        </w:rPr>
      </w:pPr>
      <w:r w:rsidRPr="00171B0B">
        <w:t xml:space="preserve">If disabled people had the same unemployment rate as non-disabled people, New Zealand’s economy would have been </w:t>
      </w:r>
      <w:r w:rsidRPr="00171B0B">
        <w:rPr>
          <w:b/>
          <w:bCs/>
        </w:rPr>
        <w:t>$578 million bigger in 2025</w:t>
      </w:r>
      <w:r w:rsidRPr="00171B0B">
        <w:t>.</w:t>
      </w:r>
    </w:p>
    <w:p w14:paraId="4A4002A3" w14:textId="77777777" w:rsidR="00D268BE" w:rsidRPr="00263768" w:rsidRDefault="00D268BE" w:rsidP="00AA5241">
      <w:pPr>
        <w:pStyle w:val="Heading3"/>
      </w:pPr>
      <w:r w:rsidRPr="00263768">
        <w:t>Broader findings:</w:t>
      </w:r>
    </w:p>
    <w:p w14:paraId="14B20F25" w14:textId="77777777" w:rsidR="00D268BE" w:rsidRPr="00171B0B" w:rsidRDefault="00D268BE" w:rsidP="00866391">
      <w:pPr>
        <w:pStyle w:val="ListParagraph"/>
        <w:numPr>
          <w:ilvl w:val="0"/>
          <w:numId w:val="8"/>
        </w:numPr>
        <w:spacing w:after="200"/>
        <w:ind w:left="357" w:hanging="357"/>
        <w:contextualSpacing w:val="0"/>
      </w:pPr>
      <w:r w:rsidRPr="00171B0B">
        <w:t>More disabled people would earn an income and contribute skills employers need.</w:t>
      </w:r>
    </w:p>
    <w:p w14:paraId="0DFBAF73" w14:textId="77777777" w:rsidR="00D268BE" w:rsidRPr="00171B0B" w:rsidRDefault="00D268BE" w:rsidP="00866391">
      <w:pPr>
        <w:pStyle w:val="ListParagraph"/>
        <w:numPr>
          <w:ilvl w:val="0"/>
          <w:numId w:val="8"/>
        </w:numPr>
        <w:spacing w:after="200"/>
        <w:ind w:left="357" w:hanging="357"/>
        <w:contextualSpacing w:val="0"/>
      </w:pPr>
      <w:r w:rsidRPr="00171B0B">
        <w:t>Household incomes would rise, helping reduce poverty and hardship.</w:t>
      </w:r>
    </w:p>
    <w:p w14:paraId="0B867A50" w14:textId="77777777" w:rsidR="00D268BE" w:rsidRPr="00171B0B" w:rsidRDefault="00D268BE" w:rsidP="00866391">
      <w:pPr>
        <w:pStyle w:val="ListParagraph"/>
        <w:numPr>
          <w:ilvl w:val="0"/>
          <w:numId w:val="8"/>
        </w:numPr>
        <w:spacing w:after="200"/>
        <w:ind w:left="357" w:hanging="357"/>
        <w:contextualSpacing w:val="0"/>
      </w:pPr>
      <w:r w:rsidRPr="00171B0B">
        <w:t>Government would spend less on long-term welfare and receive more tax revenue.</w:t>
      </w:r>
    </w:p>
    <w:p w14:paraId="410F16FE" w14:textId="77777777" w:rsidR="00D268BE" w:rsidRPr="00171B0B" w:rsidRDefault="00D268BE" w:rsidP="00866391">
      <w:pPr>
        <w:pStyle w:val="ListParagraph"/>
        <w:numPr>
          <w:ilvl w:val="0"/>
          <w:numId w:val="8"/>
        </w:numPr>
        <w:spacing w:after="200"/>
        <w:ind w:left="357" w:hanging="357"/>
        <w:contextualSpacing w:val="0"/>
      </w:pPr>
      <w:r w:rsidRPr="00171B0B">
        <w:t>Skill shortages would reduce because more people are available to work.</w:t>
      </w:r>
    </w:p>
    <w:p w14:paraId="7AF1F67F" w14:textId="77777777" w:rsidR="00D268BE" w:rsidRPr="00171B0B" w:rsidRDefault="00D268BE" w:rsidP="00866391">
      <w:pPr>
        <w:pStyle w:val="ListParagraph"/>
        <w:numPr>
          <w:ilvl w:val="0"/>
          <w:numId w:val="8"/>
        </w:numPr>
        <w:spacing w:after="400"/>
        <w:ind w:left="357" w:hanging="357"/>
        <w:contextualSpacing w:val="0"/>
      </w:pPr>
      <w:r w:rsidRPr="00171B0B">
        <w:t>New Zealand would make better use of the talents of disabled people, rather than losing this potential to unemployment.</w:t>
      </w:r>
    </w:p>
    <w:p w14:paraId="69939FCC" w14:textId="50821582" w:rsidR="00D268BE" w:rsidRPr="00171B0B" w:rsidRDefault="00D268BE" w:rsidP="005E31BB">
      <w:r w:rsidRPr="00171B0B">
        <w:lastRenderedPageBreak/>
        <w:t>This scenario shows the high cost of ongoing barriers preventing disabled people from getting jobs.</w:t>
      </w:r>
    </w:p>
    <w:p w14:paraId="26B39A7D" w14:textId="533A7112" w:rsidR="00D268BE" w:rsidRPr="00171B0B" w:rsidRDefault="00D268BE" w:rsidP="00AA5241">
      <w:pPr>
        <w:pStyle w:val="Heading3"/>
      </w:pPr>
      <w:r w:rsidRPr="00171B0B">
        <w:t>Improving education would increase GDP by $132 million</w:t>
      </w:r>
    </w:p>
    <w:p w14:paraId="7384D400" w14:textId="5939B066" w:rsidR="00D268BE" w:rsidRPr="00171B0B" w:rsidRDefault="00D268BE" w:rsidP="005E31BB">
      <w:pPr>
        <w:rPr>
          <w:b/>
          <w:bCs/>
        </w:rPr>
      </w:pPr>
      <w:r w:rsidRPr="00171B0B">
        <w:t xml:space="preserve">Lifting educational outcomes for disabled people – leading to a </w:t>
      </w:r>
      <w:r w:rsidRPr="00171B0B">
        <w:rPr>
          <w:b/>
          <w:bCs/>
        </w:rPr>
        <w:t>2% productivity increase</w:t>
      </w:r>
      <w:r w:rsidRPr="00171B0B">
        <w:t xml:space="preserve"> – would have added </w:t>
      </w:r>
      <w:r w:rsidRPr="00171B0B">
        <w:rPr>
          <w:b/>
          <w:bCs/>
        </w:rPr>
        <w:t>$132 million to GDP</w:t>
      </w:r>
      <w:r w:rsidRPr="00171B0B">
        <w:t xml:space="preserve"> in 2025.</w:t>
      </w:r>
    </w:p>
    <w:p w14:paraId="49C5F24B" w14:textId="77777777" w:rsidR="00D268BE" w:rsidRPr="00263768" w:rsidRDefault="00D268BE" w:rsidP="00AA5241">
      <w:pPr>
        <w:pStyle w:val="Heading3"/>
      </w:pPr>
      <w:r w:rsidRPr="00263768">
        <w:t>Broader findings:</w:t>
      </w:r>
    </w:p>
    <w:p w14:paraId="49ED0F79" w14:textId="77777777" w:rsidR="00D268BE" w:rsidRPr="00171B0B" w:rsidRDefault="00D268BE" w:rsidP="00866391">
      <w:pPr>
        <w:pStyle w:val="ListParagraph"/>
        <w:numPr>
          <w:ilvl w:val="0"/>
          <w:numId w:val="9"/>
        </w:numPr>
        <w:spacing w:after="200"/>
        <w:ind w:left="357" w:hanging="357"/>
        <w:contextualSpacing w:val="0"/>
      </w:pPr>
      <w:r w:rsidRPr="00171B0B">
        <w:t>Disabled people would have better access to higher-skilled, better-paid, and more secure jobs.</w:t>
      </w:r>
    </w:p>
    <w:p w14:paraId="267761D6" w14:textId="77777777" w:rsidR="00D268BE" w:rsidRPr="00171B0B" w:rsidRDefault="00D268BE" w:rsidP="00866391">
      <w:pPr>
        <w:pStyle w:val="ListParagraph"/>
        <w:numPr>
          <w:ilvl w:val="0"/>
          <w:numId w:val="9"/>
        </w:numPr>
        <w:spacing w:after="200"/>
        <w:ind w:left="357" w:hanging="357"/>
        <w:contextualSpacing w:val="0"/>
      </w:pPr>
      <w:r w:rsidRPr="00171B0B">
        <w:t>People with higher qualifications earn more over their lifetime and are less likely to rely on welfare.</w:t>
      </w:r>
    </w:p>
    <w:p w14:paraId="4CF11027" w14:textId="77777777" w:rsidR="00D268BE" w:rsidRPr="00171B0B" w:rsidRDefault="00D268BE" w:rsidP="00866391">
      <w:pPr>
        <w:pStyle w:val="ListParagraph"/>
        <w:numPr>
          <w:ilvl w:val="0"/>
          <w:numId w:val="9"/>
        </w:numPr>
        <w:spacing w:after="200"/>
        <w:ind w:left="357" w:hanging="357"/>
        <w:contextualSpacing w:val="0"/>
      </w:pPr>
      <w:r w:rsidRPr="00171B0B">
        <w:t>Education increases confidence, independence, and opportunities for participation in community life.</w:t>
      </w:r>
    </w:p>
    <w:p w14:paraId="570597F6" w14:textId="77777777" w:rsidR="00D268BE" w:rsidRPr="00171B0B" w:rsidRDefault="00D268BE" w:rsidP="00866391">
      <w:pPr>
        <w:pStyle w:val="ListParagraph"/>
        <w:numPr>
          <w:ilvl w:val="0"/>
          <w:numId w:val="9"/>
        </w:numPr>
        <w:spacing w:after="200"/>
        <w:ind w:left="357" w:hanging="357"/>
        <w:contextualSpacing w:val="0"/>
      </w:pPr>
      <w:r w:rsidRPr="00171B0B">
        <w:t>Better education improves health literacy, mental wellbeing, and long-term health.</w:t>
      </w:r>
    </w:p>
    <w:p w14:paraId="0CA39282" w14:textId="77777777" w:rsidR="00D268BE" w:rsidRPr="00171B0B" w:rsidRDefault="00D268BE" w:rsidP="00866391">
      <w:pPr>
        <w:pStyle w:val="ListParagraph"/>
        <w:numPr>
          <w:ilvl w:val="0"/>
          <w:numId w:val="9"/>
        </w:numPr>
        <w:spacing w:after="400"/>
        <w:ind w:left="357" w:hanging="357"/>
        <w:contextualSpacing w:val="0"/>
      </w:pPr>
      <w:r w:rsidRPr="00171B0B">
        <w:t>Tertiary education has positive “flow-on” effects for whānau, communities, and the wider economy.</w:t>
      </w:r>
    </w:p>
    <w:p w14:paraId="1F1B48A8" w14:textId="0E1A0F53" w:rsidR="00631FAD" w:rsidRDefault="00D268BE" w:rsidP="005E31BB">
      <w:r w:rsidRPr="00171B0B">
        <w:t>Education is one of the strongest drivers of better employment outcomes.</w:t>
      </w:r>
    </w:p>
    <w:p w14:paraId="6A78BF85" w14:textId="77777777" w:rsidR="00D268BE" w:rsidRPr="00171B0B" w:rsidRDefault="00D268BE" w:rsidP="00093501">
      <w:pPr>
        <w:pStyle w:val="Heading2"/>
      </w:pPr>
      <w:r w:rsidRPr="00171B0B">
        <w:lastRenderedPageBreak/>
        <w:t>Why these changes matter</w:t>
      </w:r>
    </w:p>
    <w:p w14:paraId="35583C51" w14:textId="77777777" w:rsidR="00D268BE" w:rsidRPr="00171B0B" w:rsidRDefault="00D268BE" w:rsidP="00631FAD">
      <w:pPr>
        <w:spacing w:after="80"/>
      </w:pPr>
      <w:r w:rsidRPr="00171B0B">
        <w:t>Improving access to work and education for disabled people would have wide benefits, including:</w:t>
      </w:r>
    </w:p>
    <w:p w14:paraId="150EB197" w14:textId="77777777" w:rsidR="00D268BE" w:rsidRPr="00171B0B" w:rsidRDefault="00D268BE" w:rsidP="00866391">
      <w:pPr>
        <w:pStyle w:val="ListParagraph"/>
        <w:numPr>
          <w:ilvl w:val="0"/>
          <w:numId w:val="10"/>
        </w:numPr>
        <w:spacing w:after="200"/>
        <w:ind w:left="357" w:hanging="357"/>
        <w:contextualSpacing w:val="0"/>
      </w:pPr>
      <w:r w:rsidRPr="00631FAD">
        <w:rPr>
          <w:b/>
          <w:bCs/>
        </w:rPr>
        <w:t>Better mental wellbeing:</w:t>
      </w:r>
      <w:r w:rsidRPr="00171B0B">
        <w:t xml:space="preserve"> Feeling valued, connected, and able to contribute.</w:t>
      </w:r>
    </w:p>
    <w:p w14:paraId="6FBFB03D" w14:textId="77777777" w:rsidR="00D268BE" w:rsidRPr="00171B0B" w:rsidRDefault="00D268BE" w:rsidP="00866391">
      <w:pPr>
        <w:pStyle w:val="ListParagraph"/>
        <w:numPr>
          <w:ilvl w:val="0"/>
          <w:numId w:val="10"/>
        </w:numPr>
        <w:spacing w:after="200"/>
        <w:ind w:left="357" w:hanging="357"/>
        <w:contextualSpacing w:val="0"/>
      </w:pPr>
      <w:r w:rsidRPr="00631FAD">
        <w:rPr>
          <w:b/>
          <w:bCs/>
        </w:rPr>
        <w:t>Financial independence:</w:t>
      </w:r>
      <w:r w:rsidRPr="00171B0B">
        <w:t xml:space="preserve"> Higher earnings and reduced risk of poverty.</w:t>
      </w:r>
    </w:p>
    <w:p w14:paraId="27D911D1" w14:textId="77777777" w:rsidR="00D268BE" w:rsidRPr="00171B0B" w:rsidRDefault="00D268BE" w:rsidP="00866391">
      <w:pPr>
        <w:pStyle w:val="ListParagraph"/>
        <w:numPr>
          <w:ilvl w:val="0"/>
          <w:numId w:val="10"/>
        </w:numPr>
        <w:spacing w:after="200"/>
        <w:ind w:left="357" w:hanging="357"/>
        <w:contextualSpacing w:val="0"/>
      </w:pPr>
      <w:r w:rsidRPr="00631FAD">
        <w:rPr>
          <w:b/>
          <w:bCs/>
        </w:rPr>
        <w:t>More inclusive communities:</w:t>
      </w:r>
      <w:r w:rsidRPr="00171B0B">
        <w:t xml:space="preserve"> Education and employment build relationships and confidence.</w:t>
      </w:r>
    </w:p>
    <w:p w14:paraId="4D8D49EE" w14:textId="77777777" w:rsidR="00D268BE" w:rsidRPr="00171B0B" w:rsidRDefault="00D268BE" w:rsidP="00866391">
      <w:pPr>
        <w:pStyle w:val="ListParagraph"/>
        <w:numPr>
          <w:ilvl w:val="0"/>
          <w:numId w:val="10"/>
        </w:numPr>
        <w:spacing w:after="400"/>
        <w:ind w:left="357" w:hanging="357"/>
        <w:contextualSpacing w:val="0"/>
      </w:pPr>
      <w:r w:rsidRPr="00631FAD">
        <w:rPr>
          <w:b/>
          <w:bCs/>
        </w:rPr>
        <w:t>Improved health:</w:t>
      </w:r>
      <w:r w:rsidRPr="00171B0B">
        <w:t xml:space="preserve"> Education supports better health literacy and long-term outcomes.</w:t>
      </w:r>
    </w:p>
    <w:p w14:paraId="581E0C69" w14:textId="36D7E754" w:rsidR="00D268BE" w:rsidRPr="00171B0B" w:rsidRDefault="00D268BE" w:rsidP="005E31BB">
      <w:r w:rsidRPr="00171B0B">
        <w:t>These benefits strengthen not just individuals, but whānau, communities, and New Zealand as a whole.</w:t>
      </w:r>
    </w:p>
    <w:p w14:paraId="13CF0F49" w14:textId="77777777" w:rsidR="00D268BE" w:rsidRPr="00171B0B" w:rsidRDefault="00D268BE" w:rsidP="00093501">
      <w:pPr>
        <w:pStyle w:val="Heading2"/>
      </w:pPr>
      <w:r w:rsidRPr="00171B0B">
        <w:t>What this means for policy</w:t>
      </w:r>
    </w:p>
    <w:p w14:paraId="098A0FA8" w14:textId="77777777" w:rsidR="00D268BE" w:rsidRPr="00171B0B" w:rsidRDefault="00D268BE" w:rsidP="00631FAD">
      <w:pPr>
        <w:spacing w:after="80"/>
      </w:pPr>
      <w:r w:rsidRPr="00171B0B">
        <w:t>The report highlights several areas where changes could make a big difference:</w:t>
      </w:r>
    </w:p>
    <w:p w14:paraId="108752FC" w14:textId="242B1330" w:rsidR="00D268BE" w:rsidRPr="00171B0B" w:rsidRDefault="00D268BE" w:rsidP="00866391">
      <w:pPr>
        <w:pStyle w:val="ListParagraph"/>
        <w:numPr>
          <w:ilvl w:val="0"/>
          <w:numId w:val="11"/>
        </w:numPr>
        <w:spacing w:after="200"/>
        <w:ind w:left="357" w:hanging="357"/>
        <w:contextualSpacing w:val="0"/>
      </w:pPr>
      <w:r w:rsidRPr="00171B0B">
        <w:t>Better coordination between education, health, and employment services</w:t>
      </w:r>
      <w:r w:rsidR="00CA2410">
        <w:t>.</w:t>
      </w:r>
    </w:p>
    <w:p w14:paraId="328754CE" w14:textId="238BDE6C" w:rsidR="00D268BE" w:rsidRPr="00171B0B" w:rsidRDefault="00D268BE" w:rsidP="00866391">
      <w:pPr>
        <w:pStyle w:val="ListParagraph"/>
        <w:numPr>
          <w:ilvl w:val="0"/>
          <w:numId w:val="11"/>
        </w:numPr>
        <w:spacing w:after="200"/>
        <w:ind w:left="357" w:hanging="357"/>
        <w:contextualSpacing w:val="0"/>
      </w:pPr>
      <w:r w:rsidRPr="00171B0B">
        <w:t>More support for employers to hire and retain disabled people</w:t>
      </w:r>
      <w:r w:rsidR="00CA2410">
        <w:t>.</w:t>
      </w:r>
    </w:p>
    <w:p w14:paraId="0CCD32B7" w14:textId="47E0A1BC" w:rsidR="00D268BE" w:rsidRPr="00171B0B" w:rsidRDefault="00D268BE" w:rsidP="00866391">
      <w:pPr>
        <w:pStyle w:val="ListParagraph"/>
        <w:numPr>
          <w:ilvl w:val="0"/>
          <w:numId w:val="11"/>
        </w:numPr>
        <w:spacing w:after="200"/>
        <w:ind w:left="357" w:hanging="357"/>
        <w:contextualSpacing w:val="0"/>
      </w:pPr>
      <w:r w:rsidRPr="00171B0B">
        <w:t>Investment in assistive technology</w:t>
      </w:r>
      <w:r w:rsidR="00CA2410">
        <w:t>.</w:t>
      </w:r>
    </w:p>
    <w:p w14:paraId="371F3BB9" w14:textId="0FA99499" w:rsidR="00D268BE" w:rsidRPr="00171B0B" w:rsidRDefault="00D268BE" w:rsidP="00866391">
      <w:pPr>
        <w:pStyle w:val="ListParagraph"/>
        <w:numPr>
          <w:ilvl w:val="0"/>
          <w:numId w:val="11"/>
        </w:numPr>
        <w:spacing w:after="200"/>
        <w:ind w:left="357" w:hanging="357"/>
        <w:contextualSpacing w:val="0"/>
      </w:pPr>
      <w:r w:rsidRPr="00171B0B">
        <w:lastRenderedPageBreak/>
        <w:t>Accessible workplaces, transport, and digital systems</w:t>
      </w:r>
      <w:r w:rsidR="00CA2410">
        <w:t>.</w:t>
      </w:r>
    </w:p>
    <w:p w14:paraId="4442E63F" w14:textId="77B66940" w:rsidR="00D268BE" w:rsidRPr="00171B0B" w:rsidRDefault="00D268BE" w:rsidP="00866391">
      <w:pPr>
        <w:pStyle w:val="ListParagraph"/>
        <w:numPr>
          <w:ilvl w:val="0"/>
          <w:numId w:val="11"/>
        </w:numPr>
        <w:spacing w:after="200"/>
        <w:ind w:left="357" w:hanging="357"/>
        <w:contextualSpacing w:val="0"/>
      </w:pPr>
      <w:r w:rsidRPr="00171B0B">
        <w:t>More inclusive and flexible work options, including remote and hybrid work</w:t>
      </w:r>
      <w:r w:rsidR="00CA2410">
        <w:t>.</w:t>
      </w:r>
    </w:p>
    <w:p w14:paraId="5587E803" w14:textId="2BF0BAE1" w:rsidR="00D268BE" w:rsidRPr="00171B0B" w:rsidRDefault="00D268BE" w:rsidP="00866391">
      <w:pPr>
        <w:pStyle w:val="ListParagraph"/>
        <w:numPr>
          <w:ilvl w:val="0"/>
          <w:numId w:val="11"/>
        </w:numPr>
        <w:spacing w:after="400"/>
        <w:ind w:left="357" w:hanging="357"/>
        <w:contextualSpacing w:val="0"/>
      </w:pPr>
      <w:r w:rsidRPr="00171B0B">
        <w:t>Stronger focus on addressing discrimination and raising employer capability</w:t>
      </w:r>
      <w:r w:rsidR="00CA2410">
        <w:t>.</w:t>
      </w:r>
    </w:p>
    <w:p w14:paraId="7D616A9B" w14:textId="0527A4D7" w:rsidR="00D268BE" w:rsidRPr="00171B0B" w:rsidRDefault="00D268BE" w:rsidP="005E31BB">
      <w:r w:rsidRPr="00171B0B">
        <w:t>Meaningful, long-term change requires coordinated effort across government and employers.</w:t>
      </w:r>
    </w:p>
    <w:p w14:paraId="1D43B09A" w14:textId="77777777" w:rsidR="00D268BE" w:rsidRPr="00171B0B" w:rsidRDefault="00D268BE" w:rsidP="00093501">
      <w:pPr>
        <w:pStyle w:val="Heading2"/>
      </w:pPr>
      <w:r w:rsidRPr="00171B0B">
        <w:t>Where further research is needed</w:t>
      </w:r>
    </w:p>
    <w:p w14:paraId="48DAB3D3" w14:textId="77777777" w:rsidR="00D268BE" w:rsidRPr="00171B0B" w:rsidRDefault="00D268BE" w:rsidP="00631FAD">
      <w:pPr>
        <w:spacing w:after="80"/>
      </w:pPr>
      <w:r w:rsidRPr="00171B0B">
        <w:t>More evidence would help target investment effectively. The report recommends further research on:</w:t>
      </w:r>
    </w:p>
    <w:p w14:paraId="0931821E" w14:textId="4D3E22AD" w:rsidR="00D268BE" w:rsidRPr="00171B0B" w:rsidRDefault="00D268BE" w:rsidP="00866391">
      <w:pPr>
        <w:pStyle w:val="ListParagraph"/>
        <w:numPr>
          <w:ilvl w:val="0"/>
          <w:numId w:val="12"/>
        </w:numPr>
        <w:spacing w:after="200"/>
        <w:ind w:left="357" w:hanging="357"/>
        <w:contextualSpacing w:val="0"/>
      </w:pPr>
      <w:r w:rsidRPr="00171B0B">
        <w:t>Which industries and regions would benefit most</w:t>
      </w:r>
      <w:r w:rsidR="00CA2410">
        <w:t>.</w:t>
      </w:r>
    </w:p>
    <w:p w14:paraId="4B5971EB" w14:textId="63C537FD" w:rsidR="00D268BE" w:rsidRPr="00171B0B" w:rsidRDefault="00D268BE" w:rsidP="00866391">
      <w:pPr>
        <w:pStyle w:val="ListParagraph"/>
        <w:numPr>
          <w:ilvl w:val="0"/>
          <w:numId w:val="12"/>
        </w:numPr>
        <w:spacing w:after="200"/>
        <w:ind w:left="357" w:hanging="357"/>
        <w:contextualSpacing w:val="0"/>
      </w:pPr>
      <w:r w:rsidRPr="00171B0B">
        <w:t>Disabled people’s long-term employment pathways</w:t>
      </w:r>
      <w:r w:rsidR="00CA2410">
        <w:t>.</w:t>
      </w:r>
    </w:p>
    <w:p w14:paraId="417426FA" w14:textId="2001C964" w:rsidR="00D268BE" w:rsidRPr="00171B0B" w:rsidRDefault="00D268BE" w:rsidP="00866391">
      <w:pPr>
        <w:pStyle w:val="ListParagraph"/>
        <w:numPr>
          <w:ilvl w:val="0"/>
          <w:numId w:val="12"/>
        </w:numPr>
        <w:spacing w:after="200"/>
        <w:ind w:left="357" w:hanging="357"/>
        <w:contextualSpacing w:val="0"/>
      </w:pPr>
      <w:r w:rsidRPr="00171B0B">
        <w:t>The costs and benefits of specific inclusion initiatives</w:t>
      </w:r>
      <w:r w:rsidR="00CA2410">
        <w:t>.</w:t>
      </w:r>
    </w:p>
    <w:p w14:paraId="20082029" w14:textId="7F97CB0E" w:rsidR="00D268BE" w:rsidRPr="00171B0B" w:rsidRDefault="00D268BE" w:rsidP="00866391">
      <w:pPr>
        <w:pStyle w:val="ListParagraph"/>
        <w:numPr>
          <w:ilvl w:val="0"/>
          <w:numId w:val="12"/>
        </w:numPr>
        <w:spacing w:after="200"/>
        <w:ind w:left="357" w:hanging="357"/>
        <w:contextualSpacing w:val="0"/>
      </w:pPr>
      <w:r w:rsidRPr="00171B0B">
        <w:t>Employer attitudes and hiring practices</w:t>
      </w:r>
      <w:r w:rsidR="00CA2410">
        <w:t>.</w:t>
      </w:r>
    </w:p>
    <w:p w14:paraId="72C6887A" w14:textId="7D55CE18" w:rsidR="00D268BE" w:rsidRPr="00171B0B" w:rsidRDefault="00D268BE" w:rsidP="00866391">
      <w:pPr>
        <w:pStyle w:val="ListParagraph"/>
        <w:numPr>
          <w:ilvl w:val="0"/>
          <w:numId w:val="12"/>
        </w:numPr>
        <w:spacing w:after="200"/>
        <w:ind w:left="357" w:hanging="357"/>
        <w:contextualSpacing w:val="0"/>
      </w:pPr>
      <w:r w:rsidRPr="00171B0B">
        <w:t>Access to remote and hybrid work in New Zealand</w:t>
      </w:r>
      <w:r w:rsidR="00CA2410">
        <w:t>.</w:t>
      </w:r>
    </w:p>
    <w:p w14:paraId="456EAA61" w14:textId="5FD07237" w:rsidR="00D268BE" w:rsidRPr="00171B0B" w:rsidRDefault="00D268BE" w:rsidP="00866391">
      <w:pPr>
        <w:pStyle w:val="ListParagraph"/>
        <w:numPr>
          <w:ilvl w:val="0"/>
          <w:numId w:val="12"/>
        </w:numPr>
        <w:spacing w:after="200"/>
        <w:ind w:left="357" w:hanging="357"/>
        <w:contextualSpacing w:val="0"/>
      </w:pPr>
      <w:r w:rsidRPr="00171B0B">
        <w:t>Barriers faced by disabled people who also experience other disadvantages</w:t>
      </w:r>
      <w:r w:rsidR="00CA2410">
        <w:t>.</w:t>
      </w:r>
    </w:p>
    <w:p w14:paraId="75D03F4B" w14:textId="60BF7B67" w:rsidR="00866391" w:rsidRDefault="00D268BE" w:rsidP="00866391">
      <w:pPr>
        <w:pStyle w:val="ListParagraph"/>
        <w:numPr>
          <w:ilvl w:val="0"/>
          <w:numId w:val="12"/>
        </w:numPr>
        <w:spacing w:after="400"/>
        <w:ind w:left="357" w:hanging="357"/>
        <w:contextualSpacing w:val="0"/>
      </w:pPr>
      <w:r w:rsidRPr="00171B0B">
        <w:t>The long-term effects of inclusive early education</w:t>
      </w:r>
      <w:r w:rsidR="00CA2410">
        <w:t>.</w:t>
      </w:r>
    </w:p>
    <w:p w14:paraId="2CEDF9E8" w14:textId="77777777" w:rsidR="00866391" w:rsidRDefault="00866391">
      <w:pPr>
        <w:spacing w:after="0" w:line="240" w:lineRule="auto"/>
      </w:pPr>
      <w:r>
        <w:br w:type="page"/>
      </w:r>
    </w:p>
    <w:p w14:paraId="5186177B" w14:textId="77777777" w:rsidR="00D268BE" w:rsidRPr="00171B0B" w:rsidRDefault="00D268BE" w:rsidP="00093501">
      <w:pPr>
        <w:pStyle w:val="Heading2"/>
      </w:pPr>
      <w:r w:rsidRPr="00171B0B">
        <w:lastRenderedPageBreak/>
        <w:t>Overall conclusion</w:t>
      </w:r>
    </w:p>
    <w:p w14:paraId="203FAA0B" w14:textId="77777777" w:rsidR="00D268BE" w:rsidRPr="00171B0B" w:rsidRDefault="00D268BE" w:rsidP="005E31BB">
      <w:r w:rsidRPr="00171B0B">
        <w:t>Aotearoa New Zealand has a major opportunity to improve outcomes for disabled people while strengthening the economy.</w:t>
      </w:r>
    </w:p>
    <w:p w14:paraId="456B321A" w14:textId="77777777" w:rsidR="00D268BE" w:rsidRPr="00171B0B" w:rsidRDefault="00D268BE" w:rsidP="00EF09D2">
      <w:pPr>
        <w:spacing w:after="80"/>
      </w:pPr>
      <w:r w:rsidRPr="00171B0B">
        <w:t xml:space="preserve">Removing barriers to education and employment could unlock </w:t>
      </w:r>
      <w:r w:rsidRPr="00171B0B">
        <w:rPr>
          <w:b/>
          <w:bCs/>
        </w:rPr>
        <w:t>hundreds of millions of dollars</w:t>
      </w:r>
      <w:r w:rsidRPr="00171B0B">
        <w:t xml:space="preserve"> in economic value each year. It would also:</w:t>
      </w:r>
    </w:p>
    <w:p w14:paraId="3C6DDB93" w14:textId="3FE64D54" w:rsidR="00D268BE" w:rsidRPr="00171B0B" w:rsidRDefault="007956DD" w:rsidP="00866391">
      <w:pPr>
        <w:pStyle w:val="ListParagraph"/>
        <w:numPr>
          <w:ilvl w:val="0"/>
          <w:numId w:val="13"/>
        </w:numPr>
        <w:spacing w:after="200"/>
        <w:ind w:left="357" w:hanging="357"/>
        <w:contextualSpacing w:val="0"/>
      </w:pPr>
      <w:r w:rsidRPr="00171B0B">
        <w:t>Impr</w:t>
      </w:r>
      <w:r w:rsidR="00D268BE" w:rsidRPr="00171B0B">
        <w:t>ove financial security</w:t>
      </w:r>
      <w:r w:rsidR="00EF09D2">
        <w:t>.</w:t>
      </w:r>
    </w:p>
    <w:p w14:paraId="5D8D5EDB" w14:textId="5F0860B6" w:rsidR="00D268BE" w:rsidRPr="00171B0B" w:rsidRDefault="007956DD" w:rsidP="00866391">
      <w:pPr>
        <w:pStyle w:val="ListParagraph"/>
        <w:numPr>
          <w:ilvl w:val="0"/>
          <w:numId w:val="13"/>
        </w:numPr>
        <w:spacing w:after="200"/>
        <w:ind w:left="357" w:hanging="357"/>
        <w:contextualSpacing w:val="0"/>
      </w:pPr>
      <w:r w:rsidRPr="00171B0B">
        <w:t>Reduce</w:t>
      </w:r>
      <w:r w:rsidR="00D268BE" w:rsidRPr="00171B0B">
        <w:t xml:space="preserve"> inequality</w:t>
      </w:r>
      <w:r w:rsidR="00EF09D2">
        <w:t>.</w:t>
      </w:r>
    </w:p>
    <w:p w14:paraId="137CEA34" w14:textId="5E5B82E4" w:rsidR="00D268BE" w:rsidRPr="00171B0B" w:rsidRDefault="007956DD" w:rsidP="00866391">
      <w:pPr>
        <w:pStyle w:val="ListParagraph"/>
        <w:numPr>
          <w:ilvl w:val="0"/>
          <w:numId w:val="13"/>
        </w:numPr>
        <w:spacing w:after="200"/>
        <w:ind w:left="357" w:hanging="357"/>
        <w:contextualSpacing w:val="0"/>
      </w:pPr>
      <w:r w:rsidRPr="00171B0B">
        <w:t>Incre</w:t>
      </w:r>
      <w:r w:rsidR="00D268BE" w:rsidRPr="00171B0B">
        <w:t>ase social inclusion</w:t>
      </w:r>
      <w:r w:rsidR="00EF09D2">
        <w:t>.</w:t>
      </w:r>
    </w:p>
    <w:p w14:paraId="3A317CEC" w14:textId="1AD67E94" w:rsidR="00D268BE" w:rsidRPr="00171B0B" w:rsidRDefault="007956DD" w:rsidP="00866391">
      <w:pPr>
        <w:pStyle w:val="ListParagraph"/>
        <w:numPr>
          <w:ilvl w:val="0"/>
          <w:numId w:val="13"/>
        </w:numPr>
        <w:spacing w:after="200"/>
        <w:ind w:left="357" w:hanging="357"/>
        <w:contextualSpacing w:val="0"/>
      </w:pPr>
      <w:r w:rsidRPr="00171B0B">
        <w:t>Supp</w:t>
      </w:r>
      <w:r w:rsidR="00D268BE" w:rsidRPr="00171B0B">
        <w:t>ort whānau</w:t>
      </w:r>
      <w:r w:rsidR="00EF09D2">
        <w:t>.</w:t>
      </w:r>
    </w:p>
    <w:p w14:paraId="17922DC6" w14:textId="13D6045A" w:rsidR="00D268BE" w:rsidRPr="00171B0B" w:rsidRDefault="007956DD" w:rsidP="00866391">
      <w:pPr>
        <w:pStyle w:val="ListParagraph"/>
        <w:numPr>
          <w:ilvl w:val="0"/>
          <w:numId w:val="13"/>
        </w:numPr>
        <w:spacing w:after="200"/>
        <w:ind w:left="357" w:hanging="357"/>
        <w:contextualSpacing w:val="0"/>
      </w:pPr>
      <w:r w:rsidRPr="00171B0B">
        <w:t>Streng</w:t>
      </w:r>
      <w:r w:rsidR="00D268BE" w:rsidRPr="00171B0B">
        <w:t>then communities</w:t>
      </w:r>
      <w:r w:rsidR="00EF09D2">
        <w:t>.</w:t>
      </w:r>
    </w:p>
    <w:p w14:paraId="5DF2B5B5" w14:textId="6A4BD445" w:rsidR="00D268BE" w:rsidRPr="00171B0B" w:rsidRDefault="007956DD" w:rsidP="00866391">
      <w:pPr>
        <w:pStyle w:val="ListParagraph"/>
        <w:numPr>
          <w:ilvl w:val="0"/>
          <w:numId w:val="13"/>
        </w:numPr>
        <w:spacing w:after="400"/>
        <w:ind w:left="357" w:hanging="357"/>
        <w:contextualSpacing w:val="0"/>
      </w:pPr>
      <w:r w:rsidRPr="00171B0B">
        <w:t xml:space="preserve">Build </w:t>
      </w:r>
      <w:r w:rsidR="00D268BE" w:rsidRPr="00171B0B">
        <w:t>a more productive and resilient economy</w:t>
      </w:r>
      <w:r w:rsidR="00EF09D2">
        <w:t>.</w:t>
      </w:r>
    </w:p>
    <w:p w14:paraId="4331C41C" w14:textId="1C70E2BD" w:rsidR="00D268BE" w:rsidRPr="00171B0B" w:rsidRDefault="00D268BE" w:rsidP="005E31BB">
      <w:r w:rsidRPr="00171B0B">
        <w:t>Improving access to work and education is not just the fair thing to do – it is a smart investment in the future of Aotearoa.</w:t>
      </w:r>
    </w:p>
    <w:p w14:paraId="50188F8A" w14:textId="1C7EAFF4" w:rsidR="00F829F6" w:rsidRPr="00171B0B" w:rsidRDefault="00866391" w:rsidP="00866391">
      <w:pPr>
        <w:spacing w:before="400" w:after="200"/>
      </w:pPr>
      <w:r w:rsidRPr="00DE3787">
        <w:rPr>
          <w:rFonts w:ascii="Arial Bold" w:hAnsi="Arial Bold"/>
          <w:b/>
          <w:sz w:val="40"/>
        </w:rPr>
        <w:t xml:space="preserve">End of information | </w:t>
      </w:r>
      <w:r>
        <w:rPr>
          <w:rFonts w:ascii="Arial Bold" w:hAnsi="Arial Bold"/>
          <w:b/>
          <w:sz w:val="40"/>
        </w:rPr>
        <w:t xml:space="preserve">Summary of </w:t>
      </w:r>
      <w:r w:rsidR="0015296C">
        <w:rPr>
          <w:rFonts w:ascii="Arial Bold" w:hAnsi="Arial Bold"/>
          <w:b/>
          <w:sz w:val="40"/>
        </w:rPr>
        <w:t>‘</w:t>
      </w:r>
      <w:r>
        <w:rPr>
          <w:rFonts w:ascii="Arial Bold" w:hAnsi="Arial Bold"/>
          <w:b/>
          <w:sz w:val="40"/>
        </w:rPr>
        <w:t>Valuing access to work</w:t>
      </w:r>
      <w:r w:rsidR="0015296C">
        <w:rPr>
          <w:rFonts w:ascii="Arial Bold" w:hAnsi="Arial Bold"/>
          <w:b/>
          <w:sz w:val="40"/>
        </w:rPr>
        <w:t>’</w:t>
      </w:r>
      <w:r>
        <w:rPr>
          <w:rFonts w:ascii="Arial Bold" w:hAnsi="Arial Bold"/>
          <w:b/>
          <w:sz w:val="40"/>
        </w:rPr>
        <w:t>.</w:t>
      </w:r>
      <w:r>
        <w:rPr>
          <w:rFonts w:ascii="Arial Bold" w:hAnsi="Arial Bold"/>
          <w:b/>
          <w:sz w:val="40"/>
        </w:rPr>
        <w:br/>
      </w:r>
      <w:r w:rsidRPr="00866391">
        <w:rPr>
          <w:sz w:val="40"/>
        </w:rPr>
        <w:t>This</w:t>
      </w:r>
      <w:r w:rsidRPr="00270A17">
        <w:t xml:space="preserve"> Large Print document is adapted by Blind Citizens NZ from the standard document provided by </w:t>
      </w:r>
      <w:r>
        <w:t>Whaikaha | Ministry of Disabled People.</w:t>
      </w:r>
    </w:p>
    <w:sectPr w:rsidR="00F829F6" w:rsidRPr="00171B0B" w:rsidSect="005E31BB">
      <w:headerReference w:type="even" r:id="rId14"/>
      <w:headerReference w:type="first" r:id="rId15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F4FB3" w14:textId="77777777" w:rsidR="00151967" w:rsidRDefault="00151967" w:rsidP="005E31BB">
      <w:r>
        <w:separator/>
      </w:r>
    </w:p>
  </w:endnote>
  <w:endnote w:type="continuationSeparator" w:id="0">
    <w:p w14:paraId="027017D4" w14:textId="77777777" w:rsidR="00151967" w:rsidRDefault="00151967" w:rsidP="005E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old">
    <w:panose1 w:val="020B07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D1169" w14:textId="77777777" w:rsidR="00151967" w:rsidRDefault="00151967" w:rsidP="005E31BB">
      <w:r>
        <w:separator/>
      </w:r>
    </w:p>
  </w:footnote>
  <w:footnote w:type="continuationSeparator" w:id="0">
    <w:p w14:paraId="7CDD5EF0" w14:textId="77777777" w:rsidR="00151967" w:rsidRDefault="00151967" w:rsidP="005E3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F0C0B" w14:textId="058EF180" w:rsidR="00D268BE" w:rsidRDefault="00D268BE" w:rsidP="005E31B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7D363A9" wp14:editId="0FD99D7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28040" cy="376555"/>
              <wp:effectExtent l="0" t="0" r="10160" b="4445"/>
              <wp:wrapNone/>
              <wp:docPr id="749721375" name="Text Box 2" descr="IN-CONFIDENCE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804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0C67DD" w14:textId="48F97615" w:rsidR="00D268BE" w:rsidRPr="00D268BE" w:rsidRDefault="00D268BE" w:rsidP="005E31BB">
                          <w:pPr>
                            <w:rPr>
                              <w:noProof/>
                            </w:rPr>
                          </w:pPr>
                          <w:r w:rsidRPr="00D268BE">
                            <w:rPr>
                              <w:noProof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D363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65.2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NZ7cgIAAK0EAAAOAAAAZHJzL2Uyb0RvYy54bWysVE1v2zAMvQ/YfxB0T/xRu0mNOoXrxEOA&#10;IC3QDj0rstwYsCVBUmJnw/57Kdnutm6nYReFJiny8ekxt3d926AzU7oWPMXB3MeIcSrKmr+m+Otz&#10;MVtipA3hJWkEZym+MI3vVp8/3XYyYaE4iqZkCkERrpNOpvhojEw8T9Mja4meC8k4BCuhWmLgU716&#10;pSIdVG8bL/T9a68TqpRKUKY1eNdDEK9c/api1DxUlWYGNSkGbMadyp0He3qrW5K8KiKPNR1hkH9A&#10;0ZKaQ9P3UmtiCDqp+o9SbU2V0KIycypaT1RVTZmbAaYJ/A/TPB2JZG4WIEfLd5r0/ytL9+dHheoy&#10;xYvoZhEGV4sYI05aeKpn1ht0L3oUYlQyTYG17X6WP+yL7XqzzzduXsjZaWMnt9lu4u9xtomCIgtn&#10;uV8Usyha+LOb+3U0i4tsnWfLRX6/CX9Y5j13y933OqkTB8Y+nTOfJCAzPSAAYdl069fgtN36SrX2&#10;FxhEEIenvbw/p0VCwbkMl34EEQqhq8V1HMdj0+myVNp8YaJF1kixArW4ocgZMA34phTbi4uibhqn&#10;mIb/5oBBrMcNMSC0WE1/6EfYB1FeYBolBgFqSYsaeu6INo9EgeIAJmyReYCjakSXYjFaGB2F+vY3&#10;v80HIUAUow4UnGIOK4ZRs+UgECt2ZwQ3fuzDl5rch8ngpzYXsBcBrKikzrR5ppnMSon2BfYrs40g&#10;RDiFdik2k5mbYZVgPynLMpcEupbE7PiTpLa05cmS+Ny/ECVHpg080V5M8ibJB8KHXHtTy+xkgHb3&#10;GpbTgciRatgJJ6Jxf+3S/frtsn7+y6zeAAAA//8DAFBLAwQUAAYACAAAACEAj6O6ONoAAAAEAQAA&#10;DwAAAGRycy9kb3ducmV2LnhtbEyPQU/CQBCF7yb+h82YeJNtxRqo3RJiwoEbgnoeumNb7c423QEq&#10;v97Fi14meXkv731TLEbXqSMNofVsIJ0koIgrb1uuDbzuVnczUEGQLXaeycA3BViU11cF5taf+IWO&#10;W6lVLOGQo4FGpM+1DlVDDsPE98TR+/CDQ4lyqLUd8BTLXafvk+RRO2w5LjTY03ND1df24Ay02dJL&#10;Sm/r1ee7S3163qyz88aY25tx+QRKaJS/MFzwIzqUkWnvD2yD6gzER+T3Xrxp8gBqbyCbT0GXhf4P&#10;X/4AAAD//wMAUEsBAi0AFAAGAAgAAAAhALaDOJL+AAAA4QEAABMAAAAAAAAAAAAAAAAAAAAAAFtD&#10;b250ZW50X1R5cGVzXS54bWxQSwECLQAUAAYACAAAACEAOP0h/9YAAACUAQAACwAAAAAAAAAAAAAA&#10;AAAvAQAAX3JlbHMvLnJlbHNQSwECLQAUAAYACAAAACEAHFjWe3ICAACtBAAADgAAAAAAAAAAAAAA&#10;AAAuAgAAZHJzL2Uyb0RvYy54bWxQSwECLQAUAAYACAAAACEAj6O6ONoAAAAEAQAADwAAAAAAAAAA&#10;AAAAAADMBAAAZHJzL2Rvd25yZXYueG1sUEsFBgAAAAAEAAQA8wAAANMFAAAAAA==&#10;" filled="f" stroked="f">
              <v:textbox style="mso-fit-shape-to-text:t" inset="0,15pt,0,0">
                <w:txbxContent>
                  <w:p w14:paraId="7A0C67DD" w14:textId="48F97615" w:rsidR="00D268BE" w:rsidRPr="00D268BE" w:rsidRDefault="00D268BE" w:rsidP="005E31BB">
                    <w:pPr>
                      <w:rPr>
                        <w:noProof/>
                      </w:rPr>
                    </w:pPr>
                    <w:r w:rsidRPr="00D268BE">
                      <w:rPr>
                        <w:noProof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CD455" w14:textId="226279E3" w:rsidR="00D268BE" w:rsidRDefault="00D268BE" w:rsidP="005E31B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EABE7A" wp14:editId="7366681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28040" cy="376555"/>
              <wp:effectExtent l="0" t="0" r="10160" b="4445"/>
              <wp:wrapNone/>
              <wp:docPr id="507863733" name="Text Box 1" descr="IN-CONFIDENCE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804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4333C2" w14:textId="1F2552CD" w:rsidR="00D268BE" w:rsidRPr="00D268BE" w:rsidRDefault="00D268BE" w:rsidP="005E31BB">
                          <w:pPr>
                            <w:rPr>
                              <w:noProof/>
                            </w:rPr>
                          </w:pPr>
                          <w:r w:rsidRPr="00D268BE">
                            <w:rPr>
                              <w:noProof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EABE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-CONFIDENCE" style="position:absolute;margin-left:0;margin-top:0;width:65.2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CZ5cgIAALQEAAAOAAAAZHJzL2Uyb0RvYy54bWysVN+P2jAMfp+0/yHKO7T8KHAV5VQKnZBO&#10;cBJM9xzSFCq1SZQEWjbtfz8npWy77WnaS+rYjv35s935c1OV6MqULgSP8KDvY8Q4FVnBTxH+ekh7&#10;M4y0ITwjpeAswjem8fPi86d5LUM2FGdRZkwhCMJ1WMsIn42RoedpemYV0X0hGQdjLlRFDFzVycsU&#10;qSF6VXpD3594tVCZVIIyrUG7ao144eLnOaNml+eaGVRGGLAZdyp3Hu3pLeYkPCkizwW9wyD/gKIi&#10;BYekj1ArYgi6qOKPUFVBldAiN30qKk/keUGZqwGqGfgfqtmfiWSuFiBHywdN+v+Fpdvrq0JFFuHA&#10;n84mo+lohBEnFbTqwBqDlqJBA4wypimwttn2kt023azW22Tt6gWfF21s5dbbVfw9iNfjQRoPe4mf&#10;pr3xeOr3nparcS9I41USz6bJcj38YZn33Cv33qulDh0Y2zon7iUgMw0ggMGy7lavQWmzNbmq7BcY&#10;RGCH1t4e7bRIKChnw5k/BgsF02g6CYLgnrR7LJU2X5iokBUirGBaXFHkCphafJ2LzcVFWpSlm5iS&#10;/6aAQqzGFdEitFhNc2wctQ/0R5HdoCgl2jnUkqYFpH4h2rwSBYMHaGGZzA6OvBR1hMVdwugs1Le/&#10;6a0/zANYMaphkCPMYdMwKjcc5sTOvBMGT37gw0116mMn8EuVCFgPaDMAcqL1M2Un5kpUb7BmsU0E&#10;JsIppIuw6cTEtBsFa0pZHDsnGG9JzAvfS2pDW7osl4fmjSh5J9xAp7aim3ISfuC99bUvtYwvBth3&#10;TbHUtkTeGYfVcLN0X2O7e7/endfPn83iHQAA//8DAFBLAwQUAAYACAAAACEAj6O6ONoAAAAEAQAA&#10;DwAAAGRycy9kb3ducmV2LnhtbEyPQU/CQBCF7yb+h82YeJNtxRqo3RJiwoEbgnoeumNb7c423QEq&#10;v97Fi14meXkv731TLEbXqSMNofVsIJ0koIgrb1uuDbzuVnczUEGQLXaeycA3BViU11cF5taf+IWO&#10;W6lVLOGQo4FGpM+1DlVDDsPE98TR+/CDQ4lyqLUd8BTLXafvk+RRO2w5LjTY03ND1df24Ay02dJL&#10;Sm/r1ee7S3163qyz88aY25tx+QRKaJS/MFzwIzqUkWnvD2yD6gzER+T3Xrxp8gBqbyCbT0GXhf4P&#10;X/4AAAD//wMAUEsBAi0AFAAGAAgAAAAhALaDOJL+AAAA4QEAABMAAAAAAAAAAAAAAAAAAAAAAFtD&#10;b250ZW50X1R5cGVzXS54bWxQSwECLQAUAAYACAAAACEAOP0h/9YAAACUAQAACwAAAAAAAAAAAAAA&#10;AAAvAQAAX3JlbHMvLnJlbHNQSwECLQAUAAYACAAAACEAB7AmeXICAAC0BAAADgAAAAAAAAAAAAAA&#10;AAAuAgAAZHJzL2Uyb0RvYy54bWxQSwECLQAUAAYACAAAACEAj6O6ONoAAAAEAQAADwAAAAAAAAAA&#10;AAAAAADMBAAAZHJzL2Rvd25yZXYueG1sUEsFBgAAAAAEAAQA8wAAANMFAAAAAA==&#10;" filled="f" stroked="f">
              <v:textbox style="mso-fit-shape-to-text:t" inset="0,15pt,0,0">
                <w:txbxContent>
                  <w:p w14:paraId="1A4333C2" w14:textId="1F2552CD" w:rsidR="00D268BE" w:rsidRPr="00D268BE" w:rsidRDefault="00D268BE" w:rsidP="005E31BB">
                    <w:pPr>
                      <w:rPr>
                        <w:noProof/>
                      </w:rPr>
                    </w:pPr>
                    <w:r w:rsidRPr="00D268BE">
                      <w:rPr>
                        <w:noProof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A13617"/>
    <w:multiLevelType w:val="hybridMultilevel"/>
    <w:tmpl w:val="B6E049F6"/>
    <w:lvl w:ilvl="0" w:tplc="1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076B8"/>
    <w:multiLevelType w:val="multilevel"/>
    <w:tmpl w:val="62724098"/>
    <w:lvl w:ilvl="0">
      <w:start w:val="1"/>
      <w:numFmt w:val="upperRoman"/>
      <w:lvlText w:val="Article 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A9F06D3"/>
    <w:multiLevelType w:val="hybridMultilevel"/>
    <w:tmpl w:val="F09AE9B6"/>
    <w:lvl w:ilvl="0" w:tplc="1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D520B8"/>
    <w:multiLevelType w:val="hybridMultilevel"/>
    <w:tmpl w:val="BD62D90E"/>
    <w:lvl w:ilvl="0" w:tplc="1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784AF9"/>
    <w:multiLevelType w:val="hybridMultilevel"/>
    <w:tmpl w:val="0FC2C98E"/>
    <w:lvl w:ilvl="0" w:tplc="1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1D3830"/>
    <w:multiLevelType w:val="hybridMultilevel"/>
    <w:tmpl w:val="A04E391E"/>
    <w:lvl w:ilvl="0" w:tplc="1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650345"/>
    <w:multiLevelType w:val="hybridMultilevel"/>
    <w:tmpl w:val="3A148814"/>
    <w:lvl w:ilvl="0" w:tplc="C75A5D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40968"/>
    <w:multiLevelType w:val="hybridMultilevel"/>
    <w:tmpl w:val="0FAA4C78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DD295B"/>
    <w:multiLevelType w:val="hybridMultilevel"/>
    <w:tmpl w:val="94283E1A"/>
    <w:lvl w:ilvl="0" w:tplc="1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10"/>
  </w:num>
  <w:num w:numId="7">
    <w:abstractNumId w:val="11"/>
  </w:num>
  <w:num w:numId="8">
    <w:abstractNumId w:val="9"/>
  </w:num>
  <w:num w:numId="9">
    <w:abstractNumId w:val="8"/>
  </w:num>
  <w:num w:numId="10">
    <w:abstractNumId w:val="12"/>
  </w:num>
  <w:num w:numId="11">
    <w:abstractNumId w:val="6"/>
  </w:num>
  <w:num w:numId="12">
    <w:abstractNumId w:val="2"/>
  </w:num>
  <w:num w:numId="1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8BE"/>
    <w:rsid w:val="00000B4C"/>
    <w:rsid w:val="00005BBE"/>
    <w:rsid w:val="000106D0"/>
    <w:rsid w:val="00034336"/>
    <w:rsid w:val="00037CB0"/>
    <w:rsid w:val="00093501"/>
    <w:rsid w:val="000A576B"/>
    <w:rsid w:val="000E3BB9"/>
    <w:rsid w:val="00106AED"/>
    <w:rsid w:val="00132A9E"/>
    <w:rsid w:val="00151967"/>
    <w:rsid w:val="0015296C"/>
    <w:rsid w:val="00171B0B"/>
    <w:rsid w:val="001D3744"/>
    <w:rsid w:val="001D4A3D"/>
    <w:rsid w:val="001F5372"/>
    <w:rsid w:val="00213DA6"/>
    <w:rsid w:val="00216302"/>
    <w:rsid w:val="00235CD4"/>
    <w:rsid w:val="00236D2D"/>
    <w:rsid w:val="00245A2B"/>
    <w:rsid w:val="00263768"/>
    <w:rsid w:val="002A5DBF"/>
    <w:rsid w:val="002D1C62"/>
    <w:rsid w:val="002D367B"/>
    <w:rsid w:val="00354EC2"/>
    <w:rsid w:val="00397220"/>
    <w:rsid w:val="003B0A38"/>
    <w:rsid w:val="003E2869"/>
    <w:rsid w:val="003E3722"/>
    <w:rsid w:val="004227ED"/>
    <w:rsid w:val="00444464"/>
    <w:rsid w:val="00445BCE"/>
    <w:rsid w:val="00454F25"/>
    <w:rsid w:val="004710B8"/>
    <w:rsid w:val="00533E65"/>
    <w:rsid w:val="00565449"/>
    <w:rsid w:val="0056681E"/>
    <w:rsid w:val="00572AA9"/>
    <w:rsid w:val="00595906"/>
    <w:rsid w:val="005B11F9"/>
    <w:rsid w:val="005D529B"/>
    <w:rsid w:val="005E31BB"/>
    <w:rsid w:val="00631D73"/>
    <w:rsid w:val="00631FAD"/>
    <w:rsid w:val="00673C45"/>
    <w:rsid w:val="006B19BD"/>
    <w:rsid w:val="007956DD"/>
    <w:rsid w:val="007B201A"/>
    <w:rsid w:val="007C2143"/>
    <w:rsid w:val="007E061A"/>
    <w:rsid w:val="007F036B"/>
    <w:rsid w:val="007F3ACD"/>
    <w:rsid w:val="0080133F"/>
    <w:rsid w:val="0080498F"/>
    <w:rsid w:val="00860654"/>
    <w:rsid w:val="00866391"/>
    <w:rsid w:val="00874094"/>
    <w:rsid w:val="008E7E93"/>
    <w:rsid w:val="008F77F3"/>
    <w:rsid w:val="00903467"/>
    <w:rsid w:val="00903CE8"/>
    <w:rsid w:val="00906D5B"/>
    <w:rsid w:val="00906EAA"/>
    <w:rsid w:val="00970DD2"/>
    <w:rsid w:val="009D15F1"/>
    <w:rsid w:val="009D2B10"/>
    <w:rsid w:val="00A2199C"/>
    <w:rsid w:val="00A43896"/>
    <w:rsid w:val="00A6244E"/>
    <w:rsid w:val="00A66549"/>
    <w:rsid w:val="00AA5241"/>
    <w:rsid w:val="00B41635"/>
    <w:rsid w:val="00B5357A"/>
    <w:rsid w:val="00B86771"/>
    <w:rsid w:val="00C40E1C"/>
    <w:rsid w:val="00C503A7"/>
    <w:rsid w:val="00C5215F"/>
    <w:rsid w:val="00CA2410"/>
    <w:rsid w:val="00CA79DE"/>
    <w:rsid w:val="00CB4A28"/>
    <w:rsid w:val="00D268BE"/>
    <w:rsid w:val="00D34EA0"/>
    <w:rsid w:val="00D95A7A"/>
    <w:rsid w:val="00DD6907"/>
    <w:rsid w:val="00DD7526"/>
    <w:rsid w:val="00E26139"/>
    <w:rsid w:val="00E62671"/>
    <w:rsid w:val="00E671C3"/>
    <w:rsid w:val="00E90142"/>
    <w:rsid w:val="00E9269E"/>
    <w:rsid w:val="00EF09D2"/>
    <w:rsid w:val="00F06EE8"/>
    <w:rsid w:val="00F07349"/>
    <w:rsid w:val="00F113EF"/>
    <w:rsid w:val="00F126F3"/>
    <w:rsid w:val="00F22AE5"/>
    <w:rsid w:val="00F829C0"/>
    <w:rsid w:val="00F829F6"/>
    <w:rsid w:val="00F87264"/>
    <w:rsid w:val="031E1C8F"/>
    <w:rsid w:val="0C2FC224"/>
    <w:rsid w:val="18CB0124"/>
    <w:rsid w:val="1A9CAB1C"/>
    <w:rsid w:val="205C7374"/>
    <w:rsid w:val="23497A94"/>
    <w:rsid w:val="28BA6794"/>
    <w:rsid w:val="2CF88611"/>
    <w:rsid w:val="47E39996"/>
    <w:rsid w:val="52209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DAA15F"/>
  <w15:chartTrackingRefBased/>
  <w15:docId w15:val="{588F45D2-9033-4A7E-A78C-8EB363C2A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kern w:val="2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 Number" w:semiHidden="1"/>
    <w:lsdException w:name="List 4" w:semiHidden="1" w:unhideWhenUsed="1"/>
    <w:lsdException w:name="List 5" w:semiHidden="1" w:unhideWhenUsed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31BB"/>
    <w:pPr>
      <w:spacing w:after="320" w:line="336" w:lineRule="auto"/>
    </w:pPr>
    <w:rPr>
      <w:rFonts w:ascii="Arial" w:hAnsi="Arial" w:cs="Arial"/>
      <w:sz w:val="36"/>
      <w:szCs w:val="36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31BB"/>
    <w:pPr>
      <w:keepNext/>
      <w:keepLines/>
      <w:spacing w:after="240"/>
      <w:outlineLvl w:val="0"/>
    </w:pPr>
    <w:rPr>
      <w:rFonts w:eastAsiaTheme="majorEastAsia"/>
      <w:b/>
      <w:bCs/>
      <w:sz w:val="64"/>
      <w:szCs w:val="6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93501"/>
    <w:pPr>
      <w:spacing w:before="640" w:after="80"/>
      <w:outlineLvl w:val="1"/>
    </w:pPr>
    <w:rPr>
      <w:b/>
      <w:sz w:val="48"/>
      <w:szCs w:val="4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AA5241"/>
    <w:pPr>
      <w:spacing w:before="400"/>
      <w:outlineLvl w:val="2"/>
    </w:pPr>
    <w:rPr>
      <w:sz w:val="40"/>
      <w:szCs w:val="40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E31BB"/>
    <w:rPr>
      <w:rFonts w:ascii="Arial" w:eastAsiaTheme="majorEastAsia" w:hAnsi="Arial" w:cs="Arial"/>
      <w:b/>
      <w:bCs/>
      <w:sz w:val="64"/>
      <w:szCs w:val="64"/>
    </w:rPr>
  </w:style>
  <w:style w:type="character" w:customStyle="1" w:styleId="Heading2Char">
    <w:name w:val="Heading 2 Char"/>
    <w:basedOn w:val="DefaultParagraphFont"/>
    <w:link w:val="Heading2"/>
    <w:uiPriority w:val="99"/>
    <w:rsid w:val="00093501"/>
    <w:rPr>
      <w:rFonts w:ascii="Arial" w:hAnsi="Arial" w:cs="Arial"/>
      <w:b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9"/>
    <w:rsid w:val="00AA5241"/>
    <w:rPr>
      <w:rFonts w:ascii="Arial" w:hAnsi="Arial" w:cs="Arial"/>
      <w:b/>
      <w:sz w:val="40"/>
      <w:szCs w:val="40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basedOn w:val="Normal"/>
    <w:uiPriority w:val="34"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1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1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1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 w:cs="Times New Roman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 w:cs="Times New Roman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F113EF"/>
    <w:pPr>
      <w:numPr>
        <w:numId w:val="6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rFonts w:eastAsia="Times New Roman"/>
      <w:kern w:val="28"/>
      <w:szCs w:val="20"/>
      <w:lang w:val="en-US"/>
    </w:rPr>
  </w:style>
  <w:style w:type="paragraph" w:customStyle="1" w:styleId="Bullet2">
    <w:name w:val="Bullet2"/>
    <w:qFormat/>
    <w:rsid w:val="00F113EF"/>
    <w:pPr>
      <w:numPr>
        <w:numId w:val="4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Arial" w:eastAsiaTheme="majorEastAsia" w:hAnsi="Arial" w:cstheme="majorBidi"/>
      <w:color w:val="243F60" w:themeColor="accent1" w:themeShade="7F"/>
      <w:sz w:val="36"/>
      <w:szCs w:val="36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3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2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2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2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paragraph" w:styleId="Header">
    <w:name w:val="header"/>
    <w:basedOn w:val="Normal"/>
    <w:link w:val="HeaderChar"/>
    <w:uiPriority w:val="99"/>
    <w:semiHidden/>
    <w:rsid w:val="00D268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68BE"/>
    <w:rPr>
      <w:rFonts w:ascii="Verdana" w:hAnsi="Verdana" w:cs="Arial"/>
      <w:szCs w:val="22"/>
    </w:rPr>
  </w:style>
  <w:style w:type="paragraph" w:styleId="Revision">
    <w:name w:val="Revision"/>
    <w:hidden/>
    <w:uiPriority w:val="99"/>
    <w:semiHidden/>
    <w:rsid w:val="007F036B"/>
    <w:rPr>
      <w:rFonts w:ascii="Verdana" w:hAnsi="Verdana" w:cs="Arial"/>
      <w:szCs w:val="22"/>
    </w:rPr>
  </w:style>
  <w:style w:type="character" w:styleId="Hyperlink">
    <w:name w:val="Hyperlink"/>
    <w:basedOn w:val="DefaultParagraphFont"/>
    <w:uiPriority w:val="99"/>
    <w:unhideWhenUsed/>
    <w:rsid w:val="47E3999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132A9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2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us01.safelinks.protection.outlook.com/?url=https%3A%2F%2Fshorturl.at%2F2zwgM&amp;data=05%7C02%7Csarah.jeffares008%40whaikaha.govt.nz%7Cb34f8feb3d6a4322c10c08de73544783%7Ce40c4f5299bd4d4fbf7ed001a2ca6556%7C0%7C0%7C639075003018785918%7CUnknown%7CTWFpbGZsb3d8eyJFbXB0eU1hcGkiOnRydWUsIlYiOiIwLjAuMDAwMCIsIlAiOiJXaW4zMiIsIkFOIjoiTWFpbCIsIldUIjoyfQ%3D%3D%7C0%7C%7C%7C&amp;sdata=2zGlJewYdhryNAtZUwWBdDpQnTPFB9fxgHzbhqi%2FDjk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haikaha.govt.nz/resources/strategies-and-studies/studies-and-reports/valuing-access-to-work-2025-updat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7f7810-7080-4eb4-b66c-c41c6fc69d87">
      <Terms xmlns="http://schemas.microsoft.com/office/infopath/2007/PartnerControls"/>
    </lcf76f155ced4ddcb4097134ff3c332f>
    <TaxCatchAll xmlns="0c8419a8-0969-48de-a896-901fe0661d3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3FA0D864CEA40A4D765C79B8BB543" ma:contentTypeVersion="18" ma:contentTypeDescription="Create a new document." ma:contentTypeScope="" ma:versionID="b853c8848367b8dc457f05b48feeca8b">
  <xsd:schema xmlns:xsd="http://www.w3.org/2001/XMLSchema" xmlns:xs="http://www.w3.org/2001/XMLSchema" xmlns:p="http://schemas.microsoft.com/office/2006/metadata/properties" xmlns:ns2="6a7f7810-7080-4eb4-b66c-c41c6fc69d87" xmlns:ns3="0c8419a8-0969-48de-a896-901fe0661d3e" targetNamespace="http://schemas.microsoft.com/office/2006/metadata/properties" ma:root="true" ma:fieldsID="2f6d5391f915b07daa2aeaf8164ee6bd" ns2:_="" ns3:_="">
    <xsd:import namespace="6a7f7810-7080-4eb4-b66c-c41c6fc69d87"/>
    <xsd:import namespace="0c8419a8-0969-48de-a896-901fe0661d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f7810-7080-4eb4-b66c-c41c6fc69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775bdcb-a19d-4fa6-bc7b-891e825009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419a8-0969-48de-a896-901fe0661d3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8e204a-d648-4909-98b2-4b1e85dfe544}" ma:internalName="TaxCatchAll" ma:showField="CatchAllData" ma:web="0c8419a8-0969-48de-a896-901fe0661d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992F4-EC73-4C2A-861A-55FB9075F8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1DEF7B-AC7A-404A-9382-553647E6795D}">
  <ds:schemaRefs>
    <ds:schemaRef ds:uri="http://schemas.microsoft.com/office/2006/metadata/properties"/>
    <ds:schemaRef ds:uri="http://schemas.microsoft.com/office/infopath/2007/PartnerControls"/>
    <ds:schemaRef ds:uri="6a7f7810-7080-4eb4-b66c-c41c6fc69d87"/>
    <ds:schemaRef ds:uri="0c8419a8-0969-48de-a896-901fe0661d3e"/>
  </ds:schemaRefs>
</ds:datastoreItem>
</file>

<file path=customXml/itemProps3.xml><?xml version="1.0" encoding="utf-8"?>
<ds:datastoreItem xmlns:ds="http://schemas.openxmlformats.org/officeDocument/2006/customXml" ds:itemID="{C4BD1312-A911-4B87-AE04-A4F322E3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f7810-7080-4eb4-b66c-c41c6fc69d87"/>
    <ds:schemaRef ds:uri="0c8419a8-0969-48de-a896-901fe0661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08CD8E-ADED-4AC5-8C60-097D4B3CF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1030</Words>
  <Characters>5872</Characters>
  <Application>Microsoft Office Word</Application>
  <DocSecurity>0</DocSecurity>
  <Lines>48</Lines>
  <Paragraphs>13</Paragraphs>
  <ScaleCrop>false</ScaleCrop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Cloke</dc:creator>
  <cp:keywords/>
  <dc:description/>
  <cp:lastModifiedBy>Rose Wilkinson</cp:lastModifiedBy>
  <cp:revision>23</cp:revision>
  <dcterms:created xsi:type="dcterms:W3CDTF">2026-02-12T03:57:00Z</dcterms:created>
  <dcterms:modified xsi:type="dcterms:W3CDTF">2026-03-19T19:49:00Z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1e4562b5,2cafd71f,4f909082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2026-02-11T20:47:58Z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84a3c95c-8b52-4745-81a7-2e4d6ce32cc5</vt:lpwstr>
  </property>
  <property fmtid="{D5CDD505-2E9C-101B-9397-08002B2CF9AE}" pid="11" name="MSIP_Label_f43e46a9-9901-46e9-bfae-bb6189d4cb66_ContentBits">
    <vt:lpwstr>1</vt:lpwstr>
  </property>
  <property fmtid="{D5CDD505-2E9C-101B-9397-08002B2CF9AE}" pid="12" name="MSIP_Label_f43e46a9-9901-46e9-bfae-bb6189d4cb66_Tag">
    <vt:lpwstr>10, 3, 0, 1</vt:lpwstr>
  </property>
  <property fmtid="{D5CDD505-2E9C-101B-9397-08002B2CF9AE}" pid="13" name="ContentTypeId">
    <vt:lpwstr>0x0101007843FA0D864CEA40A4D765C79B8BB543</vt:lpwstr>
  </property>
  <property fmtid="{D5CDD505-2E9C-101B-9397-08002B2CF9AE}" pid="14" name="_dlc_DocIdItemGuid">
    <vt:lpwstr>17b1b575-a9f6-4ea7-818c-94f6cf752821</vt:lpwstr>
  </property>
  <property fmtid="{D5CDD505-2E9C-101B-9397-08002B2CF9AE}" pid="15" name="MediaServiceImageTags">
    <vt:lpwstr/>
  </property>
  <property fmtid="{D5CDD505-2E9C-101B-9397-08002B2CF9AE}" pid="16" name="RevIMBCS">
    <vt:lpwstr/>
  </property>
  <property fmtid="{D5CDD505-2E9C-101B-9397-08002B2CF9AE}" pid="17" name="docLang">
    <vt:lpwstr>en</vt:lpwstr>
  </property>
  <property fmtid="{D5CDD505-2E9C-101B-9397-08002B2CF9AE}" pid="18" name="GrammarlyDocumentId">
    <vt:lpwstr>77f63199-13c7-4d05-987a-c223c1abfa4a</vt:lpwstr>
  </property>
</Properties>
</file>