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E2568CA" w:rsidR="00E259B3" w:rsidRPr="00107E64" w:rsidRDefault="00DB77E1" w:rsidP="00107E64">
      <w:pPr>
        <w:pStyle w:val="Title"/>
        <w:rPr>
          <w:lang w:val="en-NZ"/>
        </w:rPr>
      </w:pPr>
      <w:r w:rsidRPr="310AC1DE">
        <w:rPr>
          <w:lang w:val="en-NZ"/>
        </w:rPr>
        <w:t>N</w:t>
      </w:r>
      <w:r w:rsidR="006763CA">
        <w:rPr>
          <w:lang w:val="en-NZ"/>
        </w:rPr>
        <w:t xml:space="preserve">ew Zealand Disability Strategy </w:t>
      </w:r>
      <w:r w:rsidR="00107E64" w:rsidRPr="310AC1DE">
        <w:rPr>
          <w:lang w:val="en-NZ"/>
        </w:rPr>
        <w:t>Implementation – 5 Year Roadmap –</w:t>
      </w:r>
      <w:r w:rsidR="006763CA">
        <w:rPr>
          <w:lang w:val="en-NZ"/>
        </w:rPr>
        <w:t xml:space="preserve"> M</w:t>
      </w:r>
      <w:r w:rsidR="006854AB">
        <w:rPr>
          <w:lang w:val="en-NZ"/>
        </w:rPr>
        <w:t>arch</w:t>
      </w:r>
      <w:r w:rsidR="00E56E8D" w:rsidRPr="310AC1DE">
        <w:rPr>
          <w:lang w:val="en-NZ"/>
        </w:rPr>
        <w:t xml:space="preserve"> 2026</w:t>
      </w:r>
    </w:p>
    <w:p w14:paraId="55F1E591" w14:textId="77777777" w:rsidR="00A5295D" w:rsidRDefault="00535649" w:rsidP="00535649">
      <w:pPr>
        <w:spacing w:after="0" w:line="278" w:lineRule="auto"/>
        <w:rPr>
          <w:lang w:val="en-NZ"/>
        </w:rPr>
      </w:pPr>
      <w:r w:rsidRPr="310AC1DE">
        <w:rPr>
          <w:lang w:val="en-NZ"/>
        </w:rPr>
        <w:t>This table gives a high-level schedule and status of the work against the 34 actions in the New Zealand Disability Strategy 2026-2030. The status column shows progress on action</w:t>
      </w:r>
      <w:r w:rsidR="00347D8E" w:rsidRPr="310AC1DE">
        <w:rPr>
          <w:lang w:val="en-NZ"/>
        </w:rPr>
        <w:t>s</w:t>
      </w:r>
      <w:r w:rsidRPr="310AC1DE">
        <w:rPr>
          <w:lang w:val="en-NZ"/>
        </w:rPr>
        <w:t xml:space="preserve"> as </w:t>
      </w:r>
      <w:proofErr w:type="gramStart"/>
      <w:r w:rsidRPr="310AC1DE">
        <w:rPr>
          <w:lang w:val="en-NZ"/>
        </w:rPr>
        <w:t>at</w:t>
      </w:r>
      <w:proofErr w:type="gramEnd"/>
      <w:r w:rsidRPr="310AC1DE">
        <w:rPr>
          <w:lang w:val="en-NZ"/>
        </w:rPr>
        <w:t xml:space="preserve"> </w:t>
      </w:r>
      <w:r w:rsidR="006763CA">
        <w:rPr>
          <w:lang w:val="en-NZ"/>
        </w:rPr>
        <w:t xml:space="preserve">March </w:t>
      </w:r>
      <w:r w:rsidRPr="310AC1DE">
        <w:rPr>
          <w:lang w:val="en-NZ"/>
        </w:rPr>
        <w:t>2026. Some actions are not started but will be started during the year.</w:t>
      </w:r>
    </w:p>
    <w:p w14:paraId="05A8DEFD" w14:textId="77777777" w:rsidR="00A5295D" w:rsidRDefault="00A5295D" w:rsidP="00535649">
      <w:pPr>
        <w:spacing w:after="0" w:line="278" w:lineRule="auto"/>
        <w:rPr>
          <w:lang w:val="en-NZ"/>
        </w:rPr>
      </w:pPr>
    </w:p>
    <w:p w14:paraId="3A7F4FAD" w14:textId="77777777" w:rsidR="00A5295D" w:rsidRPr="007816EC" w:rsidRDefault="00A5295D" w:rsidP="00A5295D">
      <w:pPr>
        <w:pStyle w:val="Heading2"/>
        <w:rPr>
          <w:rFonts w:ascii="Verdana" w:hAnsi="Verdana"/>
          <w:color w:val="auto"/>
          <w:sz w:val="24"/>
          <w:szCs w:val="24"/>
        </w:rPr>
      </w:pPr>
      <w:r w:rsidRPr="007816EC">
        <w:rPr>
          <w:rFonts w:ascii="Verdana" w:hAnsi="Verdana"/>
          <w:color w:val="auto"/>
          <w:sz w:val="24"/>
          <w:szCs w:val="24"/>
        </w:rPr>
        <w:t>Legend for the year columns:</w:t>
      </w:r>
    </w:p>
    <w:p w14:paraId="4120696D" w14:textId="77777777" w:rsidR="00A5295D" w:rsidRPr="009D3E93" w:rsidRDefault="00A5295D" w:rsidP="00A5295D">
      <w:pPr>
        <w:pStyle w:val="ListParagraph"/>
        <w:numPr>
          <w:ilvl w:val="0"/>
          <w:numId w:val="4"/>
        </w:numPr>
        <w:spacing w:line="278" w:lineRule="auto"/>
        <w:jc w:val="both"/>
        <w:rPr>
          <w:lang w:val="en-NZ"/>
        </w:rPr>
      </w:pPr>
      <w:r w:rsidRPr="009D3E93">
        <w:rPr>
          <w:b/>
          <w:bCs/>
          <w:shd w:val="clear" w:color="auto" w:fill="FAE2D5" w:themeFill="accent2" w:themeFillTint="33"/>
          <w:lang w:val="en-NZ"/>
        </w:rPr>
        <w:t>S</w:t>
      </w:r>
      <w:r w:rsidRPr="009D3E93">
        <w:rPr>
          <w:lang w:val="en-NZ"/>
        </w:rPr>
        <w:t xml:space="preserve"> = This work is </w:t>
      </w:r>
      <w:r>
        <w:rPr>
          <w:lang w:val="en-NZ"/>
        </w:rPr>
        <w:t>being scoped</w:t>
      </w:r>
    </w:p>
    <w:p w14:paraId="137962AD" w14:textId="77777777" w:rsidR="00A5295D" w:rsidRPr="009D3E93" w:rsidRDefault="00A5295D" w:rsidP="00A5295D">
      <w:pPr>
        <w:pStyle w:val="ListParagraph"/>
        <w:numPr>
          <w:ilvl w:val="0"/>
          <w:numId w:val="4"/>
        </w:numPr>
        <w:spacing w:line="278" w:lineRule="auto"/>
        <w:jc w:val="both"/>
        <w:rPr>
          <w:lang w:val="en-NZ"/>
        </w:rPr>
      </w:pPr>
      <w:r w:rsidRPr="009D3E93">
        <w:rPr>
          <w:b/>
          <w:bCs/>
          <w:shd w:val="clear" w:color="auto" w:fill="C1E4F5" w:themeFill="accent1" w:themeFillTint="33"/>
          <w:lang w:val="en-NZ"/>
        </w:rPr>
        <w:t xml:space="preserve">D </w:t>
      </w:r>
      <w:r w:rsidRPr="009D3E93">
        <w:rPr>
          <w:lang w:val="en-NZ"/>
        </w:rPr>
        <w:t xml:space="preserve">= This work is in </w:t>
      </w:r>
      <w:r>
        <w:rPr>
          <w:lang w:val="en-NZ"/>
        </w:rPr>
        <w:t>d</w:t>
      </w:r>
      <w:r w:rsidRPr="009D3E93">
        <w:rPr>
          <w:lang w:val="en-NZ"/>
        </w:rPr>
        <w:t>esign/</w:t>
      </w:r>
      <w:r>
        <w:rPr>
          <w:lang w:val="en-NZ"/>
        </w:rPr>
        <w:t>d</w:t>
      </w:r>
      <w:r w:rsidRPr="009D3E93">
        <w:rPr>
          <w:lang w:val="en-NZ"/>
        </w:rPr>
        <w:t>evelopmen</w:t>
      </w:r>
      <w:r>
        <w:rPr>
          <w:lang w:val="en-NZ"/>
        </w:rPr>
        <w:t>t</w:t>
      </w:r>
    </w:p>
    <w:p w14:paraId="32CB45CA" w14:textId="77777777" w:rsidR="00A5295D" w:rsidRDefault="00A5295D" w:rsidP="00A5295D">
      <w:pPr>
        <w:pStyle w:val="ListParagraph"/>
        <w:numPr>
          <w:ilvl w:val="0"/>
          <w:numId w:val="4"/>
        </w:numPr>
        <w:spacing w:line="278" w:lineRule="auto"/>
        <w:jc w:val="both"/>
        <w:rPr>
          <w:lang w:val="en-NZ"/>
        </w:rPr>
      </w:pPr>
      <w:r w:rsidRPr="009D3E93">
        <w:rPr>
          <w:b/>
          <w:bCs/>
          <w:shd w:val="clear" w:color="auto" w:fill="D9F2D0" w:themeFill="accent6" w:themeFillTint="33"/>
          <w:lang w:val="en-NZ"/>
        </w:rPr>
        <w:t xml:space="preserve">I </w:t>
      </w:r>
      <w:r w:rsidRPr="009D3E93">
        <w:rPr>
          <w:lang w:val="en-NZ"/>
        </w:rPr>
        <w:t xml:space="preserve">= This work is </w:t>
      </w:r>
      <w:r>
        <w:rPr>
          <w:lang w:val="en-NZ"/>
        </w:rPr>
        <w:t>being implemented.</w:t>
      </w:r>
    </w:p>
    <w:p w14:paraId="773B168D" w14:textId="77777777" w:rsidR="00A5295D" w:rsidRDefault="00A5295D" w:rsidP="00A5295D">
      <w:pPr>
        <w:spacing w:after="0" w:line="278" w:lineRule="auto"/>
        <w:rPr>
          <w:lang w:val="en-NZ"/>
        </w:rPr>
      </w:pPr>
      <w:r>
        <w:rPr>
          <w:lang w:val="en-NZ"/>
        </w:rPr>
        <w:t>Colour coding of cells in the year columns show the latest stage of the action for that year. For example, if in one year the action is being designed and implemented the cell will be shaded green for implemented. If in one year the action is being scoped and designed the cell will be shaded blue for designed.</w:t>
      </w:r>
    </w:p>
    <w:p w14:paraId="171640EB" w14:textId="77777777" w:rsidR="000E70C3" w:rsidRDefault="000E70C3" w:rsidP="00585500">
      <w:pPr>
        <w:spacing w:after="0" w:line="278" w:lineRule="auto"/>
        <w:rPr>
          <w:lang w:val="en-NZ"/>
        </w:rPr>
      </w:pPr>
    </w:p>
    <w:tbl>
      <w:tblPr>
        <w:tblStyle w:val="TableGrid"/>
        <w:tblW w:w="22392" w:type="dxa"/>
        <w:tblLayout w:type="fixed"/>
        <w:tblLook w:val="04A0" w:firstRow="1" w:lastRow="0" w:firstColumn="1" w:lastColumn="0" w:noHBand="0" w:noVBand="1"/>
      </w:tblPr>
      <w:tblGrid>
        <w:gridCol w:w="1980"/>
        <w:gridCol w:w="8504"/>
        <w:gridCol w:w="4537"/>
        <w:gridCol w:w="2126"/>
        <w:gridCol w:w="1049"/>
        <w:gridCol w:w="1049"/>
        <w:gridCol w:w="1049"/>
        <w:gridCol w:w="1049"/>
        <w:gridCol w:w="1049"/>
      </w:tblGrid>
      <w:tr w:rsidR="00326CA7" w:rsidRPr="00ED6554" w14:paraId="70BEB0AE" w14:textId="77777777" w:rsidTr="4C0193E8">
        <w:trPr>
          <w:cantSplit/>
          <w:trHeight w:val="583"/>
          <w:tblHeader/>
        </w:trPr>
        <w:tc>
          <w:tcPr>
            <w:tcW w:w="1980" w:type="dxa"/>
          </w:tcPr>
          <w:p w14:paraId="1112AC73" w14:textId="3E875240" w:rsidR="00326CA7" w:rsidRPr="00BF32AD" w:rsidRDefault="00326CA7" w:rsidP="006A5909">
            <w:pPr>
              <w:spacing w:after="60"/>
              <w:rPr>
                <w:b/>
                <w:bCs/>
              </w:rPr>
            </w:pPr>
            <w:r>
              <w:rPr>
                <w:b/>
                <w:bCs/>
              </w:rPr>
              <w:t>Action N</w:t>
            </w:r>
            <w:r w:rsidR="00100605">
              <w:rPr>
                <w:b/>
                <w:bCs/>
              </w:rPr>
              <w:t>umber</w:t>
            </w:r>
          </w:p>
        </w:tc>
        <w:tc>
          <w:tcPr>
            <w:tcW w:w="8504" w:type="dxa"/>
          </w:tcPr>
          <w:p w14:paraId="146E803C" w14:textId="6855ABC4" w:rsidR="00326CA7" w:rsidRPr="00BF32AD" w:rsidRDefault="00326CA7" w:rsidP="006A5909">
            <w:pPr>
              <w:spacing w:after="60"/>
              <w:rPr>
                <w:b/>
                <w:bCs/>
              </w:rPr>
            </w:pPr>
            <w:r w:rsidRPr="00BF32AD">
              <w:rPr>
                <w:b/>
                <w:bCs/>
              </w:rPr>
              <w:t>Action Name</w:t>
            </w:r>
          </w:p>
        </w:tc>
        <w:tc>
          <w:tcPr>
            <w:tcW w:w="4537" w:type="dxa"/>
          </w:tcPr>
          <w:p w14:paraId="6E3A4A12" w14:textId="7D515442" w:rsidR="00326CA7" w:rsidRPr="00BF32AD" w:rsidRDefault="00326CA7" w:rsidP="006A5909">
            <w:pPr>
              <w:spacing w:after="60"/>
              <w:rPr>
                <w:b/>
                <w:bCs/>
              </w:rPr>
            </w:pPr>
            <w:r>
              <w:rPr>
                <w:b/>
                <w:bCs/>
              </w:rPr>
              <w:t>Agencies involved</w:t>
            </w:r>
          </w:p>
        </w:tc>
        <w:tc>
          <w:tcPr>
            <w:tcW w:w="2126" w:type="dxa"/>
          </w:tcPr>
          <w:p w14:paraId="4D38914B" w14:textId="77777777" w:rsidR="00326CA7" w:rsidRPr="00BF32AD" w:rsidRDefault="00326CA7" w:rsidP="006A5909">
            <w:pPr>
              <w:spacing w:after="60"/>
              <w:rPr>
                <w:b/>
                <w:bCs/>
              </w:rPr>
            </w:pPr>
            <w:r w:rsidRPr="00BF32AD">
              <w:rPr>
                <w:b/>
                <w:bCs/>
              </w:rPr>
              <w:t>Status</w:t>
            </w:r>
          </w:p>
        </w:tc>
        <w:tc>
          <w:tcPr>
            <w:tcW w:w="1049" w:type="dxa"/>
          </w:tcPr>
          <w:p w14:paraId="0E2AD4B9" w14:textId="77777777" w:rsidR="00326CA7" w:rsidRPr="00BF32AD" w:rsidRDefault="00326CA7" w:rsidP="006A5909">
            <w:pPr>
              <w:spacing w:after="60"/>
              <w:rPr>
                <w:b/>
                <w:bCs/>
              </w:rPr>
            </w:pPr>
            <w:r w:rsidRPr="00BF32AD">
              <w:rPr>
                <w:b/>
                <w:bCs/>
              </w:rPr>
              <w:t>2026</w:t>
            </w:r>
          </w:p>
        </w:tc>
        <w:tc>
          <w:tcPr>
            <w:tcW w:w="1049" w:type="dxa"/>
          </w:tcPr>
          <w:p w14:paraId="1C2F74F5" w14:textId="77777777" w:rsidR="00326CA7" w:rsidRPr="00BF32AD" w:rsidRDefault="00326CA7" w:rsidP="006A5909">
            <w:pPr>
              <w:spacing w:after="60"/>
              <w:rPr>
                <w:b/>
                <w:bCs/>
              </w:rPr>
            </w:pPr>
            <w:r w:rsidRPr="00BF32AD">
              <w:rPr>
                <w:b/>
                <w:bCs/>
              </w:rPr>
              <w:t>2027</w:t>
            </w:r>
          </w:p>
        </w:tc>
        <w:tc>
          <w:tcPr>
            <w:tcW w:w="1049" w:type="dxa"/>
          </w:tcPr>
          <w:p w14:paraId="63A693DF" w14:textId="77777777" w:rsidR="00326CA7" w:rsidRPr="00BF32AD" w:rsidRDefault="00326CA7" w:rsidP="006A5909">
            <w:pPr>
              <w:spacing w:after="60"/>
              <w:rPr>
                <w:b/>
                <w:bCs/>
              </w:rPr>
            </w:pPr>
            <w:r w:rsidRPr="00BF32AD">
              <w:rPr>
                <w:b/>
                <w:bCs/>
              </w:rPr>
              <w:t>2028</w:t>
            </w:r>
          </w:p>
        </w:tc>
        <w:tc>
          <w:tcPr>
            <w:tcW w:w="1049" w:type="dxa"/>
          </w:tcPr>
          <w:p w14:paraId="0883CD0C" w14:textId="77777777" w:rsidR="00326CA7" w:rsidRPr="00BF32AD" w:rsidRDefault="00326CA7" w:rsidP="006A5909">
            <w:pPr>
              <w:spacing w:after="60"/>
              <w:rPr>
                <w:b/>
                <w:bCs/>
              </w:rPr>
            </w:pPr>
            <w:r w:rsidRPr="00BF32AD">
              <w:rPr>
                <w:b/>
                <w:bCs/>
              </w:rPr>
              <w:t>2029</w:t>
            </w:r>
          </w:p>
        </w:tc>
        <w:tc>
          <w:tcPr>
            <w:tcW w:w="1049" w:type="dxa"/>
          </w:tcPr>
          <w:p w14:paraId="435E0293" w14:textId="77777777" w:rsidR="00326CA7" w:rsidRPr="00BF32AD" w:rsidRDefault="00326CA7" w:rsidP="006A5909">
            <w:pPr>
              <w:spacing w:after="60"/>
              <w:rPr>
                <w:b/>
                <w:bCs/>
              </w:rPr>
            </w:pPr>
            <w:r w:rsidRPr="00BF32AD">
              <w:rPr>
                <w:b/>
                <w:bCs/>
              </w:rPr>
              <w:t>2030</w:t>
            </w:r>
          </w:p>
        </w:tc>
      </w:tr>
      <w:tr w:rsidR="00326CA7" w:rsidRPr="00ED6554" w14:paraId="77570F84" w14:textId="77777777" w:rsidTr="4C0193E8">
        <w:trPr>
          <w:cantSplit/>
          <w:trHeight w:val="583"/>
        </w:trPr>
        <w:tc>
          <w:tcPr>
            <w:tcW w:w="1980" w:type="dxa"/>
            <w:shd w:val="clear" w:color="auto" w:fill="FFFFFF" w:themeFill="background1"/>
          </w:tcPr>
          <w:p w14:paraId="5E8D0223" w14:textId="018E307C" w:rsidR="00326CA7" w:rsidRPr="00822025" w:rsidRDefault="00326CA7" w:rsidP="00B03A9A">
            <w:pPr>
              <w:spacing w:after="60"/>
            </w:pPr>
            <w:r w:rsidRPr="00822025">
              <w:t>Education 1</w:t>
            </w:r>
          </w:p>
        </w:tc>
        <w:tc>
          <w:tcPr>
            <w:tcW w:w="8504" w:type="dxa"/>
            <w:shd w:val="clear" w:color="auto" w:fill="FFFFFF" w:themeFill="background1"/>
          </w:tcPr>
          <w:p w14:paraId="6297ED87" w14:textId="5260E57C" w:rsidR="00326CA7" w:rsidRPr="00B03A9A" w:rsidRDefault="00326CA7" w:rsidP="00B03A9A">
            <w:pPr>
              <w:spacing w:after="60"/>
            </w:pPr>
            <w:r w:rsidRPr="00B03A9A">
              <w:rPr>
                <w:color w:val="000000"/>
              </w:rPr>
              <w:t>Put $266 million into early intervention services, so children’s learning support needs are identified earlier, and families don’t have to wait as long for support.</w:t>
            </w:r>
          </w:p>
        </w:tc>
        <w:tc>
          <w:tcPr>
            <w:tcW w:w="4537" w:type="dxa"/>
            <w:shd w:val="clear" w:color="auto" w:fill="FFFFFF" w:themeFill="background1"/>
          </w:tcPr>
          <w:p w14:paraId="17BF1A7F" w14:textId="6462638F" w:rsidR="00326CA7" w:rsidRPr="0034452E" w:rsidRDefault="00326CA7" w:rsidP="0034452E">
            <w:pPr>
              <w:spacing w:after="120"/>
            </w:pPr>
            <w:r w:rsidRPr="0034452E">
              <w:t xml:space="preserve">Lead: </w:t>
            </w:r>
            <w:r>
              <w:t>Ministry of Education</w:t>
            </w:r>
          </w:p>
          <w:p w14:paraId="798034B3" w14:textId="2DAF584B" w:rsidR="00326CA7" w:rsidRPr="0034452E" w:rsidRDefault="00326CA7" w:rsidP="0034452E">
            <w:pPr>
              <w:spacing w:after="120"/>
            </w:pPr>
            <w:r>
              <w:t>Support</w:t>
            </w:r>
            <w:r w:rsidRPr="0034452E">
              <w:t>: Various NGOs, alternate providers</w:t>
            </w:r>
          </w:p>
        </w:tc>
        <w:tc>
          <w:tcPr>
            <w:tcW w:w="2126" w:type="dxa"/>
            <w:shd w:val="clear" w:color="auto" w:fill="FFFFFF" w:themeFill="background1"/>
          </w:tcPr>
          <w:p w14:paraId="46729D01" w14:textId="4F7D4B66" w:rsidR="00326CA7" w:rsidRPr="00BF32AD" w:rsidRDefault="00326CA7" w:rsidP="00B03A9A">
            <w:pPr>
              <w:spacing w:after="60"/>
            </w:pPr>
            <w:r w:rsidRPr="00BF32AD">
              <w:t>Underway</w:t>
            </w:r>
            <w:r>
              <w:t xml:space="preserve"> (since 2025)</w:t>
            </w:r>
          </w:p>
        </w:tc>
        <w:tc>
          <w:tcPr>
            <w:tcW w:w="1049" w:type="dxa"/>
            <w:shd w:val="clear" w:color="auto" w:fill="D9F2D0" w:themeFill="accent6" w:themeFillTint="33"/>
          </w:tcPr>
          <w:p w14:paraId="35FE1172" w14:textId="60B17078" w:rsidR="00326CA7" w:rsidRPr="00B03A9A" w:rsidRDefault="00326CA7" w:rsidP="00B03A9A">
            <w:pPr>
              <w:spacing w:after="60"/>
            </w:pPr>
            <w:r w:rsidRPr="00B03A9A">
              <w:t>I</w:t>
            </w:r>
          </w:p>
        </w:tc>
        <w:tc>
          <w:tcPr>
            <w:tcW w:w="1049" w:type="dxa"/>
            <w:shd w:val="clear" w:color="auto" w:fill="FFFFFF" w:themeFill="background1"/>
          </w:tcPr>
          <w:p w14:paraId="6EF01356" w14:textId="544B1DB5" w:rsidR="00326CA7" w:rsidRPr="00B03A9A" w:rsidRDefault="00326CA7" w:rsidP="00B03A9A">
            <w:pPr>
              <w:spacing w:after="60"/>
            </w:pPr>
            <w:r w:rsidRPr="00B03A9A">
              <w:t>tbc</w:t>
            </w:r>
          </w:p>
        </w:tc>
        <w:tc>
          <w:tcPr>
            <w:tcW w:w="1049" w:type="dxa"/>
            <w:shd w:val="clear" w:color="auto" w:fill="FFFFFF" w:themeFill="background1"/>
          </w:tcPr>
          <w:p w14:paraId="0B22AAAE" w14:textId="2D275CB9" w:rsidR="00326CA7" w:rsidRPr="00B03A9A" w:rsidRDefault="00326CA7" w:rsidP="00B03A9A">
            <w:pPr>
              <w:spacing w:after="60"/>
            </w:pPr>
            <w:r w:rsidRPr="00B03A9A">
              <w:t>tbc</w:t>
            </w:r>
          </w:p>
        </w:tc>
        <w:tc>
          <w:tcPr>
            <w:tcW w:w="1049" w:type="dxa"/>
            <w:shd w:val="clear" w:color="auto" w:fill="FFFFFF" w:themeFill="background1"/>
          </w:tcPr>
          <w:p w14:paraId="4BFA7FFF" w14:textId="2091B929" w:rsidR="00326CA7" w:rsidRPr="00B03A9A" w:rsidRDefault="00326CA7" w:rsidP="00B03A9A">
            <w:pPr>
              <w:spacing w:after="60"/>
            </w:pPr>
            <w:r w:rsidRPr="00B03A9A">
              <w:t>tbc</w:t>
            </w:r>
          </w:p>
        </w:tc>
        <w:tc>
          <w:tcPr>
            <w:tcW w:w="1049" w:type="dxa"/>
            <w:shd w:val="clear" w:color="auto" w:fill="FFFFFF" w:themeFill="background1"/>
          </w:tcPr>
          <w:p w14:paraId="640D289C" w14:textId="6F839ED5" w:rsidR="00326CA7" w:rsidRPr="00B03A9A" w:rsidRDefault="00326CA7" w:rsidP="00B03A9A">
            <w:pPr>
              <w:spacing w:after="60"/>
            </w:pPr>
            <w:r w:rsidRPr="00B03A9A">
              <w:t>tbc</w:t>
            </w:r>
          </w:p>
        </w:tc>
      </w:tr>
      <w:tr w:rsidR="00326CA7" w:rsidRPr="00ED6554" w14:paraId="05B817FC" w14:textId="77777777" w:rsidTr="4C0193E8">
        <w:trPr>
          <w:cantSplit/>
          <w:trHeight w:val="583"/>
        </w:trPr>
        <w:tc>
          <w:tcPr>
            <w:tcW w:w="1980" w:type="dxa"/>
            <w:shd w:val="clear" w:color="auto" w:fill="FFFFFF" w:themeFill="background1"/>
          </w:tcPr>
          <w:p w14:paraId="61FB1F95" w14:textId="7F04024B" w:rsidR="00326CA7" w:rsidRPr="00822025" w:rsidRDefault="00326CA7" w:rsidP="00B03A9A">
            <w:pPr>
              <w:spacing w:after="60"/>
            </w:pPr>
            <w:r w:rsidRPr="00822025">
              <w:t>Education 2</w:t>
            </w:r>
          </w:p>
        </w:tc>
        <w:tc>
          <w:tcPr>
            <w:tcW w:w="8504" w:type="dxa"/>
            <w:shd w:val="clear" w:color="auto" w:fill="FFFFFF" w:themeFill="background1"/>
          </w:tcPr>
          <w:p w14:paraId="24652F64" w14:textId="6A50A5E1" w:rsidR="00326CA7" w:rsidRPr="00B03A9A" w:rsidRDefault="00326CA7" w:rsidP="00B03A9A">
            <w:pPr>
              <w:spacing w:after="60"/>
            </w:pPr>
            <w:r w:rsidRPr="00B03A9A">
              <w:rPr>
                <w:color w:val="000000"/>
              </w:rPr>
              <w:t xml:space="preserve">Look at new ways to provide targeted and specialist learning support, including working with private providers and community </w:t>
            </w:r>
            <w:r w:rsidRPr="00902B87">
              <w:rPr>
                <w:color w:val="000000"/>
                <w:lang w:val="en-GB"/>
              </w:rPr>
              <w:t xml:space="preserve">organisations </w:t>
            </w:r>
            <w:r w:rsidRPr="00B03A9A">
              <w:rPr>
                <w:color w:val="000000"/>
              </w:rPr>
              <w:t>to reduce wait times.</w:t>
            </w:r>
          </w:p>
        </w:tc>
        <w:tc>
          <w:tcPr>
            <w:tcW w:w="4537" w:type="dxa"/>
            <w:shd w:val="clear" w:color="auto" w:fill="FFFFFF" w:themeFill="background1"/>
          </w:tcPr>
          <w:p w14:paraId="4D6BF447" w14:textId="77777777" w:rsidR="00326CA7" w:rsidRPr="0034452E" w:rsidRDefault="00326CA7" w:rsidP="00AB715F">
            <w:pPr>
              <w:spacing w:after="120"/>
            </w:pPr>
            <w:r w:rsidRPr="0034452E">
              <w:t xml:space="preserve">Lead: </w:t>
            </w:r>
            <w:r>
              <w:t>Ministry of Education</w:t>
            </w:r>
          </w:p>
          <w:p w14:paraId="58D7C2CD" w14:textId="7DA2B5E8" w:rsidR="00326CA7" w:rsidRPr="0034452E" w:rsidRDefault="00326CA7" w:rsidP="0034452E">
            <w:pPr>
              <w:spacing w:after="120"/>
            </w:pPr>
            <w:r>
              <w:t>Support</w:t>
            </w:r>
            <w:r w:rsidRPr="0034452E">
              <w:t>: Various NGOs, alternate providers</w:t>
            </w:r>
          </w:p>
        </w:tc>
        <w:tc>
          <w:tcPr>
            <w:tcW w:w="2126" w:type="dxa"/>
            <w:shd w:val="clear" w:color="auto" w:fill="FFFFFF" w:themeFill="background1"/>
          </w:tcPr>
          <w:p w14:paraId="68592A81" w14:textId="1E14BF47" w:rsidR="00326CA7" w:rsidRPr="00BF32AD" w:rsidRDefault="00326CA7" w:rsidP="00B03A9A">
            <w:pPr>
              <w:spacing w:after="60"/>
            </w:pPr>
            <w:r w:rsidRPr="00BF32AD">
              <w:t>Underway</w:t>
            </w:r>
          </w:p>
        </w:tc>
        <w:tc>
          <w:tcPr>
            <w:tcW w:w="1049" w:type="dxa"/>
            <w:shd w:val="clear" w:color="auto" w:fill="D9F2D0" w:themeFill="accent6" w:themeFillTint="33"/>
          </w:tcPr>
          <w:p w14:paraId="3FC0969E" w14:textId="06F604AE" w:rsidR="00326CA7" w:rsidRPr="00B03A9A" w:rsidRDefault="00326CA7" w:rsidP="00096424">
            <w:pPr>
              <w:spacing w:after="60"/>
            </w:pPr>
            <w:r w:rsidRPr="00B03A9A">
              <w:rPr>
                <w:lang w:val="en-NZ"/>
              </w:rPr>
              <w:t>S</w:t>
            </w:r>
            <w:r>
              <w:rPr>
                <w:lang w:val="en-NZ"/>
              </w:rPr>
              <w:t xml:space="preserve">, </w:t>
            </w:r>
            <w:r w:rsidRPr="00B03A9A">
              <w:t>D</w:t>
            </w:r>
            <w:r>
              <w:t xml:space="preserve">, </w:t>
            </w:r>
            <w:r w:rsidRPr="00B03A9A">
              <w:t>I</w:t>
            </w:r>
          </w:p>
        </w:tc>
        <w:tc>
          <w:tcPr>
            <w:tcW w:w="1049" w:type="dxa"/>
            <w:shd w:val="clear" w:color="auto" w:fill="FFFFFF" w:themeFill="background1"/>
          </w:tcPr>
          <w:p w14:paraId="5A5EF99F" w14:textId="3E4B75CB" w:rsidR="00326CA7" w:rsidRPr="00B03A9A" w:rsidRDefault="00326CA7" w:rsidP="00B03A9A">
            <w:pPr>
              <w:spacing w:after="60"/>
            </w:pPr>
            <w:r w:rsidRPr="00B03A9A">
              <w:t>tbc</w:t>
            </w:r>
          </w:p>
        </w:tc>
        <w:tc>
          <w:tcPr>
            <w:tcW w:w="1049" w:type="dxa"/>
            <w:shd w:val="clear" w:color="auto" w:fill="FFFFFF" w:themeFill="background1"/>
          </w:tcPr>
          <w:p w14:paraId="089B3AE2" w14:textId="50B90EA7" w:rsidR="00326CA7" w:rsidRPr="00B03A9A" w:rsidRDefault="00326CA7" w:rsidP="00B03A9A">
            <w:pPr>
              <w:spacing w:after="60"/>
            </w:pPr>
            <w:r w:rsidRPr="00B03A9A">
              <w:t>tbc</w:t>
            </w:r>
          </w:p>
        </w:tc>
        <w:tc>
          <w:tcPr>
            <w:tcW w:w="1049" w:type="dxa"/>
            <w:shd w:val="clear" w:color="auto" w:fill="FFFFFF" w:themeFill="background1"/>
          </w:tcPr>
          <w:p w14:paraId="462E95B7" w14:textId="0C3D0E73" w:rsidR="00326CA7" w:rsidRPr="00B03A9A" w:rsidRDefault="00326CA7" w:rsidP="00B03A9A">
            <w:pPr>
              <w:spacing w:after="60"/>
            </w:pPr>
            <w:r w:rsidRPr="00B03A9A">
              <w:t>tbc</w:t>
            </w:r>
          </w:p>
        </w:tc>
        <w:tc>
          <w:tcPr>
            <w:tcW w:w="1049" w:type="dxa"/>
            <w:shd w:val="clear" w:color="auto" w:fill="FFFFFF" w:themeFill="background1"/>
          </w:tcPr>
          <w:p w14:paraId="04326E5E" w14:textId="09C188C0" w:rsidR="00326CA7" w:rsidRPr="00B03A9A" w:rsidRDefault="00326CA7" w:rsidP="00B03A9A">
            <w:pPr>
              <w:spacing w:after="60"/>
            </w:pPr>
            <w:r w:rsidRPr="00B03A9A">
              <w:t>tbc</w:t>
            </w:r>
          </w:p>
        </w:tc>
      </w:tr>
      <w:tr w:rsidR="00326CA7" w:rsidRPr="00ED6554" w14:paraId="7675237B" w14:textId="77777777" w:rsidTr="4C0193E8">
        <w:trPr>
          <w:cantSplit/>
          <w:trHeight w:val="583"/>
        </w:trPr>
        <w:tc>
          <w:tcPr>
            <w:tcW w:w="1980" w:type="dxa"/>
            <w:shd w:val="clear" w:color="auto" w:fill="FFFFFF" w:themeFill="background1"/>
          </w:tcPr>
          <w:p w14:paraId="027CC344" w14:textId="7487D353" w:rsidR="00326CA7" w:rsidRPr="00822025" w:rsidRDefault="00326CA7" w:rsidP="00B03A9A">
            <w:pPr>
              <w:spacing w:after="60"/>
            </w:pPr>
            <w:r w:rsidRPr="00822025">
              <w:t>Education 3</w:t>
            </w:r>
          </w:p>
        </w:tc>
        <w:tc>
          <w:tcPr>
            <w:tcW w:w="8504" w:type="dxa"/>
            <w:shd w:val="clear" w:color="auto" w:fill="FFFFFF" w:themeFill="background1"/>
          </w:tcPr>
          <w:p w14:paraId="32F88ECB" w14:textId="77777777" w:rsidR="00326CA7" w:rsidRPr="00B03A9A" w:rsidRDefault="00326CA7" w:rsidP="00B03A9A">
            <w:pPr>
              <w:spacing w:after="120"/>
              <w:rPr>
                <w:color w:val="000000"/>
              </w:rPr>
            </w:pPr>
            <w:r w:rsidRPr="00B03A9A">
              <w:rPr>
                <w:color w:val="000000"/>
              </w:rPr>
              <w:t>Improve the learning support system so it is easier for educators, families and learners to use by:</w:t>
            </w:r>
          </w:p>
          <w:p w14:paraId="780A065A" w14:textId="77777777" w:rsidR="004103AF" w:rsidRPr="004103AF" w:rsidRDefault="00326CA7" w:rsidP="004103AF">
            <w:pPr>
              <w:pStyle w:val="ListParagraph"/>
              <w:numPr>
                <w:ilvl w:val="0"/>
                <w:numId w:val="5"/>
              </w:numPr>
              <w:spacing w:after="120"/>
            </w:pPr>
            <w:r w:rsidRPr="00B03A9A">
              <w:rPr>
                <w:color w:val="000000"/>
              </w:rPr>
              <w:t>funding a Learning Support Coordinator for all schools with learners in Years 1-8</w:t>
            </w:r>
          </w:p>
          <w:p w14:paraId="652E6520" w14:textId="026BAE4A" w:rsidR="00326CA7" w:rsidRPr="00B03A9A" w:rsidRDefault="00326CA7" w:rsidP="004103AF">
            <w:pPr>
              <w:pStyle w:val="ListParagraph"/>
              <w:numPr>
                <w:ilvl w:val="0"/>
                <w:numId w:val="5"/>
              </w:numPr>
              <w:spacing w:after="120"/>
            </w:pPr>
            <w:r w:rsidRPr="007F3998">
              <w:rPr>
                <w:color w:val="000000"/>
              </w:rPr>
              <w:t>making application processes for learning support easier</w:t>
            </w:r>
            <w:r w:rsidR="00F26CFB">
              <w:rPr>
                <w:color w:val="000000"/>
              </w:rPr>
              <w:t>.</w:t>
            </w:r>
          </w:p>
        </w:tc>
        <w:tc>
          <w:tcPr>
            <w:tcW w:w="4537" w:type="dxa"/>
            <w:shd w:val="clear" w:color="auto" w:fill="FFFFFF" w:themeFill="background1"/>
          </w:tcPr>
          <w:p w14:paraId="17136D5A" w14:textId="77777777" w:rsidR="00326CA7" w:rsidRPr="0034452E" w:rsidRDefault="00326CA7" w:rsidP="00AB715F">
            <w:pPr>
              <w:spacing w:after="120"/>
            </w:pPr>
            <w:r w:rsidRPr="0034452E">
              <w:t xml:space="preserve">Lead: </w:t>
            </w:r>
            <w:r>
              <w:t>Ministry of Education</w:t>
            </w:r>
          </w:p>
          <w:p w14:paraId="3FEA64C4" w14:textId="28381B31" w:rsidR="00326CA7" w:rsidRPr="0034452E" w:rsidRDefault="00326CA7" w:rsidP="0034452E">
            <w:pPr>
              <w:spacing w:after="120"/>
            </w:pPr>
          </w:p>
        </w:tc>
        <w:tc>
          <w:tcPr>
            <w:tcW w:w="2126" w:type="dxa"/>
            <w:shd w:val="clear" w:color="auto" w:fill="FFFFFF" w:themeFill="background1"/>
          </w:tcPr>
          <w:p w14:paraId="1E289031" w14:textId="6FFC50D2" w:rsidR="00326CA7" w:rsidRPr="00BF32AD" w:rsidRDefault="00326CA7" w:rsidP="00B03A9A">
            <w:pPr>
              <w:spacing w:after="60"/>
            </w:pPr>
            <w:r w:rsidRPr="00BF32AD">
              <w:t>Underway (part completed)</w:t>
            </w:r>
          </w:p>
        </w:tc>
        <w:tc>
          <w:tcPr>
            <w:tcW w:w="1049" w:type="dxa"/>
            <w:shd w:val="clear" w:color="auto" w:fill="D9F2D0" w:themeFill="accent6" w:themeFillTint="33"/>
          </w:tcPr>
          <w:p w14:paraId="15306B3D" w14:textId="138D9EEA" w:rsidR="00326CA7" w:rsidRPr="00B03A9A" w:rsidRDefault="00326CA7" w:rsidP="00B03A9A">
            <w:pPr>
              <w:spacing w:after="60"/>
            </w:pPr>
            <w:r w:rsidRPr="00B03A9A">
              <w:t>I</w:t>
            </w:r>
          </w:p>
        </w:tc>
        <w:tc>
          <w:tcPr>
            <w:tcW w:w="1049" w:type="dxa"/>
            <w:shd w:val="clear" w:color="auto" w:fill="D9F2D0" w:themeFill="accent6" w:themeFillTint="33"/>
          </w:tcPr>
          <w:p w14:paraId="7D8EC8EA" w14:textId="146406BC" w:rsidR="00326CA7" w:rsidRPr="00B03A9A" w:rsidRDefault="00326CA7" w:rsidP="00B03A9A">
            <w:pPr>
              <w:spacing w:after="60"/>
            </w:pPr>
            <w:r w:rsidRPr="00B03A9A">
              <w:t>I</w:t>
            </w:r>
          </w:p>
        </w:tc>
        <w:tc>
          <w:tcPr>
            <w:tcW w:w="1049" w:type="dxa"/>
            <w:shd w:val="clear" w:color="auto" w:fill="D9F2D0" w:themeFill="accent6" w:themeFillTint="33"/>
          </w:tcPr>
          <w:p w14:paraId="69BEBD54" w14:textId="3C94A5C4" w:rsidR="00326CA7" w:rsidRPr="00B03A9A" w:rsidRDefault="00326CA7" w:rsidP="00B03A9A">
            <w:pPr>
              <w:spacing w:after="60"/>
            </w:pPr>
            <w:r w:rsidRPr="00B03A9A">
              <w:t>I</w:t>
            </w:r>
          </w:p>
        </w:tc>
        <w:tc>
          <w:tcPr>
            <w:tcW w:w="1049" w:type="dxa"/>
            <w:shd w:val="clear" w:color="auto" w:fill="D9F2D0" w:themeFill="accent6" w:themeFillTint="33"/>
          </w:tcPr>
          <w:p w14:paraId="55723753" w14:textId="2DA8288C" w:rsidR="00326CA7" w:rsidRPr="00B03A9A" w:rsidRDefault="00326CA7" w:rsidP="00B03A9A">
            <w:pPr>
              <w:spacing w:after="60"/>
            </w:pPr>
            <w:r w:rsidRPr="00B03A9A">
              <w:t>I</w:t>
            </w:r>
          </w:p>
        </w:tc>
        <w:tc>
          <w:tcPr>
            <w:tcW w:w="1049" w:type="dxa"/>
            <w:shd w:val="clear" w:color="auto" w:fill="FFFFFF" w:themeFill="background1"/>
          </w:tcPr>
          <w:p w14:paraId="19C15601" w14:textId="25FC22C6" w:rsidR="00326CA7" w:rsidRPr="00B03A9A" w:rsidRDefault="00326CA7" w:rsidP="00B03A9A">
            <w:pPr>
              <w:spacing w:after="60"/>
            </w:pPr>
            <w:r w:rsidRPr="00B03A9A">
              <w:t>tbc</w:t>
            </w:r>
          </w:p>
        </w:tc>
      </w:tr>
      <w:tr w:rsidR="00326CA7" w:rsidRPr="00ED6554" w14:paraId="16215535" w14:textId="77777777" w:rsidTr="4C0193E8">
        <w:trPr>
          <w:cantSplit/>
          <w:trHeight w:val="583"/>
        </w:trPr>
        <w:tc>
          <w:tcPr>
            <w:tcW w:w="1980" w:type="dxa"/>
            <w:shd w:val="clear" w:color="auto" w:fill="FFFFFF" w:themeFill="background1"/>
          </w:tcPr>
          <w:p w14:paraId="06DF2298" w14:textId="6AF6C027" w:rsidR="00326CA7" w:rsidRPr="00822025" w:rsidRDefault="00326CA7" w:rsidP="00B03A9A">
            <w:pPr>
              <w:spacing w:after="60"/>
            </w:pPr>
            <w:r w:rsidRPr="00822025">
              <w:t>Education 4</w:t>
            </w:r>
          </w:p>
        </w:tc>
        <w:tc>
          <w:tcPr>
            <w:tcW w:w="8504" w:type="dxa"/>
            <w:shd w:val="clear" w:color="auto" w:fill="FFFFFF" w:themeFill="background1"/>
          </w:tcPr>
          <w:p w14:paraId="39478FC9" w14:textId="249E798B" w:rsidR="00326CA7" w:rsidRPr="00B03A9A" w:rsidRDefault="00326CA7" w:rsidP="00B03A9A">
            <w:pPr>
              <w:spacing w:after="60"/>
            </w:pPr>
            <w:r w:rsidRPr="00B03A9A">
              <w:rPr>
                <w:color w:val="000000"/>
              </w:rPr>
              <w:t>Invest funding into more specialist school satellite classrooms to provide choice for parents.</w:t>
            </w:r>
          </w:p>
        </w:tc>
        <w:tc>
          <w:tcPr>
            <w:tcW w:w="4537" w:type="dxa"/>
            <w:shd w:val="clear" w:color="auto" w:fill="FFFFFF" w:themeFill="background1"/>
          </w:tcPr>
          <w:p w14:paraId="55122786" w14:textId="77777777" w:rsidR="00326CA7" w:rsidRPr="0034452E" w:rsidRDefault="00326CA7" w:rsidP="00AB715F">
            <w:pPr>
              <w:spacing w:after="120"/>
            </w:pPr>
            <w:r w:rsidRPr="0034452E">
              <w:t xml:space="preserve">Lead: </w:t>
            </w:r>
            <w:r>
              <w:t>Ministry of Education</w:t>
            </w:r>
          </w:p>
          <w:p w14:paraId="0963F202" w14:textId="0B77E332" w:rsidR="00326CA7" w:rsidRPr="0034452E" w:rsidRDefault="00326CA7" w:rsidP="0034452E">
            <w:pPr>
              <w:spacing w:after="120"/>
            </w:pPr>
          </w:p>
        </w:tc>
        <w:tc>
          <w:tcPr>
            <w:tcW w:w="2126" w:type="dxa"/>
            <w:shd w:val="clear" w:color="auto" w:fill="FFFFFF" w:themeFill="background1"/>
          </w:tcPr>
          <w:p w14:paraId="5A47DDFD" w14:textId="6BF3EF1D" w:rsidR="00326CA7" w:rsidRPr="00BF32AD" w:rsidRDefault="00326CA7" w:rsidP="00B03A9A">
            <w:pPr>
              <w:spacing w:after="60"/>
            </w:pPr>
            <w:r w:rsidRPr="00BF32AD">
              <w:t>Underway</w:t>
            </w:r>
          </w:p>
        </w:tc>
        <w:tc>
          <w:tcPr>
            <w:tcW w:w="1049" w:type="dxa"/>
            <w:shd w:val="clear" w:color="auto" w:fill="D9F2D0" w:themeFill="accent6" w:themeFillTint="33"/>
          </w:tcPr>
          <w:p w14:paraId="121C13A5" w14:textId="67F2F482" w:rsidR="00326CA7" w:rsidRPr="00B03A9A" w:rsidRDefault="00326CA7" w:rsidP="00B03A9A">
            <w:pPr>
              <w:spacing w:after="60"/>
            </w:pPr>
            <w:r w:rsidRPr="00B03A9A">
              <w:rPr>
                <w:lang w:val="en-NZ"/>
              </w:rPr>
              <w:t>S</w:t>
            </w:r>
            <w:r>
              <w:rPr>
                <w:lang w:val="en-NZ"/>
              </w:rPr>
              <w:t xml:space="preserve">, </w:t>
            </w:r>
            <w:r w:rsidRPr="00B03A9A">
              <w:t>D</w:t>
            </w:r>
            <w:r>
              <w:t xml:space="preserve">, </w:t>
            </w:r>
            <w:r w:rsidRPr="00B03A9A">
              <w:t>I</w:t>
            </w:r>
          </w:p>
        </w:tc>
        <w:tc>
          <w:tcPr>
            <w:tcW w:w="1049" w:type="dxa"/>
            <w:shd w:val="clear" w:color="auto" w:fill="D9F2D0" w:themeFill="accent6" w:themeFillTint="33"/>
          </w:tcPr>
          <w:p w14:paraId="5A2A6786" w14:textId="60C45D4B" w:rsidR="00326CA7" w:rsidRPr="00B03A9A" w:rsidRDefault="00326CA7" w:rsidP="00B03A9A">
            <w:pPr>
              <w:spacing w:after="60"/>
            </w:pPr>
            <w:r w:rsidRPr="00B03A9A">
              <w:t>I</w:t>
            </w:r>
          </w:p>
        </w:tc>
        <w:tc>
          <w:tcPr>
            <w:tcW w:w="1049" w:type="dxa"/>
            <w:shd w:val="clear" w:color="auto" w:fill="D9F2D0" w:themeFill="accent6" w:themeFillTint="33"/>
          </w:tcPr>
          <w:p w14:paraId="27D25D91" w14:textId="5D5DEEA9" w:rsidR="00326CA7" w:rsidRPr="00B03A9A" w:rsidRDefault="00326CA7" w:rsidP="00B03A9A">
            <w:pPr>
              <w:spacing w:after="60"/>
            </w:pPr>
            <w:r w:rsidRPr="00B03A9A">
              <w:t>I</w:t>
            </w:r>
          </w:p>
        </w:tc>
        <w:tc>
          <w:tcPr>
            <w:tcW w:w="1049" w:type="dxa"/>
            <w:shd w:val="clear" w:color="auto" w:fill="FFFFFF" w:themeFill="background1"/>
          </w:tcPr>
          <w:p w14:paraId="4C5C4E01" w14:textId="3631E188" w:rsidR="00326CA7" w:rsidRPr="00B03A9A" w:rsidRDefault="00326CA7" w:rsidP="00B03A9A">
            <w:pPr>
              <w:spacing w:after="60"/>
            </w:pPr>
            <w:r w:rsidRPr="00B03A9A">
              <w:t>tbc</w:t>
            </w:r>
          </w:p>
        </w:tc>
        <w:tc>
          <w:tcPr>
            <w:tcW w:w="1049" w:type="dxa"/>
            <w:shd w:val="clear" w:color="auto" w:fill="FFFFFF" w:themeFill="background1"/>
          </w:tcPr>
          <w:p w14:paraId="0C295D66" w14:textId="74C6953F" w:rsidR="00326CA7" w:rsidRPr="00B03A9A" w:rsidRDefault="00326CA7" w:rsidP="00B03A9A">
            <w:pPr>
              <w:spacing w:after="60"/>
            </w:pPr>
            <w:r w:rsidRPr="00B03A9A">
              <w:t>tbc</w:t>
            </w:r>
          </w:p>
        </w:tc>
      </w:tr>
      <w:tr w:rsidR="00326CA7" w:rsidRPr="00ED6554" w14:paraId="34BF0DC6" w14:textId="77777777" w:rsidTr="4C0193E8">
        <w:trPr>
          <w:cantSplit/>
          <w:trHeight w:val="583"/>
        </w:trPr>
        <w:tc>
          <w:tcPr>
            <w:tcW w:w="1980" w:type="dxa"/>
            <w:shd w:val="clear" w:color="auto" w:fill="FFFFFF" w:themeFill="background1"/>
          </w:tcPr>
          <w:p w14:paraId="17CE9E16" w14:textId="2260FEC7" w:rsidR="00326CA7" w:rsidRPr="00822025" w:rsidRDefault="00326CA7" w:rsidP="00B03A9A">
            <w:pPr>
              <w:spacing w:after="60"/>
            </w:pPr>
            <w:r w:rsidRPr="00822025">
              <w:t>Education 5</w:t>
            </w:r>
          </w:p>
        </w:tc>
        <w:tc>
          <w:tcPr>
            <w:tcW w:w="8504" w:type="dxa"/>
            <w:shd w:val="clear" w:color="auto" w:fill="FFFFFF" w:themeFill="background1"/>
          </w:tcPr>
          <w:p w14:paraId="6CA00A29" w14:textId="7B0621C4" w:rsidR="00326CA7" w:rsidRPr="00B03A9A" w:rsidRDefault="00326CA7" w:rsidP="00B03A9A">
            <w:pPr>
              <w:tabs>
                <w:tab w:val="left" w:pos="1186"/>
              </w:tabs>
              <w:spacing w:after="60"/>
            </w:pPr>
            <w:r w:rsidRPr="00B03A9A">
              <w:t>Work with the Ministry of Disabled People – Whaikaha to develop improvements in teacher training that support teachers to meet the needs of disabled students.</w:t>
            </w:r>
          </w:p>
        </w:tc>
        <w:tc>
          <w:tcPr>
            <w:tcW w:w="4537" w:type="dxa"/>
            <w:shd w:val="clear" w:color="auto" w:fill="FFFFFF" w:themeFill="background1"/>
          </w:tcPr>
          <w:p w14:paraId="78B65168" w14:textId="77777777" w:rsidR="00326CA7" w:rsidRPr="0034452E" w:rsidRDefault="00326CA7" w:rsidP="00AB715F">
            <w:pPr>
              <w:spacing w:after="120"/>
            </w:pPr>
            <w:r w:rsidRPr="0034452E">
              <w:t xml:space="preserve">Lead: </w:t>
            </w:r>
            <w:r>
              <w:t>Ministry of Education</w:t>
            </w:r>
          </w:p>
          <w:p w14:paraId="262A2E59" w14:textId="6F51CB3A" w:rsidR="12701242" w:rsidRPr="00C60801" w:rsidRDefault="12701242" w:rsidP="6D9AF118">
            <w:pPr>
              <w:spacing w:after="120"/>
            </w:pPr>
            <w:r w:rsidRPr="00C60801">
              <w:t>Support:  Whaikaha</w:t>
            </w:r>
          </w:p>
          <w:p w14:paraId="52B2C24D" w14:textId="1153B814" w:rsidR="00326CA7" w:rsidRPr="0034452E" w:rsidRDefault="00326CA7" w:rsidP="0034452E">
            <w:pPr>
              <w:spacing w:after="120"/>
            </w:pPr>
          </w:p>
        </w:tc>
        <w:tc>
          <w:tcPr>
            <w:tcW w:w="2126" w:type="dxa"/>
            <w:shd w:val="clear" w:color="auto" w:fill="FFFFFF" w:themeFill="background1"/>
          </w:tcPr>
          <w:p w14:paraId="2ED4E41B" w14:textId="10B1FC8E" w:rsidR="00326CA7" w:rsidRPr="00BF32AD" w:rsidRDefault="00326CA7" w:rsidP="00B03A9A">
            <w:pPr>
              <w:spacing w:after="60"/>
            </w:pPr>
            <w:r w:rsidRPr="00BF32AD">
              <w:t>Underway (initial scoping)</w:t>
            </w:r>
          </w:p>
        </w:tc>
        <w:tc>
          <w:tcPr>
            <w:tcW w:w="1049" w:type="dxa"/>
            <w:shd w:val="clear" w:color="auto" w:fill="CAEDFB" w:themeFill="accent4" w:themeFillTint="33"/>
          </w:tcPr>
          <w:p w14:paraId="383FBB5F" w14:textId="3CFC00BA" w:rsidR="00326CA7" w:rsidRPr="00B03A9A" w:rsidRDefault="00326CA7" w:rsidP="00096424">
            <w:pPr>
              <w:spacing w:after="60"/>
            </w:pPr>
            <w:r w:rsidRPr="00B03A9A">
              <w:rPr>
                <w:lang w:val="en-NZ"/>
              </w:rPr>
              <w:t>S</w:t>
            </w:r>
            <w:r>
              <w:rPr>
                <w:lang w:val="en-NZ"/>
              </w:rPr>
              <w:t xml:space="preserve">, </w:t>
            </w:r>
            <w:r w:rsidRPr="00B03A9A">
              <w:t>D</w:t>
            </w:r>
          </w:p>
        </w:tc>
        <w:tc>
          <w:tcPr>
            <w:tcW w:w="1049" w:type="dxa"/>
            <w:shd w:val="clear" w:color="auto" w:fill="CAEDFB" w:themeFill="accent4" w:themeFillTint="33"/>
          </w:tcPr>
          <w:p w14:paraId="58949790" w14:textId="77777777" w:rsidR="00326CA7" w:rsidRPr="00B03A9A" w:rsidRDefault="00326CA7" w:rsidP="00B03A9A">
            <w:pPr>
              <w:spacing w:after="60"/>
            </w:pPr>
            <w:r w:rsidRPr="00B03A9A">
              <w:t>D</w:t>
            </w:r>
          </w:p>
          <w:p w14:paraId="00040402" w14:textId="1A917079" w:rsidR="00326CA7" w:rsidRPr="00B03A9A" w:rsidRDefault="00326CA7" w:rsidP="00B03A9A">
            <w:pPr>
              <w:spacing w:after="60"/>
            </w:pPr>
          </w:p>
        </w:tc>
        <w:tc>
          <w:tcPr>
            <w:tcW w:w="1049" w:type="dxa"/>
            <w:shd w:val="clear" w:color="auto" w:fill="D9F2D0" w:themeFill="accent6" w:themeFillTint="33"/>
          </w:tcPr>
          <w:p w14:paraId="351A61B2" w14:textId="4C604215" w:rsidR="00326CA7" w:rsidRPr="00B03A9A" w:rsidRDefault="00326CA7" w:rsidP="00B03A9A">
            <w:pPr>
              <w:spacing w:after="60"/>
            </w:pPr>
            <w:r w:rsidRPr="00B03A9A">
              <w:t>I</w:t>
            </w:r>
          </w:p>
        </w:tc>
        <w:tc>
          <w:tcPr>
            <w:tcW w:w="1049" w:type="dxa"/>
            <w:shd w:val="clear" w:color="auto" w:fill="FFFFFF" w:themeFill="background1"/>
          </w:tcPr>
          <w:p w14:paraId="5022C082" w14:textId="1EFE1F28" w:rsidR="00326CA7" w:rsidRPr="00B03A9A" w:rsidRDefault="00326CA7" w:rsidP="00B03A9A">
            <w:pPr>
              <w:spacing w:after="60"/>
            </w:pPr>
            <w:r w:rsidRPr="00B03A9A">
              <w:t>tbc</w:t>
            </w:r>
          </w:p>
        </w:tc>
        <w:tc>
          <w:tcPr>
            <w:tcW w:w="1049" w:type="dxa"/>
            <w:shd w:val="clear" w:color="auto" w:fill="FFFFFF" w:themeFill="background1"/>
          </w:tcPr>
          <w:p w14:paraId="60401088" w14:textId="4B149ABE" w:rsidR="00326CA7" w:rsidRPr="00B03A9A" w:rsidRDefault="00326CA7" w:rsidP="00B03A9A">
            <w:pPr>
              <w:spacing w:after="60"/>
            </w:pPr>
            <w:r w:rsidRPr="00B03A9A">
              <w:t>tbc</w:t>
            </w:r>
          </w:p>
        </w:tc>
      </w:tr>
      <w:tr w:rsidR="00326CA7" w:rsidRPr="00ED6554" w14:paraId="438A170A" w14:textId="77777777" w:rsidTr="4C0193E8">
        <w:trPr>
          <w:cantSplit/>
          <w:trHeight w:val="583"/>
        </w:trPr>
        <w:tc>
          <w:tcPr>
            <w:tcW w:w="1980" w:type="dxa"/>
            <w:shd w:val="clear" w:color="auto" w:fill="FFFFFF" w:themeFill="background1"/>
          </w:tcPr>
          <w:p w14:paraId="20802D9D" w14:textId="68CB0AE9" w:rsidR="00326CA7" w:rsidRPr="00822025" w:rsidRDefault="00326CA7" w:rsidP="00B03A9A">
            <w:pPr>
              <w:spacing w:after="60"/>
            </w:pPr>
            <w:r w:rsidRPr="00822025">
              <w:t>Education 6</w:t>
            </w:r>
          </w:p>
        </w:tc>
        <w:tc>
          <w:tcPr>
            <w:tcW w:w="8504" w:type="dxa"/>
            <w:shd w:val="clear" w:color="auto" w:fill="FFFFFF" w:themeFill="background1"/>
          </w:tcPr>
          <w:p w14:paraId="11DB8D97" w14:textId="354A61F3" w:rsidR="00326CA7" w:rsidRPr="00B03A9A" w:rsidRDefault="00326CA7" w:rsidP="00B03A9A">
            <w:pPr>
              <w:spacing w:after="60"/>
            </w:pPr>
            <w:r w:rsidRPr="00B03A9A">
              <w:rPr>
                <w:color w:val="000000"/>
              </w:rPr>
              <w:t>Work with the Ministry of Disabled People - Whaikaha to look for ways to improve accountability for schools and school boards by reporting on learning and achievement outcomes of all disabled learners.</w:t>
            </w:r>
            <w:r w:rsidRPr="00B03A9A">
              <w:rPr>
                <w:color w:val="000000"/>
              </w:rPr>
              <w:br/>
            </w:r>
          </w:p>
        </w:tc>
        <w:tc>
          <w:tcPr>
            <w:tcW w:w="4537" w:type="dxa"/>
            <w:shd w:val="clear" w:color="auto" w:fill="FFFFFF" w:themeFill="background1"/>
          </w:tcPr>
          <w:p w14:paraId="5D30F5DC" w14:textId="77777777" w:rsidR="00326CA7" w:rsidRPr="0034452E" w:rsidRDefault="00326CA7" w:rsidP="00AB715F">
            <w:pPr>
              <w:spacing w:after="120"/>
            </w:pPr>
            <w:r w:rsidRPr="0034452E">
              <w:t xml:space="preserve">Lead: </w:t>
            </w:r>
            <w:r>
              <w:t>Ministry of Education</w:t>
            </w:r>
          </w:p>
          <w:p w14:paraId="2ED39F04" w14:textId="61857CB5" w:rsidR="00326CA7" w:rsidRPr="0034452E" w:rsidRDefault="00326CA7" w:rsidP="0034452E">
            <w:pPr>
              <w:spacing w:after="120"/>
            </w:pPr>
            <w:r>
              <w:t>Support</w:t>
            </w:r>
            <w:r w:rsidRPr="0034452E">
              <w:t>: Whaikaha, Stats NZ</w:t>
            </w:r>
          </w:p>
        </w:tc>
        <w:tc>
          <w:tcPr>
            <w:tcW w:w="2126" w:type="dxa"/>
            <w:shd w:val="clear" w:color="auto" w:fill="FFFFFF" w:themeFill="background1"/>
          </w:tcPr>
          <w:p w14:paraId="284404A5" w14:textId="77777777" w:rsidR="00326CA7" w:rsidRPr="00BF32AD" w:rsidRDefault="00326CA7" w:rsidP="00B03A9A">
            <w:pPr>
              <w:spacing w:after="60"/>
            </w:pPr>
            <w:r w:rsidRPr="00BF32AD">
              <w:t>Underway</w:t>
            </w:r>
          </w:p>
          <w:p w14:paraId="07882909" w14:textId="285A2AB5" w:rsidR="00326CA7" w:rsidRPr="00BF32AD" w:rsidRDefault="00326CA7" w:rsidP="00B03A9A">
            <w:pPr>
              <w:spacing w:after="60"/>
            </w:pPr>
            <w:r w:rsidRPr="00BF32AD">
              <w:t>(finalizing decision)</w:t>
            </w:r>
          </w:p>
        </w:tc>
        <w:tc>
          <w:tcPr>
            <w:tcW w:w="1049" w:type="dxa"/>
            <w:shd w:val="clear" w:color="auto" w:fill="D9F2D0" w:themeFill="accent6" w:themeFillTint="33"/>
          </w:tcPr>
          <w:p w14:paraId="0D9AE3D0" w14:textId="34D2000C" w:rsidR="00326CA7" w:rsidRPr="00B03A9A" w:rsidRDefault="00326CA7" w:rsidP="00096424">
            <w:pPr>
              <w:spacing w:after="60"/>
            </w:pPr>
            <w:r w:rsidRPr="00B03A9A">
              <w:t>D</w:t>
            </w:r>
            <w:r>
              <w:t xml:space="preserve">, </w:t>
            </w:r>
            <w:r w:rsidRPr="00B03A9A">
              <w:t>I</w:t>
            </w:r>
          </w:p>
        </w:tc>
        <w:tc>
          <w:tcPr>
            <w:tcW w:w="1049" w:type="dxa"/>
            <w:shd w:val="clear" w:color="auto" w:fill="FFFFFF" w:themeFill="background1"/>
          </w:tcPr>
          <w:p w14:paraId="0A22561E" w14:textId="79C293FA" w:rsidR="00326CA7" w:rsidRPr="00B03A9A" w:rsidRDefault="00326CA7" w:rsidP="00B03A9A">
            <w:pPr>
              <w:spacing w:after="60"/>
            </w:pPr>
            <w:r w:rsidRPr="00B03A9A">
              <w:t>tbc</w:t>
            </w:r>
          </w:p>
        </w:tc>
        <w:tc>
          <w:tcPr>
            <w:tcW w:w="1049" w:type="dxa"/>
            <w:shd w:val="clear" w:color="auto" w:fill="FFFFFF" w:themeFill="background1"/>
          </w:tcPr>
          <w:p w14:paraId="624E6F2C" w14:textId="38B3E0CC" w:rsidR="00326CA7" w:rsidRPr="00B03A9A" w:rsidRDefault="00326CA7" w:rsidP="00B03A9A">
            <w:pPr>
              <w:spacing w:after="60"/>
            </w:pPr>
            <w:r w:rsidRPr="00B03A9A">
              <w:t>tbc</w:t>
            </w:r>
          </w:p>
        </w:tc>
        <w:tc>
          <w:tcPr>
            <w:tcW w:w="1049" w:type="dxa"/>
            <w:shd w:val="clear" w:color="auto" w:fill="FFFFFF" w:themeFill="background1"/>
          </w:tcPr>
          <w:p w14:paraId="760BE69D" w14:textId="67C3B910" w:rsidR="00326CA7" w:rsidRPr="00B03A9A" w:rsidRDefault="00326CA7" w:rsidP="00B03A9A">
            <w:pPr>
              <w:spacing w:after="60"/>
            </w:pPr>
            <w:r w:rsidRPr="00B03A9A">
              <w:t>tbc</w:t>
            </w:r>
          </w:p>
        </w:tc>
        <w:tc>
          <w:tcPr>
            <w:tcW w:w="1049" w:type="dxa"/>
            <w:shd w:val="clear" w:color="auto" w:fill="FFFFFF" w:themeFill="background1"/>
          </w:tcPr>
          <w:p w14:paraId="419B0A00" w14:textId="5A9F9B8A" w:rsidR="00326CA7" w:rsidRPr="00B03A9A" w:rsidRDefault="00326CA7" w:rsidP="00B03A9A">
            <w:pPr>
              <w:spacing w:after="60"/>
            </w:pPr>
            <w:r w:rsidRPr="00B03A9A">
              <w:t>tbc</w:t>
            </w:r>
          </w:p>
        </w:tc>
      </w:tr>
      <w:tr w:rsidR="00AF79A5" w:rsidRPr="00ED6554" w14:paraId="6C9E1A98" w14:textId="77777777" w:rsidTr="00AF79A5">
        <w:trPr>
          <w:cantSplit/>
          <w:trHeight w:val="584"/>
        </w:trPr>
        <w:tc>
          <w:tcPr>
            <w:tcW w:w="1980" w:type="dxa"/>
            <w:shd w:val="clear" w:color="auto" w:fill="FFFFFF" w:themeFill="background1"/>
          </w:tcPr>
          <w:p w14:paraId="23A2B945" w14:textId="3C23F23F" w:rsidR="00AF79A5" w:rsidRPr="00BF32AD" w:rsidRDefault="00AF79A5" w:rsidP="00AF79A5">
            <w:pPr>
              <w:spacing w:after="60"/>
            </w:pPr>
            <w:r w:rsidRPr="008972D7">
              <w:t xml:space="preserve">Education </w:t>
            </w:r>
            <w:r>
              <w:t>7</w:t>
            </w:r>
          </w:p>
        </w:tc>
        <w:tc>
          <w:tcPr>
            <w:tcW w:w="8504" w:type="dxa"/>
            <w:shd w:val="clear" w:color="auto" w:fill="FFFFFF" w:themeFill="background1"/>
          </w:tcPr>
          <w:p w14:paraId="34AA4F5A" w14:textId="6D655E4F" w:rsidR="00AF79A5" w:rsidRPr="00B03A9A" w:rsidRDefault="00AF79A5" w:rsidP="00AF79A5">
            <w:pPr>
              <w:spacing w:after="60"/>
            </w:pPr>
            <w:r w:rsidRPr="00B03A9A">
              <w:rPr>
                <w:color w:val="000000"/>
              </w:rPr>
              <w:t>Use existing funding to support Kaupapa Māori settings to access tools, knowledge and skills so they can meet the needs of their disabled ākonga (students) with high quality programmes.</w:t>
            </w:r>
          </w:p>
        </w:tc>
        <w:tc>
          <w:tcPr>
            <w:tcW w:w="4537" w:type="dxa"/>
            <w:shd w:val="clear" w:color="auto" w:fill="FFFFFF" w:themeFill="background1"/>
          </w:tcPr>
          <w:p w14:paraId="5DADD518" w14:textId="77777777" w:rsidR="00AF79A5" w:rsidRPr="0034452E" w:rsidRDefault="00AF79A5" w:rsidP="00AF79A5">
            <w:pPr>
              <w:spacing w:after="120"/>
            </w:pPr>
            <w:r w:rsidRPr="0034452E">
              <w:t xml:space="preserve">Lead: </w:t>
            </w:r>
            <w:r>
              <w:t>Ministry of Education</w:t>
            </w:r>
          </w:p>
          <w:p w14:paraId="04B30DE2" w14:textId="29269552" w:rsidR="00AF79A5" w:rsidRPr="0034452E" w:rsidRDefault="00AF79A5" w:rsidP="00AF79A5">
            <w:pPr>
              <w:spacing w:after="120"/>
            </w:pPr>
            <w:r>
              <w:t>Support</w:t>
            </w:r>
            <w:r w:rsidRPr="0034452E">
              <w:t>:</w:t>
            </w:r>
            <w:r>
              <w:t xml:space="preserve"> tbc</w:t>
            </w:r>
          </w:p>
        </w:tc>
        <w:tc>
          <w:tcPr>
            <w:tcW w:w="2126" w:type="dxa"/>
            <w:shd w:val="clear" w:color="auto" w:fill="FFFFFF" w:themeFill="background1"/>
          </w:tcPr>
          <w:p w14:paraId="642856F0" w14:textId="0F313D19" w:rsidR="00AF79A5" w:rsidRPr="00BF32AD" w:rsidRDefault="00AF79A5" w:rsidP="00AF79A5">
            <w:pPr>
              <w:spacing w:after="60"/>
            </w:pPr>
            <w:r>
              <w:t>Underway (ongoing)</w:t>
            </w:r>
          </w:p>
        </w:tc>
        <w:tc>
          <w:tcPr>
            <w:tcW w:w="1049" w:type="dxa"/>
            <w:shd w:val="clear" w:color="auto" w:fill="D9F2D0" w:themeFill="accent6" w:themeFillTint="33"/>
          </w:tcPr>
          <w:p w14:paraId="7A9C2C18" w14:textId="1D223A46" w:rsidR="00AF79A5" w:rsidRPr="00B03A9A" w:rsidRDefault="00AF79A5" w:rsidP="00AF79A5">
            <w:pPr>
              <w:spacing w:after="60"/>
            </w:pPr>
            <w:r w:rsidRPr="00B03A9A">
              <w:t>I</w:t>
            </w:r>
          </w:p>
        </w:tc>
        <w:tc>
          <w:tcPr>
            <w:tcW w:w="1049" w:type="dxa"/>
            <w:shd w:val="clear" w:color="auto" w:fill="D9F2D0" w:themeFill="accent6" w:themeFillTint="33"/>
          </w:tcPr>
          <w:p w14:paraId="54549F09" w14:textId="53053B0F" w:rsidR="00AF79A5" w:rsidRPr="00B03A9A" w:rsidRDefault="00AF79A5" w:rsidP="00AF79A5">
            <w:pPr>
              <w:spacing w:after="60"/>
            </w:pPr>
            <w:r w:rsidRPr="00B03A9A">
              <w:t>I</w:t>
            </w:r>
          </w:p>
        </w:tc>
        <w:tc>
          <w:tcPr>
            <w:tcW w:w="1049" w:type="dxa"/>
            <w:shd w:val="clear" w:color="auto" w:fill="D9F2D0" w:themeFill="accent6" w:themeFillTint="33"/>
          </w:tcPr>
          <w:p w14:paraId="4D660219" w14:textId="3E41ED10" w:rsidR="00AF79A5" w:rsidRPr="00B03A9A" w:rsidRDefault="00AF79A5" w:rsidP="00AF79A5">
            <w:pPr>
              <w:spacing w:after="60"/>
            </w:pPr>
            <w:r w:rsidRPr="00B03A9A">
              <w:t>I</w:t>
            </w:r>
          </w:p>
        </w:tc>
        <w:tc>
          <w:tcPr>
            <w:tcW w:w="1049" w:type="dxa"/>
            <w:shd w:val="clear" w:color="auto" w:fill="D9F2D0" w:themeFill="accent6" w:themeFillTint="33"/>
          </w:tcPr>
          <w:p w14:paraId="5D6B4D26" w14:textId="14472A86" w:rsidR="00AF79A5" w:rsidRPr="00B03A9A" w:rsidRDefault="00AF79A5" w:rsidP="00AF79A5">
            <w:pPr>
              <w:spacing w:after="60"/>
            </w:pPr>
            <w:r w:rsidRPr="00B03A9A">
              <w:t>I</w:t>
            </w:r>
          </w:p>
        </w:tc>
        <w:tc>
          <w:tcPr>
            <w:tcW w:w="1049" w:type="dxa"/>
            <w:shd w:val="clear" w:color="auto" w:fill="D9F2D0" w:themeFill="accent6" w:themeFillTint="33"/>
          </w:tcPr>
          <w:p w14:paraId="787BA35C" w14:textId="20709EFE" w:rsidR="00AF79A5" w:rsidRPr="00B03A9A" w:rsidRDefault="00AF79A5" w:rsidP="00AF79A5">
            <w:pPr>
              <w:spacing w:after="60"/>
            </w:pPr>
            <w:r w:rsidRPr="00B03A9A">
              <w:t>I</w:t>
            </w:r>
          </w:p>
        </w:tc>
      </w:tr>
      <w:tr w:rsidR="00326CA7" w:rsidRPr="00ED6554" w14:paraId="0BEAC326" w14:textId="77777777" w:rsidTr="4C0193E8">
        <w:trPr>
          <w:cantSplit/>
          <w:trHeight w:val="583"/>
        </w:trPr>
        <w:tc>
          <w:tcPr>
            <w:tcW w:w="1980" w:type="dxa"/>
            <w:shd w:val="clear" w:color="auto" w:fill="FFFFFF" w:themeFill="background1"/>
          </w:tcPr>
          <w:p w14:paraId="086F2DF6" w14:textId="0FD3243F" w:rsidR="00326CA7" w:rsidRPr="00BF32AD" w:rsidRDefault="00326CA7" w:rsidP="00B03A9A">
            <w:pPr>
              <w:spacing w:after="60"/>
            </w:pPr>
            <w:r w:rsidRPr="008972D7">
              <w:lastRenderedPageBreak/>
              <w:t xml:space="preserve">Education </w:t>
            </w:r>
            <w:r>
              <w:t>8</w:t>
            </w:r>
          </w:p>
        </w:tc>
        <w:tc>
          <w:tcPr>
            <w:tcW w:w="8504" w:type="dxa"/>
            <w:shd w:val="clear" w:color="auto" w:fill="FFFFFF" w:themeFill="background1"/>
          </w:tcPr>
          <w:p w14:paraId="2C42E9D8" w14:textId="7C0234B9" w:rsidR="00326CA7" w:rsidRPr="00B03A9A" w:rsidRDefault="00326CA7" w:rsidP="00B03A9A">
            <w:pPr>
              <w:spacing w:after="60"/>
            </w:pPr>
            <w:r w:rsidRPr="00B03A9A">
              <w:rPr>
                <w:color w:val="000000"/>
              </w:rPr>
              <w:t>Work with the Ministry of Disabled People - Whaikaha to look for ways to identify disabled learners in education data so their needs and progress are better understood.</w:t>
            </w:r>
            <w:r w:rsidRPr="00B03A9A">
              <w:rPr>
                <w:color w:val="000000"/>
              </w:rPr>
              <w:br/>
            </w:r>
          </w:p>
        </w:tc>
        <w:tc>
          <w:tcPr>
            <w:tcW w:w="4537" w:type="dxa"/>
            <w:shd w:val="clear" w:color="auto" w:fill="FFFFFF" w:themeFill="background1"/>
          </w:tcPr>
          <w:p w14:paraId="073C469D" w14:textId="77777777" w:rsidR="00326CA7" w:rsidRPr="0034452E" w:rsidRDefault="00326CA7" w:rsidP="00AB715F">
            <w:pPr>
              <w:spacing w:after="120"/>
            </w:pPr>
            <w:r w:rsidRPr="0034452E">
              <w:t xml:space="preserve">Lead: </w:t>
            </w:r>
            <w:r>
              <w:t>Ministry of Education</w:t>
            </w:r>
          </w:p>
          <w:p w14:paraId="1E11D525" w14:textId="6D8E81B9" w:rsidR="00326CA7" w:rsidRPr="0034452E" w:rsidRDefault="00326CA7" w:rsidP="0034452E">
            <w:pPr>
              <w:spacing w:after="120"/>
            </w:pPr>
            <w:r>
              <w:t>Support</w:t>
            </w:r>
            <w:r w:rsidRPr="0034452E">
              <w:t>: Whaikaha</w:t>
            </w:r>
          </w:p>
        </w:tc>
        <w:tc>
          <w:tcPr>
            <w:tcW w:w="2126" w:type="dxa"/>
            <w:shd w:val="clear" w:color="auto" w:fill="FFFFFF" w:themeFill="background1"/>
          </w:tcPr>
          <w:p w14:paraId="2D2A9F78" w14:textId="458ED0AB" w:rsidR="00326CA7" w:rsidRPr="00BF32AD" w:rsidRDefault="00326CA7" w:rsidP="00B03A9A">
            <w:pPr>
              <w:spacing w:after="60"/>
            </w:pPr>
            <w:r w:rsidRPr="00BF32AD">
              <w:t>Not yet started</w:t>
            </w:r>
          </w:p>
        </w:tc>
        <w:tc>
          <w:tcPr>
            <w:tcW w:w="1049" w:type="dxa"/>
            <w:shd w:val="clear" w:color="auto" w:fill="FAE2D5" w:themeFill="accent2" w:themeFillTint="33"/>
          </w:tcPr>
          <w:p w14:paraId="57348CD1" w14:textId="6A0CB879" w:rsidR="00326CA7" w:rsidRPr="00B03A9A" w:rsidRDefault="00326CA7" w:rsidP="00B03A9A">
            <w:pPr>
              <w:spacing w:after="60"/>
            </w:pPr>
            <w:r w:rsidRPr="00B03A9A">
              <w:t>S</w:t>
            </w:r>
          </w:p>
        </w:tc>
        <w:tc>
          <w:tcPr>
            <w:tcW w:w="1049" w:type="dxa"/>
            <w:shd w:val="clear" w:color="auto" w:fill="FFFFFF" w:themeFill="background1"/>
          </w:tcPr>
          <w:p w14:paraId="160B200B" w14:textId="45A5AA60" w:rsidR="00326CA7" w:rsidRPr="00B03A9A" w:rsidRDefault="00326CA7" w:rsidP="00B03A9A">
            <w:pPr>
              <w:spacing w:after="60"/>
            </w:pPr>
            <w:r w:rsidRPr="00B03A9A">
              <w:t>tbc</w:t>
            </w:r>
          </w:p>
        </w:tc>
        <w:tc>
          <w:tcPr>
            <w:tcW w:w="1049" w:type="dxa"/>
            <w:shd w:val="clear" w:color="auto" w:fill="FFFFFF" w:themeFill="background1"/>
          </w:tcPr>
          <w:p w14:paraId="43D911F9" w14:textId="7F85FE90" w:rsidR="00326CA7" w:rsidRPr="00B03A9A" w:rsidRDefault="00326CA7" w:rsidP="00B03A9A">
            <w:pPr>
              <w:spacing w:after="60"/>
            </w:pPr>
            <w:r w:rsidRPr="00B03A9A">
              <w:t>tbc</w:t>
            </w:r>
          </w:p>
        </w:tc>
        <w:tc>
          <w:tcPr>
            <w:tcW w:w="1049" w:type="dxa"/>
            <w:shd w:val="clear" w:color="auto" w:fill="FFFFFF" w:themeFill="background1"/>
          </w:tcPr>
          <w:p w14:paraId="79935E56" w14:textId="5283C469" w:rsidR="00326CA7" w:rsidRPr="00B03A9A" w:rsidRDefault="00326CA7" w:rsidP="00B03A9A">
            <w:pPr>
              <w:spacing w:after="60"/>
            </w:pPr>
            <w:r w:rsidRPr="00B03A9A">
              <w:t>tbc</w:t>
            </w:r>
          </w:p>
        </w:tc>
        <w:tc>
          <w:tcPr>
            <w:tcW w:w="1049" w:type="dxa"/>
            <w:shd w:val="clear" w:color="auto" w:fill="FFFFFF" w:themeFill="background1"/>
          </w:tcPr>
          <w:p w14:paraId="25970420" w14:textId="2412D1C7" w:rsidR="00326CA7" w:rsidRPr="00B03A9A" w:rsidRDefault="00326CA7" w:rsidP="00B03A9A">
            <w:pPr>
              <w:spacing w:after="60"/>
            </w:pPr>
            <w:r w:rsidRPr="00B03A9A">
              <w:t>tbc</w:t>
            </w:r>
          </w:p>
        </w:tc>
      </w:tr>
      <w:tr w:rsidR="00326CA7" w:rsidRPr="00ED6554" w14:paraId="65B00E61" w14:textId="77777777" w:rsidTr="4C0193E8">
        <w:trPr>
          <w:cantSplit/>
          <w:trHeight w:val="583"/>
        </w:trPr>
        <w:tc>
          <w:tcPr>
            <w:tcW w:w="1980" w:type="dxa"/>
            <w:shd w:val="clear" w:color="auto" w:fill="FFFFFF" w:themeFill="background1"/>
          </w:tcPr>
          <w:p w14:paraId="484D3C6E" w14:textId="686E3BB6" w:rsidR="00326CA7" w:rsidRPr="00BF32AD" w:rsidRDefault="00326CA7" w:rsidP="00B03A9A">
            <w:pPr>
              <w:spacing w:after="60"/>
            </w:pPr>
            <w:r w:rsidRPr="008972D7">
              <w:t xml:space="preserve">Education </w:t>
            </w:r>
            <w:r>
              <w:t>9</w:t>
            </w:r>
          </w:p>
        </w:tc>
        <w:tc>
          <w:tcPr>
            <w:tcW w:w="8504" w:type="dxa"/>
            <w:shd w:val="clear" w:color="auto" w:fill="FFFFFF" w:themeFill="background1"/>
          </w:tcPr>
          <w:p w14:paraId="56142792" w14:textId="4E3A79CA" w:rsidR="00326CA7" w:rsidRPr="00B03A9A" w:rsidRDefault="00326CA7" w:rsidP="00B03A9A">
            <w:pPr>
              <w:spacing w:after="60"/>
            </w:pPr>
            <w:r w:rsidRPr="00B03A9A">
              <w:rPr>
                <w:color w:val="000000"/>
              </w:rPr>
              <w:t>The Tertiary Education Commission (TEC) will continue monitoring provider progress on implementing their Disability Action Plans. The TEC will consult with disabled student representative groups including the National Disabled Students’ Association on how this function is implemented.</w:t>
            </w:r>
          </w:p>
        </w:tc>
        <w:tc>
          <w:tcPr>
            <w:tcW w:w="4537" w:type="dxa"/>
            <w:shd w:val="clear" w:color="auto" w:fill="FFFFFF" w:themeFill="background1"/>
          </w:tcPr>
          <w:p w14:paraId="6FE90AC5" w14:textId="53DC4B65" w:rsidR="00326CA7" w:rsidRPr="0034452E" w:rsidRDefault="00326CA7" w:rsidP="0034452E">
            <w:pPr>
              <w:spacing w:after="120"/>
            </w:pPr>
            <w:r w:rsidRPr="0034452E">
              <w:t>Lead: T</w:t>
            </w:r>
            <w:r>
              <w:t>ertiary Education Commission</w:t>
            </w:r>
          </w:p>
          <w:p w14:paraId="5E3EDD2F" w14:textId="7C4A79A7" w:rsidR="00326CA7" w:rsidRPr="0034452E" w:rsidRDefault="00326CA7" w:rsidP="0034452E">
            <w:pPr>
              <w:spacing w:after="120"/>
            </w:pPr>
            <w:r>
              <w:t>Support</w:t>
            </w:r>
            <w:r w:rsidRPr="0034452E">
              <w:t xml:space="preserve">: </w:t>
            </w:r>
            <w:r>
              <w:t>Ministry of Education</w:t>
            </w:r>
          </w:p>
        </w:tc>
        <w:tc>
          <w:tcPr>
            <w:tcW w:w="2126" w:type="dxa"/>
            <w:shd w:val="clear" w:color="auto" w:fill="FFFFFF" w:themeFill="background1"/>
          </w:tcPr>
          <w:p w14:paraId="2CB8496A" w14:textId="125C91AE" w:rsidR="00326CA7" w:rsidRPr="00BF32AD" w:rsidRDefault="00326CA7" w:rsidP="00B03A9A">
            <w:pPr>
              <w:spacing w:after="60"/>
            </w:pPr>
            <w:r w:rsidRPr="00BF32AD">
              <w:t>Underway (ongoing)</w:t>
            </w:r>
          </w:p>
        </w:tc>
        <w:tc>
          <w:tcPr>
            <w:tcW w:w="1049" w:type="dxa"/>
            <w:shd w:val="clear" w:color="auto" w:fill="D9F2D0" w:themeFill="accent6" w:themeFillTint="33"/>
          </w:tcPr>
          <w:p w14:paraId="34E52C38" w14:textId="567331E2" w:rsidR="00326CA7" w:rsidRPr="00B03A9A" w:rsidRDefault="00326CA7" w:rsidP="00B03A9A">
            <w:pPr>
              <w:spacing w:after="60"/>
            </w:pPr>
            <w:r w:rsidRPr="00B03A9A">
              <w:t>I</w:t>
            </w:r>
          </w:p>
        </w:tc>
        <w:tc>
          <w:tcPr>
            <w:tcW w:w="1049" w:type="dxa"/>
            <w:shd w:val="clear" w:color="auto" w:fill="D9F2D0" w:themeFill="accent6" w:themeFillTint="33"/>
          </w:tcPr>
          <w:p w14:paraId="56DE2979" w14:textId="6439EB7F" w:rsidR="00326CA7" w:rsidRPr="00B03A9A" w:rsidRDefault="00326CA7" w:rsidP="00B03A9A">
            <w:pPr>
              <w:spacing w:after="60"/>
            </w:pPr>
            <w:r w:rsidRPr="00B03A9A">
              <w:t>I</w:t>
            </w:r>
          </w:p>
        </w:tc>
        <w:tc>
          <w:tcPr>
            <w:tcW w:w="1049" w:type="dxa"/>
            <w:shd w:val="clear" w:color="auto" w:fill="D9F2D0" w:themeFill="accent6" w:themeFillTint="33"/>
          </w:tcPr>
          <w:p w14:paraId="23E9EB96" w14:textId="7F1C0F54" w:rsidR="00326CA7" w:rsidRPr="00B03A9A" w:rsidRDefault="00326CA7" w:rsidP="00B03A9A">
            <w:pPr>
              <w:spacing w:after="60"/>
            </w:pPr>
            <w:r w:rsidRPr="00B03A9A">
              <w:t>I</w:t>
            </w:r>
          </w:p>
        </w:tc>
        <w:tc>
          <w:tcPr>
            <w:tcW w:w="1049" w:type="dxa"/>
            <w:shd w:val="clear" w:color="auto" w:fill="D9F2D0" w:themeFill="accent6" w:themeFillTint="33"/>
          </w:tcPr>
          <w:p w14:paraId="5FFFB128" w14:textId="71FE4A2E" w:rsidR="00326CA7" w:rsidRPr="00B03A9A" w:rsidRDefault="00326CA7" w:rsidP="00B03A9A">
            <w:pPr>
              <w:spacing w:after="60"/>
            </w:pPr>
            <w:r w:rsidRPr="00B03A9A">
              <w:t>I</w:t>
            </w:r>
          </w:p>
        </w:tc>
        <w:tc>
          <w:tcPr>
            <w:tcW w:w="1049" w:type="dxa"/>
            <w:shd w:val="clear" w:color="auto" w:fill="D9F2D0" w:themeFill="accent6" w:themeFillTint="33"/>
          </w:tcPr>
          <w:p w14:paraId="6F3C394C" w14:textId="543082EF" w:rsidR="00326CA7" w:rsidRPr="00B03A9A" w:rsidRDefault="00326CA7" w:rsidP="00B03A9A">
            <w:pPr>
              <w:spacing w:after="60"/>
            </w:pPr>
            <w:r w:rsidRPr="00B03A9A">
              <w:t>I</w:t>
            </w:r>
          </w:p>
        </w:tc>
      </w:tr>
      <w:tr w:rsidR="00326CA7" w:rsidRPr="00ED6554" w14:paraId="2DEAE340" w14:textId="77777777" w:rsidTr="4C0193E8">
        <w:trPr>
          <w:cantSplit/>
          <w:trHeight w:val="583"/>
        </w:trPr>
        <w:tc>
          <w:tcPr>
            <w:tcW w:w="1980" w:type="dxa"/>
            <w:shd w:val="clear" w:color="auto" w:fill="FFFFFF" w:themeFill="background1"/>
          </w:tcPr>
          <w:p w14:paraId="2E248478" w14:textId="77777777" w:rsidR="00326CA7" w:rsidRPr="00BF32AD" w:rsidRDefault="00326CA7" w:rsidP="002A2578">
            <w:pPr>
              <w:spacing w:after="60"/>
            </w:pPr>
            <w:r w:rsidRPr="00BF32AD">
              <w:t xml:space="preserve">Employment 1 </w:t>
            </w:r>
          </w:p>
        </w:tc>
        <w:tc>
          <w:tcPr>
            <w:tcW w:w="8504" w:type="dxa"/>
            <w:shd w:val="clear" w:color="auto" w:fill="FFFFFF" w:themeFill="background1"/>
          </w:tcPr>
          <w:p w14:paraId="49FAB248" w14:textId="35425954" w:rsidR="00326CA7" w:rsidRPr="002A2578" w:rsidRDefault="00326CA7" w:rsidP="002A2578">
            <w:pPr>
              <w:spacing w:after="60"/>
            </w:pPr>
            <w:r w:rsidRPr="002A2578">
              <w:rPr>
                <w:color w:val="000000"/>
              </w:rPr>
              <w:t xml:space="preserve">Put information and guidance that helps disabled people to identify and match their skills and interests with job pathways in one place and make it accessible. This should include guidance for disabled people leaving school or education. </w:t>
            </w:r>
          </w:p>
        </w:tc>
        <w:tc>
          <w:tcPr>
            <w:tcW w:w="4537" w:type="dxa"/>
            <w:shd w:val="clear" w:color="auto" w:fill="FFFFFF" w:themeFill="background1"/>
          </w:tcPr>
          <w:p w14:paraId="78CE04EE" w14:textId="77777777" w:rsidR="00FE759F" w:rsidRDefault="00FE759F" w:rsidP="0034452E">
            <w:pPr>
              <w:spacing w:after="120"/>
            </w:pPr>
            <w:r>
              <w:t>Lead: Whaikaha (scoping phase only)</w:t>
            </w:r>
          </w:p>
          <w:p w14:paraId="319640F5" w14:textId="28764E13" w:rsidR="00326CA7" w:rsidRPr="0034452E" w:rsidRDefault="00FE759F" w:rsidP="0034452E">
            <w:pPr>
              <w:spacing w:after="120"/>
            </w:pPr>
            <w:r>
              <w:t>Leads for subsequent phases tbc</w:t>
            </w:r>
          </w:p>
        </w:tc>
        <w:tc>
          <w:tcPr>
            <w:tcW w:w="2126" w:type="dxa"/>
            <w:shd w:val="clear" w:color="auto" w:fill="FFFFFF" w:themeFill="background1"/>
          </w:tcPr>
          <w:p w14:paraId="6C46D7CF" w14:textId="77777777" w:rsidR="00326CA7" w:rsidRPr="00BF32AD" w:rsidRDefault="00326CA7" w:rsidP="002A2578">
            <w:pPr>
              <w:spacing w:after="60"/>
            </w:pPr>
            <w:r w:rsidRPr="00BF32AD">
              <w:t>Not yet started</w:t>
            </w:r>
          </w:p>
        </w:tc>
        <w:tc>
          <w:tcPr>
            <w:tcW w:w="1049" w:type="dxa"/>
            <w:shd w:val="clear" w:color="auto" w:fill="FFFFFF" w:themeFill="background1"/>
          </w:tcPr>
          <w:p w14:paraId="74D2141C" w14:textId="3379F90D" w:rsidR="00326CA7" w:rsidRPr="00BF32AD" w:rsidRDefault="00326CA7" w:rsidP="002A2578">
            <w:pPr>
              <w:spacing w:after="60"/>
            </w:pPr>
            <w:r w:rsidRPr="00BF32AD">
              <w:t>n/a</w:t>
            </w:r>
          </w:p>
        </w:tc>
        <w:tc>
          <w:tcPr>
            <w:tcW w:w="1049" w:type="dxa"/>
            <w:shd w:val="clear" w:color="auto" w:fill="FAE2D5" w:themeFill="accent2" w:themeFillTint="33"/>
          </w:tcPr>
          <w:p w14:paraId="3A5A7660" w14:textId="2D52FE7D" w:rsidR="00326CA7" w:rsidRPr="002A2578" w:rsidRDefault="00326CA7" w:rsidP="002A2578">
            <w:pPr>
              <w:spacing w:after="60"/>
            </w:pPr>
            <w:r w:rsidRPr="002A2578">
              <w:t>S</w:t>
            </w:r>
          </w:p>
        </w:tc>
        <w:tc>
          <w:tcPr>
            <w:tcW w:w="1049" w:type="dxa"/>
            <w:shd w:val="clear" w:color="auto" w:fill="FFFFFF" w:themeFill="background1"/>
          </w:tcPr>
          <w:p w14:paraId="3B7C129F" w14:textId="7122A87C" w:rsidR="00326CA7" w:rsidRPr="00BF32AD" w:rsidRDefault="00326CA7" w:rsidP="002A2578">
            <w:pPr>
              <w:spacing w:after="60"/>
            </w:pPr>
            <w:r w:rsidRPr="00BF32AD">
              <w:t>tbc</w:t>
            </w:r>
          </w:p>
        </w:tc>
        <w:tc>
          <w:tcPr>
            <w:tcW w:w="1049" w:type="dxa"/>
            <w:shd w:val="clear" w:color="auto" w:fill="FFFFFF" w:themeFill="background1"/>
          </w:tcPr>
          <w:p w14:paraId="21E33E1F" w14:textId="67954CCD" w:rsidR="00326CA7" w:rsidRPr="00BF32AD" w:rsidRDefault="00326CA7" w:rsidP="002A2578">
            <w:pPr>
              <w:spacing w:after="60"/>
            </w:pPr>
            <w:r w:rsidRPr="00BF32AD">
              <w:t>tbc</w:t>
            </w:r>
          </w:p>
        </w:tc>
        <w:tc>
          <w:tcPr>
            <w:tcW w:w="1049" w:type="dxa"/>
            <w:shd w:val="clear" w:color="auto" w:fill="FFFFFF" w:themeFill="background1"/>
          </w:tcPr>
          <w:p w14:paraId="25D2F55E" w14:textId="3887E434" w:rsidR="00326CA7" w:rsidRPr="00BF32AD" w:rsidRDefault="00326CA7" w:rsidP="002A2578">
            <w:pPr>
              <w:spacing w:after="60"/>
            </w:pPr>
            <w:r w:rsidRPr="00BF32AD">
              <w:t>tbc</w:t>
            </w:r>
          </w:p>
        </w:tc>
      </w:tr>
      <w:tr w:rsidR="00326CA7" w:rsidRPr="00ED6554" w14:paraId="2419FBAA" w14:textId="77777777" w:rsidTr="4C0193E8">
        <w:trPr>
          <w:cantSplit/>
          <w:trHeight w:val="583"/>
        </w:trPr>
        <w:tc>
          <w:tcPr>
            <w:tcW w:w="1980" w:type="dxa"/>
            <w:shd w:val="clear" w:color="auto" w:fill="FFFFFF" w:themeFill="background1"/>
          </w:tcPr>
          <w:p w14:paraId="271CDA87" w14:textId="77777777" w:rsidR="00326CA7" w:rsidRPr="00BF32AD" w:rsidRDefault="00326CA7" w:rsidP="003A1FCC">
            <w:pPr>
              <w:spacing w:after="60"/>
            </w:pPr>
            <w:r w:rsidRPr="00BF32AD">
              <w:t>Employment 2</w:t>
            </w:r>
          </w:p>
        </w:tc>
        <w:tc>
          <w:tcPr>
            <w:tcW w:w="8504" w:type="dxa"/>
            <w:shd w:val="clear" w:color="auto" w:fill="FFFFFF" w:themeFill="background1"/>
          </w:tcPr>
          <w:p w14:paraId="073FE3BA" w14:textId="6D074E43" w:rsidR="00326CA7" w:rsidRPr="002A2578" w:rsidRDefault="00326CA7" w:rsidP="003A1FCC">
            <w:pPr>
              <w:spacing w:after="60"/>
            </w:pPr>
            <w:r w:rsidRPr="002A2578">
              <w:rPr>
                <w:color w:val="000000"/>
              </w:rPr>
              <w:t>Review specialist employment supports, consulting with disabled people, to improve employment outcomes.</w:t>
            </w:r>
          </w:p>
        </w:tc>
        <w:tc>
          <w:tcPr>
            <w:tcW w:w="4537" w:type="dxa"/>
            <w:shd w:val="clear" w:color="auto" w:fill="FFFFFF" w:themeFill="background1"/>
          </w:tcPr>
          <w:p w14:paraId="36AACCA4" w14:textId="77777777" w:rsidR="00326CA7" w:rsidRDefault="00326CA7" w:rsidP="003A1FCC">
            <w:pPr>
              <w:spacing w:after="120"/>
            </w:pPr>
            <w:r w:rsidRPr="0034452E">
              <w:t>Lead: M</w:t>
            </w:r>
            <w:r>
              <w:t>inistry of Social Development</w:t>
            </w:r>
          </w:p>
          <w:p w14:paraId="39100759" w14:textId="59663C15" w:rsidR="00326CA7" w:rsidRPr="0034452E" w:rsidRDefault="00326CA7" w:rsidP="003A1FCC">
            <w:pPr>
              <w:spacing w:after="120"/>
            </w:pPr>
            <w:r>
              <w:t>Support</w:t>
            </w:r>
            <w:r w:rsidRPr="0034452E">
              <w:t>:</w:t>
            </w:r>
            <w:r w:rsidR="00AE484F">
              <w:t xml:space="preserve"> </w:t>
            </w:r>
            <w:r>
              <w:t>Whaikaha</w:t>
            </w:r>
          </w:p>
        </w:tc>
        <w:tc>
          <w:tcPr>
            <w:tcW w:w="2126" w:type="dxa"/>
            <w:shd w:val="clear" w:color="auto" w:fill="FFFFFF" w:themeFill="background1"/>
          </w:tcPr>
          <w:p w14:paraId="36F6C4B0" w14:textId="77777777" w:rsidR="00326CA7" w:rsidRPr="00BF32AD" w:rsidRDefault="00326CA7" w:rsidP="003A1FCC">
            <w:pPr>
              <w:spacing w:after="60"/>
            </w:pPr>
            <w:r w:rsidRPr="00BF32AD">
              <w:t>Underway</w:t>
            </w:r>
          </w:p>
        </w:tc>
        <w:tc>
          <w:tcPr>
            <w:tcW w:w="1049" w:type="dxa"/>
            <w:shd w:val="clear" w:color="auto" w:fill="D9F2D0" w:themeFill="accent6" w:themeFillTint="33"/>
          </w:tcPr>
          <w:p w14:paraId="5C7F8689" w14:textId="39272A8B" w:rsidR="00326CA7" w:rsidRPr="00BF32AD" w:rsidRDefault="00326CA7" w:rsidP="00096424">
            <w:pPr>
              <w:spacing w:after="60"/>
            </w:pPr>
            <w:r>
              <w:t>D, I</w:t>
            </w:r>
          </w:p>
        </w:tc>
        <w:tc>
          <w:tcPr>
            <w:tcW w:w="1049" w:type="dxa"/>
            <w:shd w:val="clear" w:color="auto" w:fill="D9F2D0" w:themeFill="accent6" w:themeFillTint="33"/>
          </w:tcPr>
          <w:p w14:paraId="2A5CA97C" w14:textId="6987F5FB" w:rsidR="00326CA7" w:rsidRPr="00BF32AD" w:rsidRDefault="00326CA7" w:rsidP="003A1FCC">
            <w:pPr>
              <w:spacing w:after="60"/>
            </w:pPr>
            <w:r w:rsidRPr="00B03A9A">
              <w:t>I</w:t>
            </w:r>
          </w:p>
        </w:tc>
        <w:tc>
          <w:tcPr>
            <w:tcW w:w="1049" w:type="dxa"/>
            <w:shd w:val="clear" w:color="auto" w:fill="D9F2D0" w:themeFill="accent6" w:themeFillTint="33"/>
          </w:tcPr>
          <w:p w14:paraId="5F266328" w14:textId="1FF4861D" w:rsidR="00326CA7" w:rsidRPr="00BF32AD" w:rsidRDefault="00326CA7" w:rsidP="003A1FCC">
            <w:pPr>
              <w:spacing w:after="60"/>
            </w:pPr>
            <w:r w:rsidRPr="00B03A9A">
              <w:t>I</w:t>
            </w:r>
          </w:p>
        </w:tc>
        <w:tc>
          <w:tcPr>
            <w:tcW w:w="1049" w:type="dxa"/>
            <w:shd w:val="clear" w:color="auto" w:fill="FFFFFF" w:themeFill="background1"/>
          </w:tcPr>
          <w:p w14:paraId="5EB6E53F" w14:textId="507CF858" w:rsidR="00326CA7" w:rsidRPr="00BF32AD" w:rsidRDefault="00326CA7" w:rsidP="003A1FCC">
            <w:pPr>
              <w:spacing w:after="60"/>
            </w:pPr>
            <w:r w:rsidRPr="00BF32AD">
              <w:t>tbc</w:t>
            </w:r>
          </w:p>
        </w:tc>
        <w:tc>
          <w:tcPr>
            <w:tcW w:w="1049" w:type="dxa"/>
            <w:shd w:val="clear" w:color="auto" w:fill="FFFFFF" w:themeFill="background1"/>
          </w:tcPr>
          <w:p w14:paraId="29859B6C" w14:textId="4D2DFF61" w:rsidR="00326CA7" w:rsidRPr="00BF32AD" w:rsidRDefault="00326CA7" w:rsidP="003A1FCC">
            <w:pPr>
              <w:spacing w:after="60"/>
            </w:pPr>
            <w:r w:rsidRPr="00BF32AD">
              <w:t>tbc</w:t>
            </w:r>
          </w:p>
        </w:tc>
      </w:tr>
      <w:tr w:rsidR="00326CA7" w:rsidRPr="00ED6554" w14:paraId="5484498C" w14:textId="77777777" w:rsidTr="4C0193E8">
        <w:trPr>
          <w:cantSplit/>
          <w:trHeight w:val="583"/>
        </w:trPr>
        <w:tc>
          <w:tcPr>
            <w:tcW w:w="1980" w:type="dxa"/>
            <w:shd w:val="clear" w:color="auto" w:fill="FFFFFF" w:themeFill="background1"/>
          </w:tcPr>
          <w:p w14:paraId="13D87C02" w14:textId="77777777" w:rsidR="00326CA7" w:rsidRPr="00BF32AD" w:rsidRDefault="00326CA7" w:rsidP="002A2578">
            <w:pPr>
              <w:spacing w:after="60"/>
            </w:pPr>
            <w:r w:rsidRPr="00BF32AD">
              <w:t>Employment 3</w:t>
            </w:r>
          </w:p>
        </w:tc>
        <w:tc>
          <w:tcPr>
            <w:tcW w:w="8504" w:type="dxa"/>
            <w:shd w:val="clear" w:color="auto" w:fill="FFFFFF" w:themeFill="background1"/>
          </w:tcPr>
          <w:p w14:paraId="4830A5A0" w14:textId="0FC18113" w:rsidR="00326CA7" w:rsidRPr="002A2578" w:rsidRDefault="00326CA7" w:rsidP="002A2578">
            <w:pPr>
              <w:spacing w:after="60"/>
            </w:pPr>
            <w:r w:rsidRPr="002A2578">
              <w:rPr>
                <w:color w:val="000000"/>
              </w:rPr>
              <w:t>Work with disabled people, employers and employer networks to create mentor programmes – so disabled people can get career support from disabled professionals or employers.</w:t>
            </w:r>
          </w:p>
        </w:tc>
        <w:tc>
          <w:tcPr>
            <w:tcW w:w="4537" w:type="dxa"/>
            <w:shd w:val="clear" w:color="auto" w:fill="FFFFFF" w:themeFill="background1"/>
          </w:tcPr>
          <w:p w14:paraId="4C12D305" w14:textId="77777777" w:rsidR="00326CA7" w:rsidRPr="0034452E" w:rsidRDefault="00326CA7" w:rsidP="0034452E">
            <w:pPr>
              <w:spacing w:after="120"/>
            </w:pPr>
            <w:r w:rsidRPr="0034452E">
              <w:t>Lead: Whaikaha</w:t>
            </w:r>
          </w:p>
          <w:p w14:paraId="0D4EBED3" w14:textId="33202D28" w:rsidR="00326CA7" w:rsidRPr="00576B97" w:rsidRDefault="00326CA7" w:rsidP="00576B97">
            <w:pPr>
              <w:spacing w:after="120"/>
            </w:pPr>
            <w:r>
              <w:t>Support</w:t>
            </w:r>
            <w:r w:rsidRPr="00576B97">
              <w:t xml:space="preserve">: </w:t>
            </w:r>
            <w:r w:rsidRPr="00576B97">
              <w:rPr>
                <w:color w:val="000000" w:themeColor="text1"/>
              </w:rPr>
              <w:t xml:space="preserve">NZ Disability Employers’ Network, </w:t>
            </w:r>
            <w:r w:rsidRPr="00576B97">
              <w:rPr>
                <w:color w:val="000000"/>
              </w:rPr>
              <w:t>Business NZ</w:t>
            </w:r>
          </w:p>
        </w:tc>
        <w:tc>
          <w:tcPr>
            <w:tcW w:w="2126" w:type="dxa"/>
            <w:shd w:val="clear" w:color="auto" w:fill="FFFFFF" w:themeFill="background1"/>
          </w:tcPr>
          <w:p w14:paraId="20FB5402" w14:textId="77777777" w:rsidR="00326CA7" w:rsidRPr="00BF32AD" w:rsidRDefault="00326CA7" w:rsidP="002A2578">
            <w:pPr>
              <w:spacing w:after="60"/>
            </w:pPr>
            <w:r w:rsidRPr="00BF32AD">
              <w:t>Not yet started</w:t>
            </w:r>
          </w:p>
        </w:tc>
        <w:tc>
          <w:tcPr>
            <w:tcW w:w="1049" w:type="dxa"/>
            <w:shd w:val="clear" w:color="auto" w:fill="D9F2D0" w:themeFill="accent6" w:themeFillTint="33"/>
          </w:tcPr>
          <w:p w14:paraId="3154B92B" w14:textId="77777777" w:rsidR="00326CA7" w:rsidRDefault="00326CA7" w:rsidP="002A2578">
            <w:pPr>
              <w:spacing w:after="60"/>
            </w:pPr>
            <w:r>
              <w:t>S, D, I</w:t>
            </w:r>
          </w:p>
          <w:p w14:paraId="51BD8117" w14:textId="122DDE75" w:rsidR="00326CA7" w:rsidRPr="00BF32AD" w:rsidRDefault="00326CA7" w:rsidP="002A2578">
            <w:pPr>
              <w:spacing w:after="60"/>
            </w:pPr>
            <w:r>
              <w:t>(pilot)</w:t>
            </w:r>
          </w:p>
        </w:tc>
        <w:tc>
          <w:tcPr>
            <w:tcW w:w="1049" w:type="dxa"/>
            <w:shd w:val="clear" w:color="auto" w:fill="D9F2D0" w:themeFill="accent6" w:themeFillTint="33"/>
          </w:tcPr>
          <w:p w14:paraId="6E0E436B" w14:textId="31832075" w:rsidR="00326CA7" w:rsidRPr="00BF32AD" w:rsidRDefault="00326CA7" w:rsidP="002A2578">
            <w:pPr>
              <w:spacing w:after="60"/>
            </w:pPr>
            <w:r>
              <w:t>I (full)</w:t>
            </w:r>
          </w:p>
        </w:tc>
        <w:tc>
          <w:tcPr>
            <w:tcW w:w="1049" w:type="dxa"/>
            <w:shd w:val="clear" w:color="auto" w:fill="FFFFFF" w:themeFill="background1"/>
          </w:tcPr>
          <w:p w14:paraId="343D4793" w14:textId="573CBA99" w:rsidR="00326CA7" w:rsidRPr="00BF32AD" w:rsidRDefault="00326CA7" w:rsidP="002A2578">
            <w:pPr>
              <w:spacing w:after="60"/>
            </w:pPr>
            <w:r w:rsidRPr="00BF32AD">
              <w:t>tbc</w:t>
            </w:r>
          </w:p>
        </w:tc>
        <w:tc>
          <w:tcPr>
            <w:tcW w:w="1049" w:type="dxa"/>
            <w:shd w:val="clear" w:color="auto" w:fill="FFFFFF" w:themeFill="background1"/>
          </w:tcPr>
          <w:p w14:paraId="2DEF94DD" w14:textId="5F86E2D6" w:rsidR="00326CA7" w:rsidRPr="00BF32AD" w:rsidRDefault="00326CA7" w:rsidP="002A2578">
            <w:pPr>
              <w:spacing w:after="60"/>
            </w:pPr>
            <w:r w:rsidRPr="00BF32AD">
              <w:t>tbc</w:t>
            </w:r>
          </w:p>
        </w:tc>
        <w:tc>
          <w:tcPr>
            <w:tcW w:w="1049" w:type="dxa"/>
            <w:shd w:val="clear" w:color="auto" w:fill="FFFFFF" w:themeFill="background1"/>
          </w:tcPr>
          <w:p w14:paraId="5B2EC08B" w14:textId="5D4B066E" w:rsidR="00326CA7" w:rsidRPr="00BF32AD" w:rsidRDefault="00326CA7" w:rsidP="002A2578">
            <w:pPr>
              <w:spacing w:after="60"/>
            </w:pPr>
            <w:r w:rsidRPr="00BF32AD">
              <w:t>tbc</w:t>
            </w:r>
          </w:p>
        </w:tc>
      </w:tr>
      <w:tr w:rsidR="00326CA7" w:rsidRPr="00ED6554" w14:paraId="672BBA42" w14:textId="77777777" w:rsidTr="4C0193E8">
        <w:trPr>
          <w:cantSplit/>
          <w:trHeight w:val="583"/>
        </w:trPr>
        <w:tc>
          <w:tcPr>
            <w:tcW w:w="1980" w:type="dxa"/>
            <w:shd w:val="clear" w:color="auto" w:fill="FFFFFF" w:themeFill="background1"/>
          </w:tcPr>
          <w:p w14:paraId="72066430" w14:textId="77777777" w:rsidR="00326CA7" w:rsidRPr="00BF32AD" w:rsidRDefault="00326CA7" w:rsidP="002A2578">
            <w:pPr>
              <w:spacing w:after="60"/>
            </w:pPr>
            <w:r w:rsidRPr="00BF32AD">
              <w:t>Employment 4</w:t>
            </w:r>
          </w:p>
        </w:tc>
        <w:tc>
          <w:tcPr>
            <w:tcW w:w="8504" w:type="dxa"/>
            <w:shd w:val="clear" w:color="auto" w:fill="FFFFFF" w:themeFill="background1"/>
          </w:tcPr>
          <w:p w14:paraId="47190A42" w14:textId="37F9A851" w:rsidR="00326CA7" w:rsidRPr="002A2578" w:rsidRDefault="00326CA7" w:rsidP="002A2578">
            <w:pPr>
              <w:spacing w:after="60"/>
            </w:pPr>
            <w:r w:rsidRPr="002A2578">
              <w:rPr>
                <w:color w:val="000000"/>
              </w:rPr>
              <w:t>Work with disabled people and support providers to create a repository of resources. The resources will include knowledge, success stories and practical information – helping employers and employer networks support disabled people.</w:t>
            </w:r>
          </w:p>
        </w:tc>
        <w:tc>
          <w:tcPr>
            <w:tcW w:w="4537" w:type="dxa"/>
            <w:shd w:val="clear" w:color="auto" w:fill="FFFFFF" w:themeFill="background1"/>
          </w:tcPr>
          <w:p w14:paraId="75E2E6FA" w14:textId="77777777" w:rsidR="00326CA7" w:rsidRPr="0034452E" w:rsidRDefault="00326CA7" w:rsidP="0034452E">
            <w:pPr>
              <w:spacing w:after="120"/>
            </w:pPr>
            <w:r w:rsidRPr="0034452E">
              <w:t>Lead: Whaikaha</w:t>
            </w:r>
          </w:p>
          <w:p w14:paraId="0EE94FF6" w14:textId="31B726C5" w:rsidR="00326CA7" w:rsidRPr="00197AA1" w:rsidRDefault="00326CA7" w:rsidP="00197AA1">
            <w:pPr>
              <w:spacing w:after="120"/>
              <w:rPr>
                <w:color w:val="000000"/>
              </w:rPr>
            </w:pPr>
            <w:r>
              <w:t>Support</w:t>
            </w:r>
            <w:r w:rsidRPr="00197AA1">
              <w:t>:</w:t>
            </w:r>
            <w:r w:rsidRPr="00197AA1">
              <w:rPr>
                <w:color w:val="000000" w:themeColor="text1"/>
              </w:rPr>
              <w:t xml:space="preserve"> NZ Disability Employers’ Network, </w:t>
            </w:r>
            <w:r w:rsidRPr="00197AA1">
              <w:rPr>
                <w:color w:val="000000"/>
              </w:rPr>
              <w:t xml:space="preserve">All Is </w:t>
            </w:r>
            <w:proofErr w:type="gramStart"/>
            <w:r w:rsidRPr="00197AA1">
              <w:rPr>
                <w:color w:val="000000"/>
              </w:rPr>
              <w:t>For</w:t>
            </w:r>
            <w:proofErr w:type="gramEnd"/>
            <w:r w:rsidRPr="00197AA1">
              <w:rPr>
                <w:color w:val="000000"/>
              </w:rPr>
              <w:t xml:space="preserve"> All</w:t>
            </w:r>
          </w:p>
          <w:p w14:paraId="26AB704D" w14:textId="27AD40C6" w:rsidR="00326CA7" w:rsidRPr="0034452E" w:rsidRDefault="00326CA7" w:rsidP="0034452E">
            <w:pPr>
              <w:spacing w:after="120"/>
            </w:pPr>
          </w:p>
        </w:tc>
        <w:tc>
          <w:tcPr>
            <w:tcW w:w="2126" w:type="dxa"/>
            <w:shd w:val="clear" w:color="auto" w:fill="FFFFFF" w:themeFill="background1"/>
          </w:tcPr>
          <w:p w14:paraId="1A000A26" w14:textId="77777777" w:rsidR="00326CA7" w:rsidRPr="00BF32AD" w:rsidRDefault="00326CA7" w:rsidP="002A2578">
            <w:pPr>
              <w:spacing w:after="60"/>
            </w:pPr>
            <w:r w:rsidRPr="00BF32AD">
              <w:t>Underway (near completion)</w:t>
            </w:r>
          </w:p>
        </w:tc>
        <w:tc>
          <w:tcPr>
            <w:tcW w:w="1049" w:type="dxa"/>
            <w:shd w:val="clear" w:color="auto" w:fill="D9F2D0" w:themeFill="accent6" w:themeFillTint="33"/>
          </w:tcPr>
          <w:p w14:paraId="0E9214EC" w14:textId="18283000" w:rsidR="00326CA7" w:rsidRPr="00BF32AD" w:rsidRDefault="00326CA7" w:rsidP="002A2578">
            <w:pPr>
              <w:spacing w:after="60"/>
            </w:pPr>
            <w:r>
              <w:t xml:space="preserve">I </w:t>
            </w:r>
            <w:r w:rsidRPr="00BF32AD">
              <w:t>(</w:t>
            </w:r>
            <w:proofErr w:type="gramStart"/>
            <w:r w:rsidRPr="00BF32AD">
              <w:t>web</w:t>
            </w:r>
            <w:r>
              <w:t>-</w:t>
            </w:r>
            <w:r w:rsidRPr="00BF32AD">
              <w:t>site</w:t>
            </w:r>
            <w:proofErr w:type="gramEnd"/>
            <w:r>
              <w:t>)</w:t>
            </w:r>
          </w:p>
        </w:tc>
        <w:tc>
          <w:tcPr>
            <w:tcW w:w="1049" w:type="dxa"/>
            <w:shd w:val="clear" w:color="auto" w:fill="FFFFFF" w:themeFill="background1"/>
          </w:tcPr>
          <w:p w14:paraId="15394F4B" w14:textId="7172EB58" w:rsidR="00326CA7" w:rsidRPr="00BF32AD" w:rsidRDefault="00326CA7" w:rsidP="002A2578">
            <w:pPr>
              <w:spacing w:after="60"/>
            </w:pPr>
            <w:r w:rsidRPr="00BF32AD">
              <w:t>tbc</w:t>
            </w:r>
          </w:p>
        </w:tc>
        <w:tc>
          <w:tcPr>
            <w:tcW w:w="1049" w:type="dxa"/>
            <w:shd w:val="clear" w:color="auto" w:fill="FFFFFF" w:themeFill="background1"/>
          </w:tcPr>
          <w:p w14:paraId="52A3B481" w14:textId="126B4B08" w:rsidR="00326CA7" w:rsidRPr="00BF32AD" w:rsidRDefault="00326CA7" w:rsidP="002A2578">
            <w:pPr>
              <w:spacing w:after="60"/>
            </w:pPr>
            <w:r w:rsidRPr="00BF32AD">
              <w:t>tbc</w:t>
            </w:r>
          </w:p>
        </w:tc>
        <w:tc>
          <w:tcPr>
            <w:tcW w:w="1049" w:type="dxa"/>
            <w:shd w:val="clear" w:color="auto" w:fill="FFFFFF" w:themeFill="background1"/>
          </w:tcPr>
          <w:p w14:paraId="6D50A4E8" w14:textId="2483A8C3" w:rsidR="00326CA7" w:rsidRPr="00BF32AD" w:rsidRDefault="00326CA7" w:rsidP="002A2578">
            <w:pPr>
              <w:spacing w:after="60"/>
            </w:pPr>
            <w:r w:rsidRPr="00BF32AD">
              <w:t>tbc</w:t>
            </w:r>
          </w:p>
        </w:tc>
        <w:tc>
          <w:tcPr>
            <w:tcW w:w="1049" w:type="dxa"/>
            <w:shd w:val="clear" w:color="auto" w:fill="FFFFFF" w:themeFill="background1"/>
          </w:tcPr>
          <w:p w14:paraId="49D355A3" w14:textId="6BAB179A" w:rsidR="00326CA7" w:rsidRPr="00BF32AD" w:rsidRDefault="00326CA7" w:rsidP="002A2578">
            <w:pPr>
              <w:spacing w:after="60"/>
            </w:pPr>
            <w:r w:rsidRPr="00BF32AD">
              <w:t>tbc</w:t>
            </w:r>
          </w:p>
        </w:tc>
      </w:tr>
      <w:tr w:rsidR="00326CA7" w:rsidRPr="00ED6554" w14:paraId="4759A6BA" w14:textId="77777777" w:rsidTr="4C0193E8">
        <w:trPr>
          <w:cantSplit/>
          <w:trHeight w:val="583"/>
        </w:trPr>
        <w:tc>
          <w:tcPr>
            <w:tcW w:w="1980" w:type="dxa"/>
            <w:shd w:val="clear" w:color="auto" w:fill="FFFFFF" w:themeFill="background1"/>
          </w:tcPr>
          <w:p w14:paraId="13955836" w14:textId="77777777" w:rsidR="00326CA7" w:rsidRPr="00BF32AD" w:rsidRDefault="00326CA7" w:rsidP="002A2578">
            <w:pPr>
              <w:spacing w:after="60"/>
            </w:pPr>
            <w:r w:rsidRPr="00BF32AD">
              <w:t>Employment 5</w:t>
            </w:r>
          </w:p>
        </w:tc>
        <w:tc>
          <w:tcPr>
            <w:tcW w:w="8504" w:type="dxa"/>
            <w:shd w:val="clear" w:color="auto" w:fill="FFFFFF" w:themeFill="background1"/>
          </w:tcPr>
          <w:p w14:paraId="52BAD8BA" w14:textId="12DFE393" w:rsidR="00326CA7" w:rsidRPr="002A2578" w:rsidRDefault="00326CA7" w:rsidP="002A2578">
            <w:pPr>
              <w:spacing w:after="60"/>
            </w:pPr>
            <w:r w:rsidRPr="002A2578">
              <w:rPr>
                <w:color w:val="000000" w:themeColor="text1"/>
              </w:rPr>
              <w:t xml:space="preserve">Work with disabled people, their whānau and supporters, employers and employer networks, to promote and enable the design of jobs and workplaces for disabled people. This </w:t>
            </w:r>
            <w:proofErr w:type="gramStart"/>
            <w:r w:rsidRPr="002A2578">
              <w:rPr>
                <w:color w:val="000000" w:themeColor="text1"/>
              </w:rPr>
              <w:t>means:</w:t>
            </w:r>
            <w:proofErr w:type="gramEnd"/>
            <w:r w:rsidRPr="002A2578">
              <w:rPr>
                <w:color w:val="000000" w:themeColor="text1"/>
              </w:rPr>
              <w:t xml:space="preserve"> inclusion of disabled people; flexible working arrangements and reasonable accommodations; and assessing workplace accessibility. Government agencies should lead by example in the employment of </w:t>
            </w:r>
            <w:r w:rsidRPr="002A2578">
              <w:br/>
            </w:r>
            <w:r w:rsidRPr="002A2578">
              <w:rPr>
                <w:color w:val="000000" w:themeColor="text1"/>
              </w:rPr>
              <w:t>disabled people.</w:t>
            </w:r>
          </w:p>
        </w:tc>
        <w:tc>
          <w:tcPr>
            <w:tcW w:w="4537" w:type="dxa"/>
            <w:shd w:val="clear" w:color="auto" w:fill="FFFFFF" w:themeFill="background1"/>
          </w:tcPr>
          <w:p w14:paraId="45EB3030" w14:textId="77777777" w:rsidR="00326CA7" w:rsidRPr="003A1FCC" w:rsidRDefault="00326CA7" w:rsidP="00224883">
            <w:pPr>
              <w:spacing w:after="120"/>
            </w:pPr>
            <w:r w:rsidRPr="003A1FCC">
              <w:t>Lead: Whaikaha</w:t>
            </w:r>
          </w:p>
          <w:p w14:paraId="65192964" w14:textId="417DE412" w:rsidR="00326CA7" w:rsidRPr="003A1FCC" w:rsidRDefault="00326CA7" w:rsidP="00224883">
            <w:pPr>
              <w:spacing w:after="120"/>
            </w:pPr>
            <w:r>
              <w:t>Support</w:t>
            </w:r>
            <w:r w:rsidRPr="003A1FCC">
              <w:t>:</w:t>
            </w:r>
            <w:r w:rsidRPr="003A1FCC">
              <w:rPr>
                <w:color w:val="000000" w:themeColor="text1"/>
              </w:rPr>
              <w:t xml:space="preserve"> Public Service Commission</w:t>
            </w:r>
          </w:p>
        </w:tc>
        <w:tc>
          <w:tcPr>
            <w:tcW w:w="2126" w:type="dxa"/>
            <w:shd w:val="clear" w:color="auto" w:fill="FFFFFF" w:themeFill="background1"/>
          </w:tcPr>
          <w:p w14:paraId="1155C8A8" w14:textId="77777777" w:rsidR="00326CA7" w:rsidRPr="00BF32AD" w:rsidRDefault="00326CA7" w:rsidP="002A2578">
            <w:pPr>
              <w:spacing w:after="60"/>
            </w:pPr>
            <w:r w:rsidRPr="00BF32AD">
              <w:t>Underway</w:t>
            </w:r>
          </w:p>
        </w:tc>
        <w:tc>
          <w:tcPr>
            <w:tcW w:w="1049" w:type="dxa"/>
            <w:shd w:val="clear" w:color="auto" w:fill="FAE2D5" w:themeFill="accent2" w:themeFillTint="33"/>
          </w:tcPr>
          <w:p w14:paraId="412CDFF0" w14:textId="490193B0" w:rsidR="00326CA7" w:rsidRPr="00BF32AD" w:rsidRDefault="00326CA7" w:rsidP="002A2578">
            <w:pPr>
              <w:spacing w:after="60"/>
            </w:pPr>
            <w:r>
              <w:t>S</w:t>
            </w:r>
          </w:p>
        </w:tc>
        <w:tc>
          <w:tcPr>
            <w:tcW w:w="1049" w:type="dxa"/>
            <w:shd w:val="clear" w:color="auto" w:fill="FFFFFF" w:themeFill="background1"/>
          </w:tcPr>
          <w:p w14:paraId="7197D838" w14:textId="4FAA6DB3" w:rsidR="00326CA7" w:rsidRPr="00BF32AD" w:rsidRDefault="00326CA7" w:rsidP="002A2578">
            <w:pPr>
              <w:spacing w:after="60"/>
            </w:pPr>
            <w:r w:rsidRPr="00BF32AD">
              <w:t>tbc</w:t>
            </w:r>
          </w:p>
        </w:tc>
        <w:tc>
          <w:tcPr>
            <w:tcW w:w="1049" w:type="dxa"/>
            <w:shd w:val="clear" w:color="auto" w:fill="FFFFFF" w:themeFill="background1"/>
          </w:tcPr>
          <w:p w14:paraId="694EDAF8" w14:textId="0D9650C4" w:rsidR="00326CA7" w:rsidRPr="00BF32AD" w:rsidRDefault="00326CA7" w:rsidP="002A2578">
            <w:pPr>
              <w:spacing w:after="60"/>
            </w:pPr>
            <w:r w:rsidRPr="00BF32AD">
              <w:t>tbc</w:t>
            </w:r>
          </w:p>
        </w:tc>
        <w:tc>
          <w:tcPr>
            <w:tcW w:w="1049" w:type="dxa"/>
            <w:shd w:val="clear" w:color="auto" w:fill="FFFFFF" w:themeFill="background1"/>
          </w:tcPr>
          <w:p w14:paraId="11335B66" w14:textId="0B362A23" w:rsidR="00326CA7" w:rsidRPr="00BF32AD" w:rsidRDefault="00326CA7" w:rsidP="002A2578">
            <w:pPr>
              <w:spacing w:after="60"/>
            </w:pPr>
            <w:r w:rsidRPr="00BF32AD">
              <w:t>tbc</w:t>
            </w:r>
          </w:p>
        </w:tc>
        <w:tc>
          <w:tcPr>
            <w:tcW w:w="1049" w:type="dxa"/>
            <w:shd w:val="clear" w:color="auto" w:fill="FFFFFF" w:themeFill="background1"/>
          </w:tcPr>
          <w:p w14:paraId="7A4622D4" w14:textId="3CF9975C" w:rsidR="00326CA7" w:rsidRPr="00BF32AD" w:rsidRDefault="00326CA7" w:rsidP="002A2578">
            <w:pPr>
              <w:spacing w:after="60"/>
            </w:pPr>
            <w:r w:rsidRPr="00BF32AD">
              <w:t>tbc</w:t>
            </w:r>
          </w:p>
        </w:tc>
      </w:tr>
      <w:tr w:rsidR="00326CA7" w:rsidRPr="00ED6554" w14:paraId="1C7B713F" w14:textId="77777777" w:rsidTr="4C0193E8">
        <w:trPr>
          <w:cantSplit/>
          <w:trHeight w:val="583"/>
        </w:trPr>
        <w:tc>
          <w:tcPr>
            <w:tcW w:w="1980" w:type="dxa"/>
            <w:shd w:val="clear" w:color="auto" w:fill="FFFFFF" w:themeFill="background1"/>
          </w:tcPr>
          <w:p w14:paraId="555E0443" w14:textId="77777777" w:rsidR="00326CA7" w:rsidRPr="00BF32AD" w:rsidRDefault="00326CA7" w:rsidP="002A2578">
            <w:pPr>
              <w:spacing w:after="60"/>
            </w:pPr>
            <w:r w:rsidRPr="00BF32AD">
              <w:t>Employment 6</w:t>
            </w:r>
          </w:p>
        </w:tc>
        <w:tc>
          <w:tcPr>
            <w:tcW w:w="8504" w:type="dxa"/>
            <w:shd w:val="clear" w:color="auto" w:fill="FFFFFF" w:themeFill="background1"/>
          </w:tcPr>
          <w:p w14:paraId="44EA83E8" w14:textId="4687A2C2" w:rsidR="00326CA7" w:rsidRPr="002A2578" w:rsidRDefault="00326CA7" w:rsidP="002A2578">
            <w:pPr>
              <w:spacing w:after="60"/>
            </w:pPr>
            <w:r w:rsidRPr="002A2578">
              <w:rPr>
                <w:color w:val="000000" w:themeColor="text1"/>
              </w:rPr>
              <w:t>Create an awareness campaign for employers and employees. The campaign will include guidance on accessibility and inclusion, data and reports, and will highlight the positive impact of disabled people on workplaces.</w:t>
            </w:r>
          </w:p>
        </w:tc>
        <w:tc>
          <w:tcPr>
            <w:tcW w:w="4537" w:type="dxa"/>
            <w:shd w:val="clear" w:color="auto" w:fill="FFFFFF" w:themeFill="background1"/>
          </w:tcPr>
          <w:p w14:paraId="6A8A0572" w14:textId="77777777" w:rsidR="00326CA7" w:rsidRPr="003A1FCC" w:rsidRDefault="00326CA7" w:rsidP="00224883">
            <w:pPr>
              <w:spacing w:after="120"/>
            </w:pPr>
            <w:r w:rsidRPr="003A1FCC">
              <w:t>Lead: Whaikaha</w:t>
            </w:r>
          </w:p>
          <w:p w14:paraId="73D34022" w14:textId="2CA8AAB0" w:rsidR="00326CA7" w:rsidRPr="003A1FCC" w:rsidRDefault="00326CA7" w:rsidP="00224883">
            <w:pPr>
              <w:spacing w:after="120"/>
            </w:pPr>
            <w:r>
              <w:t>Support</w:t>
            </w:r>
            <w:r w:rsidRPr="003A1FCC">
              <w:t>:</w:t>
            </w:r>
            <w:r w:rsidRPr="003A1FCC">
              <w:rPr>
                <w:color w:val="000000" w:themeColor="text1"/>
              </w:rPr>
              <w:t xml:space="preserve"> NZ Disability Employers’ Network, </w:t>
            </w:r>
            <w:r w:rsidRPr="003A1FCC">
              <w:rPr>
                <w:color w:val="000000"/>
              </w:rPr>
              <w:t xml:space="preserve">All Is </w:t>
            </w:r>
            <w:proofErr w:type="gramStart"/>
            <w:r w:rsidRPr="003A1FCC">
              <w:rPr>
                <w:color w:val="000000"/>
              </w:rPr>
              <w:t>For</w:t>
            </w:r>
            <w:proofErr w:type="gramEnd"/>
            <w:r w:rsidRPr="003A1FCC">
              <w:rPr>
                <w:color w:val="000000"/>
              </w:rPr>
              <w:t xml:space="preserve"> All</w:t>
            </w:r>
          </w:p>
        </w:tc>
        <w:tc>
          <w:tcPr>
            <w:tcW w:w="2126" w:type="dxa"/>
            <w:shd w:val="clear" w:color="auto" w:fill="FFFFFF" w:themeFill="background1"/>
          </w:tcPr>
          <w:p w14:paraId="0A5044ED" w14:textId="77777777" w:rsidR="00326CA7" w:rsidRPr="00BF32AD" w:rsidRDefault="00326CA7" w:rsidP="002A2578">
            <w:pPr>
              <w:spacing w:after="60"/>
            </w:pPr>
            <w:r w:rsidRPr="00BF32AD">
              <w:t>Underway</w:t>
            </w:r>
          </w:p>
        </w:tc>
        <w:tc>
          <w:tcPr>
            <w:tcW w:w="1049" w:type="dxa"/>
            <w:shd w:val="clear" w:color="auto" w:fill="D9F2D0" w:themeFill="accent6" w:themeFillTint="33"/>
          </w:tcPr>
          <w:p w14:paraId="3C2F6AE2" w14:textId="6E555379" w:rsidR="00326CA7" w:rsidRPr="00BF32AD" w:rsidRDefault="00326CA7" w:rsidP="002A2578">
            <w:pPr>
              <w:spacing w:after="60"/>
            </w:pPr>
            <w:r>
              <w:t>D, I</w:t>
            </w:r>
          </w:p>
        </w:tc>
        <w:tc>
          <w:tcPr>
            <w:tcW w:w="1049" w:type="dxa"/>
            <w:shd w:val="clear" w:color="auto" w:fill="D9F2D0" w:themeFill="accent6" w:themeFillTint="33"/>
          </w:tcPr>
          <w:p w14:paraId="42FDA227" w14:textId="5C9F82E2" w:rsidR="00326CA7" w:rsidRPr="00BF32AD" w:rsidRDefault="00326CA7" w:rsidP="002A2578">
            <w:pPr>
              <w:spacing w:after="60"/>
            </w:pPr>
            <w:r>
              <w:t>I</w:t>
            </w:r>
          </w:p>
        </w:tc>
        <w:tc>
          <w:tcPr>
            <w:tcW w:w="1049" w:type="dxa"/>
            <w:shd w:val="clear" w:color="auto" w:fill="FFFFFF" w:themeFill="background1"/>
          </w:tcPr>
          <w:p w14:paraId="1742965A" w14:textId="4A51FD9E" w:rsidR="00326CA7" w:rsidRPr="00BF32AD" w:rsidRDefault="00326CA7" w:rsidP="002A2578">
            <w:pPr>
              <w:spacing w:after="60"/>
            </w:pPr>
            <w:proofErr w:type="spellStart"/>
            <w:r w:rsidRPr="00EC59EC">
              <w:t>em-bedd</w:t>
            </w:r>
            <w:r w:rsidR="00EC59EC" w:rsidRPr="004103AF">
              <w:t>-</w:t>
            </w:r>
            <w:r w:rsidRPr="00EC59EC">
              <w:t>ing</w:t>
            </w:r>
            <w:proofErr w:type="spellEnd"/>
          </w:p>
        </w:tc>
        <w:tc>
          <w:tcPr>
            <w:tcW w:w="1049" w:type="dxa"/>
            <w:shd w:val="clear" w:color="auto" w:fill="FFFFFF" w:themeFill="background1"/>
          </w:tcPr>
          <w:p w14:paraId="708EBF8D" w14:textId="33381B3B" w:rsidR="00326CA7" w:rsidRPr="00BF32AD" w:rsidRDefault="00326CA7" w:rsidP="002A2578">
            <w:pPr>
              <w:spacing w:after="60"/>
            </w:pPr>
            <w:r w:rsidRPr="00BF32AD">
              <w:t>tbc</w:t>
            </w:r>
          </w:p>
        </w:tc>
        <w:tc>
          <w:tcPr>
            <w:tcW w:w="1049" w:type="dxa"/>
            <w:shd w:val="clear" w:color="auto" w:fill="FFFFFF" w:themeFill="background1"/>
          </w:tcPr>
          <w:p w14:paraId="2F5781A7" w14:textId="71DBF35E" w:rsidR="00326CA7" w:rsidRPr="00BF32AD" w:rsidRDefault="00326CA7" w:rsidP="002A2578">
            <w:pPr>
              <w:spacing w:after="60"/>
            </w:pPr>
            <w:r w:rsidRPr="00BF32AD">
              <w:t>tbc</w:t>
            </w:r>
          </w:p>
        </w:tc>
      </w:tr>
      <w:tr w:rsidR="00326CA7" w:rsidRPr="00ED6554" w14:paraId="300E765E" w14:textId="77777777" w:rsidTr="4C0193E8">
        <w:trPr>
          <w:cantSplit/>
          <w:trHeight w:val="583"/>
        </w:trPr>
        <w:tc>
          <w:tcPr>
            <w:tcW w:w="1980" w:type="dxa"/>
            <w:shd w:val="clear" w:color="auto" w:fill="FFFFFF" w:themeFill="background1"/>
          </w:tcPr>
          <w:p w14:paraId="46B43602" w14:textId="77777777" w:rsidR="00326CA7" w:rsidRPr="00BF32AD" w:rsidRDefault="00326CA7" w:rsidP="004A288E">
            <w:pPr>
              <w:spacing w:after="60"/>
            </w:pPr>
            <w:r w:rsidRPr="00BF32AD">
              <w:lastRenderedPageBreak/>
              <w:t>Health 1</w:t>
            </w:r>
          </w:p>
        </w:tc>
        <w:tc>
          <w:tcPr>
            <w:tcW w:w="8504" w:type="dxa"/>
            <w:shd w:val="clear" w:color="auto" w:fill="FFFFFF" w:themeFill="background1"/>
          </w:tcPr>
          <w:p w14:paraId="0A88C671" w14:textId="0F4B449C" w:rsidR="00326CA7" w:rsidRPr="001A4CF7" w:rsidRDefault="00326CA7" w:rsidP="004A288E">
            <w:pPr>
              <w:spacing w:after="60"/>
              <w:rPr>
                <w:bCs/>
              </w:rPr>
            </w:pPr>
            <w:r w:rsidRPr="001A4CF7">
              <w:rPr>
                <w:bCs/>
                <w:color w:val="000000" w:themeColor="text1"/>
              </w:rPr>
              <w:t>Review and improve policies and practices, so the health journey is equitable, accessible, and inclusive. This review will cover all interactions with the health system: communication, information, technology, decision-making, service design and delivery, and the built environment. Self-determination will be key, including making sure tools for self-determination and supported decision making are standard practice in healthcare – especially for people with different communication, cognitive or psychosocial needs.</w:t>
            </w:r>
          </w:p>
        </w:tc>
        <w:tc>
          <w:tcPr>
            <w:tcW w:w="4537" w:type="dxa"/>
            <w:shd w:val="clear" w:color="auto" w:fill="FFFFFF" w:themeFill="background1"/>
          </w:tcPr>
          <w:p w14:paraId="4023E183" w14:textId="77777777" w:rsidR="00326CA7" w:rsidRPr="001A4CF7" w:rsidRDefault="00326CA7" w:rsidP="004A288E">
            <w:pPr>
              <w:spacing w:after="120"/>
            </w:pPr>
            <w:r w:rsidRPr="001A4CF7">
              <w:t>Lead: Health New Zealand</w:t>
            </w:r>
          </w:p>
          <w:p w14:paraId="181B3703" w14:textId="34B92B05" w:rsidR="00326CA7" w:rsidRPr="001A4CF7" w:rsidRDefault="00326CA7" w:rsidP="004A288E">
            <w:pPr>
              <w:spacing w:after="120"/>
            </w:pPr>
            <w:r>
              <w:t>Support</w:t>
            </w:r>
            <w:r w:rsidRPr="001A4CF7">
              <w:t>: Ministry of Health, Whaikaha</w:t>
            </w:r>
          </w:p>
          <w:p w14:paraId="3C319D1D" w14:textId="65139729" w:rsidR="00326CA7" w:rsidRPr="001A4CF7" w:rsidRDefault="00326CA7" w:rsidP="004A288E">
            <w:pPr>
              <w:spacing w:after="120"/>
            </w:pPr>
          </w:p>
        </w:tc>
        <w:tc>
          <w:tcPr>
            <w:tcW w:w="2126" w:type="dxa"/>
            <w:shd w:val="clear" w:color="auto" w:fill="FFFFFF" w:themeFill="background1"/>
          </w:tcPr>
          <w:p w14:paraId="3E073794" w14:textId="77777777" w:rsidR="00326CA7" w:rsidRPr="001A4CF7" w:rsidRDefault="00326CA7" w:rsidP="004A288E">
            <w:pPr>
              <w:spacing w:after="60"/>
            </w:pPr>
            <w:r w:rsidRPr="001A4CF7">
              <w:t>Underway</w:t>
            </w:r>
          </w:p>
          <w:p w14:paraId="566546FD" w14:textId="7FCDF1CE" w:rsidR="00326CA7" w:rsidRPr="001A4CF7" w:rsidRDefault="00326CA7" w:rsidP="004A288E">
            <w:pPr>
              <w:spacing w:after="60"/>
            </w:pPr>
            <w:r w:rsidRPr="001A4CF7">
              <w:t xml:space="preserve">(relevant work underway through the </w:t>
            </w:r>
            <w:r w:rsidRPr="001A4CF7">
              <w:rPr>
                <w:lang w:val="en-NZ"/>
              </w:rPr>
              <w:t xml:space="preserve">NZ Health Plan, further scoping of priorities for future reviews </w:t>
            </w:r>
            <w:r>
              <w:rPr>
                <w:lang w:val="en-NZ"/>
              </w:rPr>
              <w:t>underway</w:t>
            </w:r>
            <w:r w:rsidRPr="001A4CF7">
              <w:rPr>
                <w:lang w:val="en-NZ"/>
              </w:rPr>
              <w:t>)</w:t>
            </w:r>
          </w:p>
        </w:tc>
        <w:tc>
          <w:tcPr>
            <w:tcW w:w="1049" w:type="dxa"/>
            <w:shd w:val="clear" w:color="auto" w:fill="C1E4F5" w:themeFill="accent1" w:themeFillTint="33"/>
          </w:tcPr>
          <w:p w14:paraId="5076C3A8" w14:textId="685C2F5E" w:rsidR="00326CA7" w:rsidRDefault="00326CA7" w:rsidP="00E31E31">
            <w:pPr>
              <w:spacing w:after="120"/>
            </w:pPr>
            <w:r>
              <w:t>D (NZ Health Plan),</w:t>
            </w:r>
          </w:p>
          <w:p w14:paraId="06612F81" w14:textId="27EB17F6" w:rsidR="00326CA7" w:rsidRPr="001A4CF7" w:rsidRDefault="00326CA7" w:rsidP="00E31E31">
            <w:pPr>
              <w:spacing w:after="120"/>
            </w:pPr>
            <w:r w:rsidRPr="001A4CF7">
              <w:t>S (</w:t>
            </w:r>
            <w:r>
              <w:t xml:space="preserve">NZDS </w:t>
            </w:r>
            <w:proofErr w:type="spellStart"/>
            <w:r>
              <w:t>priorit</w:t>
            </w:r>
            <w:r w:rsidR="00EC59EC">
              <w:t>-</w:t>
            </w:r>
            <w:r>
              <w:t>ies</w:t>
            </w:r>
            <w:proofErr w:type="spellEnd"/>
            <w:r>
              <w:t>)</w:t>
            </w:r>
          </w:p>
        </w:tc>
        <w:tc>
          <w:tcPr>
            <w:tcW w:w="1049" w:type="dxa"/>
            <w:shd w:val="clear" w:color="auto" w:fill="FFFFFF" w:themeFill="background1"/>
          </w:tcPr>
          <w:p w14:paraId="5968284D" w14:textId="445AFE7E" w:rsidR="00326CA7" w:rsidRPr="001A4CF7" w:rsidRDefault="00326CA7" w:rsidP="004A288E">
            <w:pPr>
              <w:spacing w:after="60"/>
            </w:pPr>
            <w:r w:rsidRPr="001A4CF7">
              <w:t>tbc</w:t>
            </w:r>
          </w:p>
        </w:tc>
        <w:tc>
          <w:tcPr>
            <w:tcW w:w="1049" w:type="dxa"/>
            <w:shd w:val="clear" w:color="auto" w:fill="FFFFFF" w:themeFill="background1"/>
          </w:tcPr>
          <w:p w14:paraId="0BDEF3E8" w14:textId="0592DF27" w:rsidR="00326CA7" w:rsidRPr="001A4CF7" w:rsidRDefault="00326CA7" w:rsidP="004A288E">
            <w:pPr>
              <w:spacing w:after="60"/>
            </w:pPr>
            <w:r w:rsidRPr="001A4CF7">
              <w:t>tbc</w:t>
            </w:r>
          </w:p>
        </w:tc>
        <w:tc>
          <w:tcPr>
            <w:tcW w:w="1049" w:type="dxa"/>
            <w:shd w:val="clear" w:color="auto" w:fill="FFFFFF" w:themeFill="background1"/>
          </w:tcPr>
          <w:p w14:paraId="033FCE45" w14:textId="6080ECBC" w:rsidR="00326CA7" w:rsidRPr="001A4CF7" w:rsidRDefault="00326CA7" w:rsidP="004A288E">
            <w:pPr>
              <w:spacing w:after="60"/>
            </w:pPr>
            <w:r w:rsidRPr="001A4CF7">
              <w:t>tbc</w:t>
            </w:r>
          </w:p>
        </w:tc>
        <w:tc>
          <w:tcPr>
            <w:tcW w:w="1049" w:type="dxa"/>
            <w:shd w:val="clear" w:color="auto" w:fill="FFFFFF" w:themeFill="background1"/>
          </w:tcPr>
          <w:p w14:paraId="41D8EF61" w14:textId="189FFB63" w:rsidR="00326CA7" w:rsidRPr="001A4CF7" w:rsidRDefault="00326CA7" w:rsidP="004A288E">
            <w:pPr>
              <w:spacing w:after="60"/>
            </w:pPr>
            <w:r w:rsidRPr="001A4CF7">
              <w:t>tbc</w:t>
            </w:r>
          </w:p>
        </w:tc>
      </w:tr>
      <w:tr w:rsidR="00326CA7" w:rsidRPr="00ED6554" w14:paraId="0D2C86F6" w14:textId="77777777" w:rsidTr="000B4346">
        <w:trPr>
          <w:cantSplit/>
          <w:trHeight w:val="583"/>
        </w:trPr>
        <w:tc>
          <w:tcPr>
            <w:tcW w:w="1980" w:type="dxa"/>
            <w:shd w:val="clear" w:color="auto" w:fill="FFFFFF" w:themeFill="background1"/>
          </w:tcPr>
          <w:p w14:paraId="35DFB6C3" w14:textId="77777777" w:rsidR="00326CA7" w:rsidRPr="00BF32AD" w:rsidRDefault="00326CA7" w:rsidP="004A288E">
            <w:pPr>
              <w:spacing w:after="60"/>
            </w:pPr>
            <w:r w:rsidRPr="00BF32AD">
              <w:t>Health 2</w:t>
            </w:r>
          </w:p>
        </w:tc>
        <w:tc>
          <w:tcPr>
            <w:tcW w:w="8504" w:type="dxa"/>
            <w:shd w:val="clear" w:color="auto" w:fill="FFFFFF" w:themeFill="background1"/>
          </w:tcPr>
          <w:p w14:paraId="62731CAC" w14:textId="1F80E1DA" w:rsidR="00326CA7" w:rsidRPr="001A4CF7" w:rsidRDefault="00326CA7" w:rsidP="004A288E">
            <w:pPr>
              <w:spacing w:after="60"/>
              <w:rPr>
                <w:bCs/>
              </w:rPr>
            </w:pPr>
            <w:r w:rsidRPr="001A4CF7">
              <w:rPr>
                <w:bCs/>
                <w:color w:val="000000" w:themeColor="text1"/>
              </w:rPr>
              <w:t>Train the health workforce to deliver services that are inclusive, culturally safe, and easy to navigate. This includes:</w:t>
            </w:r>
            <w:r w:rsidRPr="001A4CF7">
              <w:rPr>
                <w:bCs/>
              </w:rPr>
              <w:br/>
            </w:r>
            <w:r w:rsidRPr="001A4CF7">
              <w:rPr>
                <w:bCs/>
                <w:color w:val="000000" w:themeColor="text1"/>
              </w:rPr>
              <w:t>Increasing disabled people throughout the health and disability workforce. This can be done through recruitment and workplace policies, inclusive and accessible work environments, and career development. And: Embedding disability responsiveness and lived experience in workforce training and ongoing professional development.</w:t>
            </w:r>
          </w:p>
        </w:tc>
        <w:tc>
          <w:tcPr>
            <w:tcW w:w="4537" w:type="dxa"/>
            <w:shd w:val="clear" w:color="auto" w:fill="FFFFFF" w:themeFill="background1"/>
          </w:tcPr>
          <w:p w14:paraId="085078FD" w14:textId="5DE18449" w:rsidR="00326CA7" w:rsidRPr="001A4CF7" w:rsidRDefault="00326CA7" w:rsidP="004A288E">
            <w:pPr>
              <w:spacing w:after="120"/>
            </w:pPr>
            <w:r w:rsidRPr="001A4CF7">
              <w:t>Lead: Health New Zealand</w:t>
            </w:r>
          </w:p>
          <w:p w14:paraId="751FD769" w14:textId="22C058C6" w:rsidR="00326CA7" w:rsidRPr="001A4CF7" w:rsidRDefault="00326CA7" w:rsidP="004A288E">
            <w:pPr>
              <w:spacing w:after="120"/>
            </w:pPr>
            <w:r>
              <w:rPr>
                <w:rFonts w:eastAsia="Times New Roman" w:cs="Times New Roman"/>
                <w:color w:val="000000"/>
                <w:lang w:eastAsia="en-NZ"/>
              </w:rPr>
              <w:t>Support</w:t>
            </w:r>
            <w:r w:rsidRPr="001A4CF7">
              <w:rPr>
                <w:rFonts w:eastAsia="Times New Roman" w:cs="Times New Roman"/>
                <w:color w:val="000000"/>
                <w:lang w:eastAsia="en-NZ"/>
              </w:rPr>
              <w:t xml:space="preserve">: Whaikaha, Ministry of Health </w:t>
            </w:r>
            <w:r w:rsidRPr="001A4CF7">
              <w:rPr>
                <w:rFonts w:eastAsia="Times New Roman" w:cs="Times New Roman"/>
                <w:color w:val="000000"/>
                <w:lang w:val="en-NZ" w:eastAsia="en-NZ"/>
              </w:rPr>
              <w:t xml:space="preserve">(tbc – only in case of any legislative scope components), </w:t>
            </w:r>
            <w:r w:rsidRPr="001A4CF7">
              <w:rPr>
                <w:rFonts w:eastAsia="Times New Roman" w:cs="Times New Roman"/>
                <w:color w:val="000000" w:themeColor="text1"/>
                <w:lang w:eastAsia="en-NZ"/>
              </w:rPr>
              <w:t xml:space="preserve">Education, Health and Community </w:t>
            </w:r>
            <w:r w:rsidRPr="001A4CF7">
              <w:rPr>
                <w:rFonts w:eastAsia="Times New Roman" w:cs="Times New Roman"/>
                <w:color w:val="000000" w:themeColor="text1"/>
                <w:lang w:val="en-NZ" w:eastAsia="en-NZ"/>
              </w:rPr>
              <w:t>Industry Skills Board (</w:t>
            </w:r>
            <w:r w:rsidRPr="001A4CF7">
              <w:rPr>
                <w:rFonts w:eastAsia="Times New Roman" w:cs="Times New Roman"/>
                <w:color w:val="000000"/>
                <w:lang w:val="en-NZ" w:eastAsia="en-NZ"/>
              </w:rPr>
              <w:t>via Tertiary Education Commission) - tbc</w:t>
            </w:r>
          </w:p>
        </w:tc>
        <w:tc>
          <w:tcPr>
            <w:tcW w:w="2126" w:type="dxa"/>
            <w:shd w:val="clear" w:color="auto" w:fill="FFFFFF" w:themeFill="background1"/>
          </w:tcPr>
          <w:p w14:paraId="6197CAAF" w14:textId="69B313A1" w:rsidR="00326CA7" w:rsidRPr="001A4CF7" w:rsidRDefault="00326CA7" w:rsidP="004A288E">
            <w:pPr>
              <w:spacing w:after="60"/>
            </w:pPr>
            <w:r w:rsidRPr="001A4CF7">
              <w:t>Underway (relevant work underway through the NZ Health Plan, further scoping of NZDS priorities planned)</w:t>
            </w:r>
          </w:p>
        </w:tc>
        <w:tc>
          <w:tcPr>
            <w:tcW w:w="1049" w:type="dxa"/>
            <w:shd w:val="clear" w:color="auto" w:fill="D9F2D0" w:themeFill="accent6" w:themeFillTint="33"/>
          </w:tcPr>
          <w:p w14:paraId="56D6684C" w14:textId="77777777" w:rsidR="00326CA7" w:rsidRDefault="00326CA7" w:rsidP="00E31E31">
            <w:pPr>
              <w:spacing w:after="120"/>
            </w:pPr>
            <w:r>
              <w:t>I (NZ Health Plan),</w:t>
            </w:r>
          </w:p>
          <w:p w14:paraId="17477903" w14:textId="1059253D" w:rsidR="00326CA7" w:rsidRPr="001A4CF7" w:rsidRDefault="00326CA7" w:rsidP="00E31E31">
            <w:pPr>
              <w:spacing w:after="60"/>
            </w:pPr>
            <w:r w:rsidRPr="001A4CF7">
              <w:t>S (</w:t>
            </w:r>
            <w:r>
              <w:t xml:space="preserve">NZDS </w:t>
            </w:r>
            <w:proofErr w:type="spellStart"/>
            <w:r>
              <w:t>priorit</w:t>
            </w:r>
            <w:r w:rsidR="00EC59EC">
              <w:t>-</w:t>
            </w:r>
            <w:r>
              <w:t>ies</w:t>
            </w:r>
            <w:proofErr w:type="spellEnd"/>
            <w:r>
              <w:t>)</w:t>
            </w:r>
          </w:p>
        </w:tc>
        <w:tc>
          <w:tcPr>
            <w:tcW w:w="1049" w:type="dxa"/>
            <w:shd w:val="clear" w:color="auto" w:fill="FFFFFF" w:themeFill="background1"/>
          </w:tcPr>
          <w:p w14:paraId="2BFA2EF9" w14:textId="4467B5CE" w:rsidR="00326CA7" w:rsidRPr="001A4CF7" w:rsidRDefault="00326CA7" w:rsidP="004A288E">
            <w:pPr>
              <w:spacing w:after="60"/>
            </w:pPr>
            <w:r w:rsidRPr="001A4CF7">
              <w:t>tbc</w:t>
            </w:r>
          </w:p>
        </w:tc>
        <w:tc>
          <w:tcPr>
            <w:tcW w:w="1049" w:type="dxa"/>
            <w:shd w:val="clear" w:color="auto" w:fill="FFFFFF" w:themeFill="background1"/>
          </w:tcPr>
          <w:p w14:paraId="37E8D9DA" w14:textId="484FB48E" w:rsidR="00326CA7" w:rsidRPr="001A4CF7" w:rsidRDefault="00326CA7" w:rsidP="004A288E">
            <w:pPr>
              <w:spacing w:after="60"/>
            </w:pPr>
            <w:r w:rsidRPr="001A4CF7">
              <w:t>tbc</w:t>
            </w:r>
          </w:p>
        </w:tc>
        <w:tc>
          <w:tcPr>
            <w:tcW w:w="1049" w:type="dxa"/>
            <w:shd w:val="clear" w:color="auto" w:fill="FFFFFF" w:themeFill="background1"/>
          </w:tcPr>
          <w:p w14:paraId="7AFA6066" w14:textId="7101425B" w:rsidR="00326CA7" w:rsidRPr="001A4CF7" w:rsidRDefault="00326CA7" w:rsidP="004A288E">
            <w:pPr>
              <w:spacing w:after="60"/>
            </w:pPr>
            <w:r w:rsidRPr="001A4CF7">
              <w:t>tbc</w:t>
            </w:r>
          </w:p>
        </w:tc>
        <w:tc>
          <w:tcPr>
            <w:tcW w:w="1049" w:type="dxa"/>
            <w:shd w:val="clear" w:color="auto" w:fill="FFFFFF" w:themeFill="background1"/>
          </w:tcPr>
          <w:p w14:paraId="725131F2" w14:textId="4A098EFD" w:rsidR="00326CA7" w:rsidRPr="001A4CF7" w:rsidRDefault="00326CA7" w:rsidP="004A288E">
            <w:pPr>
              <w:spacing w:after="60"/>
            </w:pPr>
            <w:r w:rsidRPr="001A4CF7">
              <w:t>tbc</w:t>
            </w:r>
          </w:p>
        </w:tc>
      </w:tr>
      <w:tr w:rsidR="00326CA7" w:rsidRPr="00ED6554" w14:paraId="702EC3D8" w14:textId="77777777" w:rsidTr="4C0193E8">
        <w:trPr>
          <w:cantSplit/>
          <w:trHeight w:val="583"/>
        </w:trPr>
        <w:tc>
          <w:tcPr>
            <w:tcW w:w="1980" w:type="dxa"/>
            <w:shd w:val="clear" w:color="auto" w:fill="FFFFFF" w:themeFill="background1"/>
          </w:tcPr>
          <w:p w14:paraId="00423B2D" w14:textId="77777777" w:rsidR="00326CA7" w:rsidRPr="00BF32AD" w:rsidRDefault="00326CA7" w:rsidP="004A288E">
            <w:pPr>
              <w:spacing w:after="60"/>
            </w:pPr>
            <w:r w:rsidRPr="00BF32AD">
              <w:t>Health 3</w:t>
            </w:r>
          </w:p>
        </w:tc>
        <w:tc>
          <w:tcPr>
            <w:tcW w:w="8504" w:type="dxa"/>
            <w:shd w:val="clear" w:color="auto" w:fill="FFFFFF" w:themeFill="background1"/>
          </w:tcPr>
          <w:p w14:paraId="07E4DC7B" w14:textId="7B2DA143" w:rsidR="00326CA7" w:rsidRPr="001A4CF7" w:rsidRDefault="00326CA7" w:rsidP="004A288E">
            <w:pPr>
              <w:spacing w:after="60"/>
              <w:rPr>
                <w:bCs/>
              </w:rPr>
            </w:pPr>
            <w:r w:rsidRPr="001A4CF7">
              <w:rPr>
                <w:bCs/>
                <w:color w:val="000000" w:themeColor="text1"/>
              </w:rPr>
              <w:t>Build disabled people’s skills and knowledge to take up health system roles. Government agencies will find ways to build disabled people’s capability for health system design, consultation, monitoring, leadership, and advisory and governance roles.</w:t>
            </w:r>
          </w:p>
        </w:tc>
        <w:tc>
          <w:tcPr>
            <w:tcW w:w="4537" w:type="dxa"/>
            <w:shd w:val="clear" w:color="auto" w:fill="FFFFFF" w:themeFill="background1"/>
          </w:tcPr>
          <w:p w14:paraId="26F042E3" w14:textId="77777777" w:rsidR="00326CA7" w:rsidRPr="001A4CF7" w:rsidRDefault="00326CA7" w:rsidP="004A288E">
            <w:pPr>
              <w:spacing w:after="120"/>
            </w:pPr>
            <w:r w:rsidRPr="001A4CF7">
              <w:t>Potential co-leads: Ministry of Health and Health New Zealand - tbc following scoping</w:t>
            </w:r>
          </w:p>
          <w:p w14:paraId="5336F1AC" w14:textId="39A893A3" w:rsidR="00326CA7" w:rsidRPr="001A4CF7" w:rsidRDefault="00326CA7" w:rsidP="0050482C">
            <w:pPr>
              <w:spacing w:after="120"/>
              <w:rPr>
                <w:rFonts w:eastAsia="Times New Roman" w:cs="Times New Roman"/>
                <w:color w:val="000000"/>
                <w:lang w:val="en-NZ" w:eastAsia="en-NZ"/>
              </w:rPr>
            </w:pPr>
            <w:r>
              <w:t>Support</w:t>
            </w:r>
            <w:r w:rsidRPr="001A4CF7">
              <w:t xml:space="preserve">: </w:t>
            </w:r>
            <w:r w:rsidRPr="001A4CF7">
              <w:rPr>
                <w:rFonts w:eastAsia="Times New Roman" w:cs="Times New Roman"/>
                <w:color w:val="000000"/>
                <w:lang w:eastAsia="en-NZ"/>
              </w:rPr>
              <w:t xml:space="preserve">Education, Health and Community </w:t>
            </w:r>
            <w:r w:rsidRPr="001A4CF7">
              <w:rPr>
                <w:rFonts w:eastAsia="Times New Roman" w:cs="Times New Roman"/>
                <w:color w:val="000000"/>
                <w:lang w:val="en-NZ" w:eastAsia="en-NZ"/>
              </w:rPr>
              <w:t>Industry Skills Board (via Tertiary Education Commission) – tbc, Whaikaha</w:t>
            </w:r>
          </w:p>
          <w:p w14:paraId="71EB17D3" w14:textId="7DE2327D" w:rsidR="00326CA7" w:rsidRPr="001A4CF7" w:rsidRDefault="00326CA7" w:rsidP="004A288E">
            <w:pPr>
              <w:spacing w:after="120"/>
            </w:pPr>
          </w:p>
        </w:tc>
        <w:tc>
          <w:tcPr>
            <w:tcW w:w="2126" w:type="dxa"/>
            <w:shd w:val="clear" w:color="auto" w:fill="FFFFFF" w:themeFill="background1"/>
          </w:tcPr>
          <w:p w14:paraId="62FDEA42" w14:textId="138C6B59" w:rsidR="00326CA7" w:rsidRPr="001A4CF7" w:rsidRDefault="00326CA7" w:rsidP="004A288E">
            <w:pPr>
              <w:spacing w:after="60"/>
            </w:pPr>
            <w:r w:rsidRPr="001A4CF7">
              <w:t>Not yet started</w:t>
            </w:r>
          </w:p>
        </w:tc>
        <w:tc>
          <w:tcPr>
            <w:tcW w:w="1049" w:type="dxa"/>
            <w:shd w:val="clear" w:color="auto" w:fill="FAE2D5" w:themeFill="accent2" w:themeFillTint="33"/>
          </w:tcPr>
          <w:p w14:paraId="4210D732" w14:textId="1D7020F6" w:rsidR="00326CA7" w:rsidRPr="001A4CF7" w:rsidRDefault="00326CA7" w:rsidP="004A288E">
            <w:pPr>
              <w:spacing w:after="60"/>
            </w:pPr>
            <w:r w:rsidRPr="001A4CF7">
              <w:t>S</w:t>
            </w:r>
          </w:p>
        </w:tc>
        <w:tc>
          <w:tcPr>
            <w:tcW w:w="1049" w:type="dxa"/>
            <w:shd w:val="clear" w:color="auto" w:fill="FFFFFF" w:themeFill="background1"/>
          </w:tcPr>
          <w:p w14:paraId="1B1C5E40" w14:textId="26BD8E1B" w:rsidR="00326CA7" w:rsidRPr="001A4CF7" w:rsidRDefault="00326CA7" w:rsidP="004A288E">
            <w:pPr>
              <w:spacing w:after="60"/>
            </w:pPr>
            <w:r w:rsidRPr="001A4CF7">
              <w:t>tbc</w:t>
            </w:r>
          </w:p>
        </w:tc>
        <w:tc>
          <w:tcPr>
            <w:tcW w:w="1049" w:type="dxa"/>
            <w:shd w:val="clear" w:color="auto" w:fill="FFFFFF" w:themeFill="background1"/>
          </w:tcPr>
          <w:p w14:paraId="2A5882DC" w14:textId="3D6AC996" w:rsidR="00326CA7" w:rsidRPr="001A4CF7" w:rsidRDefault="00326CA7" w:rsidP="004A288E">
            <w:pPr>
              <w:spacing w:after="60"/>
            </w:pPr>
            <w:r w:rsidRPr="001A4CF7">
              <w:t>tbc</w:t>
            </w:r>
          </w:p>
        </w:tc>
        <w:tc>
          <w:tcPr>
            <w:tcW w:w="1049" w:type="dxa"/>
            <w:shd w:val="clear" w:color="auto" w:fill="FFFFFF" w:themeFill="background1"/>
          </w:tcPr>
          <w:p w14:paraId="20A101F3" w14:textId="3A05F62D" w:rsidR="00326CA7" w:rsidRPr="001A4CF7" w:rsidRDefault="00326CA7" w:rsidP="004A288E">
            <w:pPr>
              <w:spacing w:after="60"/>
            </w:pPr>
            <w:r w:rsidRPr="001A4CF7">
              <w:t>tbc</w:t>
            </w:r>
          </w:p>
        </w:tc>
        <w:tc>
          <w:tcPr>
            <w:tcW w:w="1049" w:type="dxa"/>
            <w:shd w:val="clear" w:color="auto" w:fill="FFFFFF" w:themeFill="background1"/>
          </w:tcPr>
          <w:p w14:paraId="5BD47A74" w14:textId="55EF4510" w:rsidR="00326CA7" w:rsidRPr="001A4CF7" w:rsidRDefault="00326CA7" w:rsidP="004A288E">
            <w:pPr>
              <w:spacing w:after="60"/>
            </w:pPr>
            <w:r w:rsidRPr="001A4CF7">
              <w:t>tbc</w:t>
            </w:r>
          </w:p>
        </w:tc>
      </w:tr>
      <w:tr w:rsidR="00326CA7" w:rsidRPr="00ED6554" w14:paraId="5DC787BA" w14:textId="77777777" w:rsidTr="4C0193E8">
        <w:trPr>
          <w:cantSplit/>
          <w:trHeight w:val="583"/>
        </w:trPr>
        <w:tc>
          <w:tcPr>
            <w:tcW w:w="1980" w:type="dxa"/>
            <w:shd w:val="clear" w:color="auto" w:fill="FFFFFF" w:themeFill="background1"/>
          </w:tcPr>
          <w:p w14:paraId="4D1C288F" w14:textId="77777777" w:rsidR="00326CA7" w:rsidRPr="00BF32AD" w:rsidRDefault="00326CA7" w:rsidP="004A288E">
            <w:pPr>
              <w:spacing w:after="60"/>
            </w:pPr>
            <w:r w:rsidRPr="00BF32AD">
              <w:t>Health 4</w:t>
            </w:r>
          </w:p>
        </w:tc>
        <w:tc>
          <w:tcPr>
            <w:tcW w:w="8504" w:type="dxa"/>
            <w:shd w:val="clear" w:color="auto" w:fill="FFFFFF" w:themeFill="background1"/>
          </w:tcPr>
          <w:p w14:paraId="3B86F624" w14:textId="6CF2B50F" w:rsidR="00326CA7" w:rsidRPr="001A4CF7" w:rsidRDefault="00326CA7" w:rsidP="004A288E">
            <w:pPr>
              <w:spacing w:after="60"/>
              <w:rPr>
                <w:bCs/>
              </w:rPr>
            </w:pPr>
            <w:r w:rsidRPr="001A4CF7">
              <w:rPr>
                <w:bCs/>
                <w:color w:val="000000" w:themeColor="text1"/>
              </w:rPr>
              <w:t>Identify disabled people in national health data. This will make disabled people more visible in the health system, so population health outcomes can be monitored better, while ensuring information security, privacy and protection.</w:t>
            </w:r>
          </w:p>
        </w:tc>
        <w:tc>
          <w:tcPr>
            <w:tcW w:w="4537" w:type="dxa"/>
            <w:shd w:val="clear" w:color="auto" w:fill="FFFFFF" w:themeFill="background1"/>
          </w:tcPr>
          <w:p w14:paraId="5BC81B32" w14:textId="4F862AFB" w:rsidR="00326CA7" w:rsidRPr="001A4CF7" w:rsidRDefault="00326CA7" w:rsidP="00EA1DF1">
            <w:pPr>
              <w:spacing w:after="120"/>
            </w:pPr>
            <w:r w:rsidRPr="001A4CF7">
              <w:t>Leads: Ministry of Health (policy phase); Health New Zealand</w:t>
            </w:r>
            <w:r w:rsidR="00044B53">
              <w:t xml:space="preserve"> </w:t>
            </w:r>
            <w:r w:rsidRPr="001A4CF7">
              <w:t>(implementation phase)</w:t>
            </w:r>
          </w:p>
          <w:p w14:paraId="439D87A3" w14:textId="679B9A08" w:rsidR="00326CA7" w:rsidRPr="001A4CF7" w:rsidRDefault="00326CA7" w:rsidP="00EA1DF1">
            <w:pPr>
              <w:spacing w:after="120"/>
            </w:pPr>
            <w:r>
              <w:t>Support</w:t>
            </w:r>
            <w:r w:rsidRPr="001A4CF7">
              <w:t>: W</w:t>
            </w:r>
            <w:proofErr w:type="spellStart"/>
            <w:r w:rsidRPr="001A4CF7">
              <w:rPr>
                <w:rFonts w:eastAsia="Times New Roman" w:cs="Times New Roman"/>
                <w:color w:val="000000"/>
                <w:lang w:val="en-NZ" w:eastAsia="en-NZ"/>
              </w:rPr>
              <w:t>haikaha</w:t>
            </w:r>
            <w:proofErr w:type="spellEnd"/>
            <w:r w:rsidRPr="001A4CF7">
              <w:rPr>
                <w:rFonts w:eastAsia="Times New Roman" w:cs="Times New Roman"/>
                <w:color w:val="000000"/>
                <w:lang w:val="en-NZ" w:eastAsia="en-NZ"/>
              </w:rPr>
              <w:t>, Stats NZ - tbc</w:t>
            </w:r>
          </w:p>
        </w:tc>
        <w:tc>
          <w:tcPr>
            <w:tcW w:w="2126" w:type="dxa"/>
            <w:shd w:val="clear" w:color="auto" w:fill="FFFFFF" w:themeFill="background1"/>
          </w:tcPr>
          <w:p w14:paraId="0B1B57F4" w14:textId="77777777" w:rsidR="00326CA7" w:rsidRPr="001A4CF7" w:rsidRDefault="00326CA7" w:rsidP="004A288E">
            <w:pPr>
              <w:spacing w:after="60"/>
            </w:pPr>
            <w:r w:rsidRPr="001A4CF7">
              <w:t>Underway</w:t>
            </w:r>
          </w:p>
          <w:p w14:paraId="0D6959C6" w14:textId="3309D2AE" w:rsidR="00326CA7" w:rsidRPr="001A4CF7" w:rsidRDefault="00326CA7" w:rsidP="004A288E">
            <w:pPr>
              <w:spacing w:after="60"/>
            </w:pPr>
            <w:r w:rsidRPr="001A4CF7">
              <w:t>(scoping completed, development of fundamental policy in 2026)</w:t>
            </w:r>
          </w:p>
        </w:tc>
        <w:tc>
          <w:tcPr>
            <w:tcW w:w="1049" w:type="dxa"/>
            <w:shd w:val="clear" w:color="auto" w:fill="C1E4F5" w:themeFill="accent1" w:themeFillTint="33"/>
          </w:tcPr>
          <w:p w14:paraId="1DA5C771" w14:textId="7D7148BB" w:rsidR="00326CA7" w:rsidRPr="001A4CF7" w:rsidRDefault="00326CA7" w:rsidP="004A288E">
            <w:pPr>
              <w:spacing w:after="60"/>
            </w:pPr>
            <w:r w:rsidRPr="001A4CF7">
              <w:t>D</w:t>
            </w:r>
          </w:p>
        </w:tc>
        <w:tc>
          <w:tcPr>
            <w:tcW w:w="1049" w:type="dxa"/>
            <w:shd w:val="clear" w:color="auto" w:fill="FFFFFF" w:themeFill="background1"/>
          </w:tcPr>
          <w:p w14:paraId="7BE0EA9A" w14:textId="4BFD722B" w:rsidR="00326CA7" w:rsidRPr="001A4CF7" w:rsidRDefault="00326CA7" w:rsidP="004A288E">
            <w:pPr>
              <w:spacing w:after="60"/>
            </w:pPr>
            <w:r w:rsidRPr="001A4CF7">
              <w:t>tbc</w:t>
            </w:r>
          </w:p>
        </w:tc>
        <w:tc>
          <w:tcPr>
            <w:tcW w:w="1049" w:type="dxa"/>
            <w:shd w:val="clear" w:color="auto" w:fill="FFFFFF" w:themeFill="background1"/>
          </w:tcPr>
          <w:p w14:paraId="7E950AC1" w14:textId="244B7774" w:rsidR="00326CA7" w:rsidRPr="001A4CF7" w:rsidRDefault="00326CA7" w:rsidP="004A288E">
            <w:pPr>
              <w:spacing w:after="60"/>
            </w:pPr>
            <w:r w:rsidRPr="001A4CF7">
              <w:t>tbc</w:t>
            </w:r>
          </w:p>
        </w:tc>
        <w:tc>
          <w:tcPr>
            <w:tcW w:w="1049" w:type="dxa"/>
            <w:shd w:val="clear" w:color="auto" w:fill="FFFFFF" w:themeFill="background1"/>
          </w:tcPr>
          <w:p w14:paraId="36CA9536" w14:textId="6ECC66B8" w:rsidR="00326CA7" w:rsidRPr="001A4CF7" w:rsidRDefault="00326CA7" w:rsidP="004A288E">
            <w:pPr>
              <w:spacing w:after="60"/>
            </w:pPr>
            <w:r w:rsidRPr="001A4CF7">
              <w:t>tbc</w:t>
            </w:r>
          </w:p>
        </w:tc>
        <w:tc>
          <w:tcPr>
            <w:tcW w:w="1049" w:type="dxa"/>
            <w:shd w:val="clear" w:color="auto" w:fill="FFFFFF" w:themeFill="background1"/>
          </w:tcPr>
          <w:p w14:paraId="14CAFF47" w14:textId="7B65BDC3" w:rsidR="00326CA7" w:rsidRPr="001A4CF7" w:rsidRDefault="00326CA7" w:rsidP="004A288E">
            <w:pPr>
              <w:spacing w:after="60"/>
            </w:pPr>
            <w:r w:rsidRPr="001A4CF7">
              <w:t>tbc</w:t>
            </w:r>
          </w:p>
        </w:tc>
      </w:tr>
      <w:tr w:rsidR="00326CA7" w:rsidRPr="00ED6554" w14:paraId="075BA29A" w14:textId="77777777" w:rsidTr="4C0193E8">
        <w:trPr>
          <w:cantSplit/>
          <w:trHeight w:val="583"/>
        </w:trPr>
        <w:tc>
          <w:tcPr>
            <w:tcW w:w="1980" w:type="dxa"/>
            <w:shd w:val="clear" w:color="auto" w:fill="FFFFFF" w:themeFill="background1"/>
          </w:tcPr>
          <w:p w14:paraId="4AAECBFA" w14:textId="77777777" w:rsidR="00326CA7" w:rsidRPr="00BF32AD" w:rsidRDefault="00326CA7" w:rsidP="004A288E">
            <w:pPr>
              <w:spacing w:after="60"/>
            </w:pPr>
            <w:r w:rsidRPr="00BF32AD">
              <w:t>Health 5</w:t>
            </w:r>
          </w:p>
        </w:tc>
        <w:tc>
          <w:tcPr>
            <w:tcW w:w="8504" w:type="dxa"/>
            <w:shd w:val="clear" w:color="auto" w:fill="FFFFFF" w:themeFill="background1"/>
          </w:tcPr>
          <w:p w14:paraId="2ED414C1" w14:textId="309E58FA" w:rsidR="00326CA7" w:rsidRPr="001A4CF7" w:rsidRDefault="00326CA7" w:rsidP="004A288E">
            <w:pPr>
              <w:spacing w:after="60"/>
              <w:rPr>
                <w:bCs/>
              </w:rPr>
            </w:pPr>
            <w:r w:rsidRPr="001A4CF7">
              <w:rPr>
                <w:bCs/>
                <w:color w:val="000000" w:themeColor="text1"/>
              </w:rPr>
              <w:t>Put a system in place so disabled people can record their accessibility needs against their National Health Index (NHI) number. Recording people’s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w:t>
            </w:r>
          </w:p>
        </w:tc>
        <w:tc>
          <w:tcPr>
            <w:tcW w:w="4537" w:type="dxa"/>
            <w:shd w:val="clear" w:color="auto" w:fill="FFFFFF" w:themeFill="background1"/>
          </w:tcPr>
          <w:p w14:paraId="709FE287" w14:textId="70DE1E1E" w:rsidR="00326CA7" w:rsidRPr="001A4CF7" w:rsidRDefault="00326CA7" w:rsidP="004A288E">
            <w:pPr>
              <w:spacing w:after="120"/>
            </w:pPr>
            <w:r w:rsidRPr="001A4CF7">
              <w:t>Lead: Health New Zealand</w:t>
            </w:r>
          </w:p>
          <w:p w14:paraId="192D0F46" w14:textId="2739DC6B" w:rsidR="00326CA7" w:rsidRPr="001A4CF7" w:rsidRDefault="00326CA7" w:rsidP="001D5ABA">
            <w:pPr>
              <w:spacing w:after="120"/>
            </w:pPr>
            <w:r>
              <w:t>Support</w:t>
            </w:r>
            <w:r w:rsidRPr="001A4CF7">
              <w:t xml:space="preserve">: </w:t>
            </w:r>
            <w:r w:rsidRPr="001A4CF7">
              <w:rPr>
                <w:rFonts w:eastAsia="Times New Roman" w:cs="Times New Roman"/>
                <w:color w:val="000000"/>
                <w:lang w:val="en-NZ" w:eastAsia="en-NZ"/>
              </w:rPr>
              <w:t>Ministry of Health, Whaikaha, Stats NZ - tbc</w:t>
            </w:r>
          </w:p>
        </w:tc>
        <w:tc>
          <w:tcPr>
            <w:tcW w:w="2126" w:type="dxa"/>
            <w:shd w:val="clear" w:color="auto" w:fill="FFFFFF" w:themeFill="background1"/>
          </w:tcPr>
          <w:p w14:paraId="70AFBE21" w14:textId="3158D25A" w:rsidR="00326CA7" w:rsidRPr="001A4CF7" w:rsidRDefault="00326CA7" w:rsidP="004A288E">
            <w:pPr>
              <w:spacing w:after="60"/>
            </w:pPr>
            <w:r w:rsidRPr="001A4CF7">
              <w:t>Underway</w:t>
            </w:r>
            <w:r>
              <w:t xml:space="preserve"> (BC development for PPNHI is underway); scoping of NZDS priorities in 2026</w:t>
            </w:r>
          </w:p>
        </w:tc>
        <w:tc>
          <w:tcPr>
            <w:tcW w:w="1049" w:type="dxa"/>
            <w:shd w:val="clear" w:color="auto" w:fill="C1E4F5" w:themeFill="accent1" w:themeFillTint="33"/>
          </w:tcPr>
          <w:p w14:paraId="211DDFB1" w14:textId="0759F9F3" w:rsidR="00326CA7" w:rsidRPr="001A4CF7" w:rsidRDefault="00326CA7" w:rsidP="004A288E">
            <w:pPr>
              <w:spacing w:after="60"/>
            </w:pPr>
            <w:r>
              <w:t>S, D</w:t>
            </w:r>
          </w:p>
        </w:tc>
        <w:tc>
          <w:tcPr>
            <w:tcW w:w="1049" w:type="dxa"/>
            <w:shd w:val="clear" w:color="auto" w:fill="FFFFFF" w:themeFill="background1"/>
          </w:tcPr>
          <w:p w14:paraId="121B4BC4" w14:textId="40093489" w:rsidR="00326CA7" w:rsidRPr="001A4CF7" w:rsidRDefault="00326CA7" w:rsidP="004A288E">
            <w:pPr>
              <w:spacing w:after="60"/>
            </w:pPr>
            <w:r w:rsidRPr="001A4CF7">
              <w:t>tbc</w:t>
            </w:r>
          </w:p>
        </w:tc>
        <w:tc>
          <w:tcPr>
            <w:tcW w:w="1049" w:type="dxa"/>
            <w:shd w:val="clear" w:color="auto" w:fill="FFFFFF" w:themeFill="background1"/>
          </w:tcPr>
          <w:p w14:paraId="3C36561A" w14:textId="47067D57" w:rsidR="00326CA7" w:rsidRPr="001A4CF7" w:rsidRDefault="00326CA7" w:rsidP="004A288E">
            <w:pPr>
              <w:spacing w:after="60"/>
            </w:pPr>
            <w:r w:rsidRPr="001A4CF7">
              <w:t>tbc</w:t>
            </w:r>
          </w:p>
        </w:tc>
        <w:tc>
          <w:tcPr>
            <w:tcW w:w="1049" w:type="dxa"/>
            <w:shd w:val="clear" w:color="auto" w:fill="FFFFFF" w:themeFill="background1"/>
          </w:tcPr>
          <w:p w14:paraId="0B91EA42" w14:textId="1A2E7EE5" w:rsidR="00326CA7" w:rsidRPr="001A4CF7" w:rsidRDefault="00326CA7" w:rsidP="004A288E">
            <w:pPr>
              <w:spacing w:after="60"/>
            </w:pPr>
            <w:r w:rsidRPr="001A4CF7">
              <w:t>tbc</w:t>
            </w:r>
          </w:p>
        </w:tc>
        <w:tc>
          <w:tcPr>
            <w:tcW w:w="1049" w:type="dxa"/>
            <w:shd w:val="clear" w:color="auto" w:fill="FFFFFF" w:themeFill="background1"/>
          </w:tcPr>
          <w:p w14:paraId="77D48C09" w14:textId="59D56E3B" w:rsidR="00326CA7" w:rsidRPr="001A4CF7" w:rsidRDefault="00326CA7" w:rsidP="004A288E">
            <w:pPr>
              <w:spacing w:after="60"/>
            </w:pPr>
            <w:r w:rsidRPr="001A4CF7">
              <w:t>tbc</w:t>
            </w:r>
          </w:p>
        </w:tc>
      </w:tr>
      <w:tr w:rsidR="00326CA7" w:rsidRPr="00ED6554" w14:paraId="160B542A" w14:textId="77777777" w:rsidTr="4C0193E8">
        <w:trPr>
          <w:cantSplit/>
          <w:trHeight w:val="583"/>
        </w:trPr>
        <w:tc>
          <w:tcPr>
            <w:tcW w:w="1980" w:type="dxa"/>
            <w:shd w:val="clear" w:color="auto" w:fill="FFFFFF" w:themeFill="background1"/>
          </w:tcPr>
          <w:p w14:paraId="6179A671" w14:textId="77777777" w:rsidR="00326CA7" w:rsidRPr="00BF32AD" w:rsidRDefault="00326CA7" w:rsidP="00476725">
            <w:pPr>
              <w:spacing w:after="60"/>
            </w:pPr>
            <w:r w:rsidRPr="00BF32AD">
              <w:lastRenderedPageBreak/>
              <w:t>Housing 1</w:t>
            </w:r>
          </w:p>
        </w:tc>
        <w:tc>
          <w:tcPr>
            <w:tcW w:w="8504" w:type="dxa"/>
            <w:shd w:val="clear" w:color="auto" w:fill="FFFFFF" w:themeFill="background1"/>
          </w:tcPr>
          <w:p w14:paraId="1282BD59" w14:textId="603483B0" w:rsidR="00326CA7" w:rsidRPr="00476725" w:rsidRDefault="00326CA7" w:rsidP="00476725">
            <w:pPr>
              <w:spacing w:after="60"/>
            </w:pPr>
            <w:r w:rsidRPr="00476725">
              <w:rPr>
                <w:rFonts w:eastAsia="Aptos Display" w:cs="Aptos Display"/>
                <w:color w:val="000000" w:themeColor="text1"/>
              </w:rPr>
              <w:t>Develop, consult on and promote clear definitions of accessible homes. These will describe key features of different levels of accessibility (for example, from basic universal design through to fully accessible). Clear definitions of accessible homes can support the development of voluntary guidelines for accessibility for residential dwellings (housing action 6).</w:t>
            </w:r>
          </w:p>
        </w:tc>
        <w:tc>
          <w:tcPr>
            <w:tcW w:w="4537" w:type="dxa"/>
            <w:shd w:val="clear" w:color="auto" w:fill="FFFFFF" w:themeFill="background1"/>
          </w:tcPr>
          <w:p w14:paraId="4CB4E906" w14:textId="77777777" w:rsidR="00326CA7" w:rsidRPr="000C534F" w:rsidRDefault="00326CA7" w:rsidP="00476725">
            <w:pPr>
              <w:spacing w:after="120"/>
            </w:pPr>
            <w:r w:rsidRPr="000C534F">
              <w:t>Lead: Whaikaha</w:t>
            </w:r>
          </w:p>
          <w:p w14:paraId="3CA6C04C" w14:textId="653CF719" w:rsidR="00326CA7" w:rsidRPr="000C534F" w:rsidRDefault="00326CA7" w:rsidP="000C534F">
            <w:r>
              <w:t>Support</w:t>
            </w:r>
            <w:r w:rsidRPr="000C534F">
              <w:t xml:space="preserve">: </w:t>
            </w:r>
            <w:r w:rsidRPr="000C534F">
              <w:rPr>
                <w:rFonts w:eastAsia="Aptos Display" w:cs="Aptos Display"/>
                <w:color w:val="000000" w:themeColor="text1"/>
              </w:rPr>
              <w:t xml:space="preserve">Ministry of Business, Innovation and Employment, Ministry of Housing and Urban Development, </w:t>
            </w:r>
            <w:proofErr w:type="spellStart"/>
            <w:r w:rsidRPr="000C534F">
              <w:rPr>
                <w:rFonts w:eastAsia="Aptos Display" w:cs="Aptos Display"/>
                <w:color w:val="000000" w:themeColor="text1"/>
              </w:rPr>
              <w:t>K</w:t>
            </w:r>
            <w:r w:rsidRPr="000C534F">
              <w:rPr>
                <w:rFonts w:eastAsia="Arial Narrow" w:cs="Arial Narrow"/>
                <w:color w:val="000000" w:themeColor="text1"/>
              </w:rPr>
              <w:t>ā</w:t>
            </w:r>
            <w:r w:rsidRPr="000C534F">
              <w:rPr>
                <w:rFonts w:eastAsia="Aptos Display" w:cs="Aptos Display"/>
                <w:color w:val="000000" w:themeColor="text1"/>
              </w:rPr>
              <w:t>inga</w:t>
            </w:r>
            <w:proofErr w:type="spellEnd"/>
            <w:r w:rsidRPr="000C534F">
              <w:rPr>
                <w:rFonts w:eastAsia="Aptos Display" w:cs="Aptos Display"/>
                <w:color w:val="000000" w:themeColor="text1"/>
              </w:rPr>
              <w:t xml:space="preserve"> Ora</w:t>
            </w:r>
          </w:p>
        </w:tc>
        <w:tc>
          <w:tcPr>
            <w:tcW w:w="2126" w:type="dxa"/>
            <w:shd w:val="clear" w:color="auto" w:fill="FFFFFF" w:themeFill="background1"/>
          </w:tcPr>
          <w:p w14:paraId="642BE997" w14:textId="177BB2AB" w:rsidR="00326CA7" w:rsidRPr="00BF32AD" w:rsidRDefault="00326CA7" w:rsidP="00476725">
            <w:pPr>
              <w:spacing w:after="60"/>
            </w:pPr>
            <w:r w:rsidRPr="00BF32AD">
              <w:t>Not yet started</w:t>
            </w:r>
          </w:p>
        </w:tc>
        <w:tc>
          <w:tcPr>
            <w:tcW w:w="1049" w:type="dxa"/>
            <w:shd w:val="clear" w:color="auto" w:fill="C1E4F5" w:themeFill="accent1" w:themeFillTint="33"/>
          </w:tcPr>
          <w:p w14:paraId="03AD38B9" w14:textId="0AE1D3BB" w:rsidR="00326CA7" w:rsidRPr="00BF32AD" w:rsidRDefault="00326CA7" w:rsidP="00476725">
            <w:pPr>
              <w:spacing w:after="60"/>
            </w:pPr>
            <w:r>
              <w:t>S, D</w:t>
            </w:r>
          </w:p>
        </w:tc>
        <w:tc>
          <w:tcPr>
            <w:tcW w:w="1049" w:type="dxa"/>
            <w:shd w:val="clear" w:color="auto" w:fill="C1F0C7" w:themeFill="accent3" w:themeFillTint="33"/>
          </w:tcPr>
          <w:p w14:paraId="2765D625" w14:textId="583637B3" w:rsidR="00326CA7" w:rsidRPr="00BF32AD" w:rsidRDefault="00326CA7" w:rsidP="00476725">
            <w:pPr>
              <w:spacing w:after="60"/>
            </w:pPr>
            <w:r>
              <w:t>I</w:t>
            </w:r>
          </w:p>
        </w:tc>
        <w:tc>
          <w:tcPr>
            <w:tcW w:w="1049" w:type="dxa"/>
            <w:shd w:val="clear" w:color="auto" w:fill="FFFFFF" w:themeFill="background1"/>
          </w:tcPr>
          <w:p w14:paraId="08D5011E" w14:textId="592741A8" w:rsidR="00326CA7" w:rsidRPr="00BF32AD" w:rsidRDefault="00326CA7" w:rsidP="00476725">
            <w:pPr>
              <w:spacing w:after="60"/>
            </w:pPr>
            <w:r w:rsidRPr="00BF32AD">
              <w:t>tbc</w:t>
            </w:r>
          </w:p>
        </w:tc>
        <w:tc>
          <w:tcPr>
            <w:tcW w:w="1049" w:type="dxa"/>
            <w:shd w:val="clear" w:color="auto" w:fill="FFFFFF" w:themeFill="background1"/>
          </w:tcPr>
          <w:p w14:paraId="6E988DCC" w14:textId="1AA5462A" w:rsidR="00326CA7" w:rsidRPr="00BF32AD" w:rsidRDefault="00326CA7" w:rsidP="00476725">
            <w:pPr>
              <w:spacing w:after="60"/>
            </w:pPr>
            <w:r w:rsidRPr="00BF32AD">
              <w:t>tbc</w:t>
            </w:r>
          </w:p>
        </w:tc>
        <w:tc>
          <w:tcPr>
            <w:tcW w:w="1049" w:type="dxa"/>
            <w:shd w:val="clear" w:color="auto" w:fill="FFFFFF" w:themeFill="background1"/>
          </w:tcPr>
          <w:p w14:paraId="6D84CA43" w14:textId="6E37EE54" w:rsidR="00326CA7" w:rsidRPr="00BF32AD" w:rsidRDefault="00326CA7" w:rsidP="00476725">
            <w:pPr>
              <w:spacing w:after="60"/>
            </w:pPr>
            <w:r w:rsidRPr="00BF32AD">
              <w:t>tbc</w:t>
            </w:r>
          </w:p>
        </w:tc>
      </w:tr>
      <w:tr w:rsidR="00326CA7" w:rsidRPr="00ED6554" w14:paraId="6B5E4BF2" w14:textId="77777777" w:rsidTr="4C0193E8">
        <w:trPr>
          <w:cantSplit/>
          <w:trHeight w:val="583"/>
        </w:trPr>
        <w:tc>
          <w:tcPr>
            <w:tcW w:w="1980" w:type="dxa"/>
            <w:shd w:val="clear" w:color="auto" w:fill="FFFFFF" w:themeFill="background1"/>
          </w:tcPr>
          <w:p w14:paraId="4BA89B16" w14:textId="77777777" w:rsidR="00326CA7" w:rsidRPr="004103AF" w:rsidRDefault="00326CA7" w:rsidP="00476725">
            <w:pPr>
              <w:spacing w:after="60"/>
              <w:rPr>
                <w:lang w:val="en-GB"/>
              </w:rPr>
            </w:pPr>
            <w:r w:rsidRPr="004103AF">
              <w:rPr>
                <w:lang w:val="en-GB"/>
              </w:rPr>
              <w:t>Housing 2</w:t>
            </w:r>
          </w:p>
        </w:tc>
        <w:tc>
          <w:tcPr>
            <w:tcW w:w="8504" w:type="dxa"/>
            <w:shd w:val="clear" w:color="auto" w:fill="FFFFFF" w:themeFill="background1"/>
          </w:tcPr>
          <w:p w14:paraId="5A4A407E" w14:textId="77777777" w:rsidR="00326CA7" w:rsidRPr="004103AF" w:rsidRDefault="00326CA7" w:rsidP="00476725">
            <w:pPr>
              <w:rPr>
                <w:lang w:val="en-GB"/>
              </w:rPr>
            </w:pPr>
            <w:r w:rsidRPr="004103AF">
              <w:rPr>
                <w:rFonts w:eastAsia="Aptos Display" w:cs="Aptos Display"/>
                <w:color w:val="000000" w:themeColor="text1"/>
                <w:lang w:val="en-GB"/>
              </w:rPr>
              <w:t>Improve data matching between disabled people and social housing properties with appropriate accessible features that meet their needs. This will help ensure disabled people and their whānau are prioritised to accessible properties.</w:t>
            </w:r>
          </w:p>
          <w:p w14:paraId="6D99049A" w14:textId="77777777" w:rsidR="00326CA7" w:rsidRPr="004103AF" w:rsidRDefault="00326CA7" w:rsidP="00476725">
            <w:pPr>
              <w:rPr>
                <w:lang w:val="en-GB"/>
              </w:rPr>
            </w:pPr>
          </w:p>
          <w:p w14:paraId="5B506CF3" w14:textId="04131591" w:rsidR="00326CA7" w:rsidRPr="004103AF" w:rsidRDefault="00326CA7" w:rsidP="00476725">
            <w:pPr>
              <w:spacing w:after="60"/>
              <w:rPr>
                <w:lang w:val="en-GB"/>
              </w:rPr>
            </w:pPr>
            <w:r w:rsidRPr="004103AF">
              <w:rPr>
                <w:rFonts w:eastAsia="Aptos Display" w:cs="Aptos Display"/>
                <w:color w:val="000000" w:themeColor="text1"/>
                <w:lang w:val="en-GB"/>
              </w:rPr>
              <w:t>Data matching will identify disabled people’s housing needs and social housing that meets those needs. This is particularly important for those with high and/or complex needs. Data collected could inform future investment in the supply of social housing.</w:t>
            </w:r>
            <w:r w:rsidRPr="004103AF">
              <w:rPr>
                <w:rFonts w:eastAsia="Aptos Display" w:cs="Aptos Display"/>
                <w:color w:val="FF0000"/>
                <w:lang w:val="en-GB"/>
              </w:rPr>
              <w:t xml:space="preserve"> </w:t>
            </w:r>
          </w:p>
        </w:tc>
        <w:tc>
          <w:tcPr>
            <w:tcW w:w="4537" w:type="dxa"/>
            <w:shd w:val="clear" w:color="auto" w:fill="FFFFFF" w:themeFill="background1"/>
          </w:tcPr>
          <w:p w14:paraId="7FAC36F2" w14:textId="5EC3A262" w:rsidR="00326CA7" w:rsidRDefault="00326CA7" w:rsidP="00476725">
            <w:pPr>
              <w:spacing w:after="120"/>
            </w:pPr>
            <w:r>
              <w:t>Lead: Ministry of Social Development</w:t>
            </w:r>
          </w:p>
          <w:p w14:paraId="37707B2C" w14:textId="26324C84" w:rsidR="00326CA7" w:rsidRPr="0034452E" w:rsidRDefault="00326CA7" w:rsidP="00476725">
            <w:pPr>
              <w:spacing w:after="120"/>
            </w:pPr>
            <w:r>
              <w:t>Support: Ministry of Health, Whaikaha, Ministry of Housing and Urban Development</w:t>
            </w:r>
            <w:r w:rsidR="00D163D3">
              <w:t xml:space="preserve">, </w:t>
            </w:r>
            <w:proofErr w:type="spellStart"/>
            <w:r w:rsidR="00D163D3" w:rsidRPr="0034452E">
              <w:t>Kāinga</w:t>
            </w:r>
            <w:proofErr w:type="spellEnd"/>
            <w:r w:rsidR="00D163D3" w:rsidRPr="0034452E">
              <w:t xml:space="preserve"> Ora</w:t>
            </w:r>
          </w:p>
        </w:tc>
        <w:tc>
          <w:tcPr>
            <w:tcW w:w="2126" w:type="dxa"/>
            <w:shd w:val="clear" w:color="auto" w:fill="FFFFFF" w:themeFill="background1"/>
          </w:tcPr>
          <w:p w14:paraId="7132191A" w14:textId="2FCDD87B" w:rsidR="00326CA7" w:rsidRPr="00BF32AD" w:rsidRDefault="00326CA7" w:rsidP="00476725">
            <w:pPr>
              <w:spacing w:after="60"/>
            </w:pPr>
            <w:r w:rsidRPr="00BF32AD">
              <w:t>Underway (initial scoping)</w:t>
            </w:r>
          </w:p>
        </w:tc>
        <w:tc>
          <w:tcPr>
            <w:tcW w:w="1049" w:type="dxa"/>
            <w:shd w:val="clear" w:color="auto" w:fill="FAE2D5" w:themeFill="accent2" w:themeFillTint="33"/>
          </w:tcPr>
          <w:p w14:paraId="29F9FDA5" w14:textId="2F5CD509" w:rsidR="00326CA7" w:rsidRPr="00BF32AD" w:rsidRDefault="00326CA7" w:rsidP="00476725">
            <w:pPr>
              <w:spacing w:after="60"/>
            </w:pPr>
            <w:r>
              <w:t>S</w:t>
            </w:r>
          </w:p>
        </w:tc>
        <w:tc>
          <w:tcPr>
            <w:tcW w:w="1049" w:type="dxa"/>
            <w:shd w:val="clear" w:color="auto" w:fill="FFFFFF" w:themeFill="background1"/>
          </w:tcPr>
          <w:p w14:paraId="76847EE0" w14:textId="226F6D99" w:rsidR="00326CA7" w:rsidRPr="00BF32AD" w:rsidRDefault="00326CA7" w:rsidP="00476725">
            <w:pPr>
              <w:spacing w:after="60"/>
            </w:pPr>
            <w:r w:rsidRPr="00BF32AD">
              <w:t>tbc</w:t>
            </w:r>
          </w:p>
        </w:tc>
        <w:tc>
          <w:tcPr>
            <w:tcW w:w="1049" w:type="dxa"/>
            <w:shd w:val="clear" w:color="auto" w:fill="FFFFFF" w:themeFill="background1"/>
          </w:tcPr>
          <w:p w14:paraId="540452B5" w14:textId="640C7E64" w:rsidR="00326CA7" w:rsidRPr="00BF32AD" w:rsidRDefault="00326CA7" w:rsidP="00476725">
            <w:pPr>
              <w:spacing w:after="60"/>
            </w:pPr>
            <w:r w:rsidRPr="00BF32AD">
              <w:t>tbc</w:t>
            </w:r>
          </w:p>
        </w:tc>
        <w:tc>
          <w:tcPr>
            <w:tcW w:w="1049" w:type="dxa"/>
            <w:shd w:val="clear" w:color="auto" w:fill="FFFFFF" w:themeFill="background1"/>
          </w:tcPr>
          <w:p w14:paraId="44E5C2FE" w14:textId="618C0F7A" w:rsidR="00326CA7" w:rsidRPr="00BF32AD" w:rsidRDefault="00326CA7" w:rsidP="00476725">
            <w:pPr>
              <w:spacing w:after="60"/>
            </w:pPr>
            <w:r w:rsidRPr="00BF32AD">
              <w:t>tbc</w:t>
            </w:r>
          </w:p>
        </w:tc>
        <w:tc>
          <w:tcPr>
            <w:tcW w:w="1049" w:type="dxa"/>
            <w:shd w:val="clear" w:color="auto" w:fill="FFFFFF" w:themeFill="background1"/>
          </w:tcPr>
          <w:p w14:paraId="3D7670ED" w14:textId="46B4F252" w:rsidR="00326CA7" w:rsidRPr="00BF32AD" w:rsidRDefault="00326CA7" w:rsidP="00476725">
            <w:pPr>
              <w:spacing w:after="60"/>
            </w:pPr>
            <w:r w:rsidRPr="00BF32AD">
              <w:t>tbc</w:t>
            </w:r>
          </w:p>
        </w:tc>
      </w:tr>
      <w:tr w:rsidR="00326CA7" w:rsidRPr="00ED6554" w14:paraId="48C6DC4D" w14:textId="77777777" w:rsidTr="4C0193E8">
        <w:trPr>
          <w:cantSplit/>
          <w:trHeight w:val="583"/>
        </w:trPr>
        <w:tc>
          <w:tcPr>
            <w:tcW w:w="1980" w:type="dxa"/>
            <w:shd w:val="clear" w:color="auto" w:fill="FFFFFF" w:themeFill="background1"/>
          </w:tcPr>
          <w:p w14:paraId="1B946AD8" w14:textId="77777777" w:rsidR="00326CA7" w:rsidRPr="00BF32AD" w:rsidRDefault="00326CA7" w:rsidP="00476725">
            <w:pPr>
              <w:spacing w:after="60"/>
            </w:pPr>
            <w:r w:rsidRPr="00BF32AD">
              <w:t>Housing 3</w:t>
            </w:r>
          </w:p>
        </w:tc>
        <w:tc>
          <w:tcPr>
            <w:tcW w:w="8504" w:type="dxa"/>
            <w:shd w:val="clear" w:color="auto" w:fill="FFFFFF" w:themeFill="background1"/>
          </w:tcPr>
          <w:p w14:paraId="1987ACF0" w14:textId="77777777" w:rsidR="00326CA7" w:rsidRPr="00476725" w:rsidRDefault="00326CA7" w:rsidP="00476725">
            <w:r w:rsidRPr="00476725">
              <w:rPr>
                <w:rFonts w:eastAsia="Aptos Display" w:cs="Aptos Display"/>
                <w:color w:val="000000" w:themeColor="text1"/>
              </w:rPr>
              <w:t>Identify any barriers to increasing supply of affordable, accessible houses in the private market and investigate how these barriers could be removed. Understanding barriers to the supply of accessible housing will help target potential interventions to improve supply.</w:t>
            </w:r>
          </w:p>
          <w:p w14:paraId="7A8380B9" w14:textId="05022E89" w:rsidR="00326CA7" w:rsidRPr="00476725" w:rsidRDefault="00326CA7" w:rsidP="00476725">
            <w:pPr>
              <w:spacing w:after="60"/>
            </w:pPr>
            <w:r w:rsidRPr="00476725">
              <w:rPr>
                <w:rFonts w:eastAsia="Aptos Display" w:cs="Aptos Display"/>
                <w:color w:val="000000" w:themeColor="text1"/>
              </w:rPr>
              <w:t xml:space="preserve"> </w:t>
            </w:r>
          </w:p>
        </w:tc>
        <w:tc>
          <w:tcPr>
            <w:tcW w:w="4537" w:type="dxa"/>
            <w:shd w:val="clear" w:color="auto" w:fill="FFFFFF" w:themeFill="background1"/>
          </w:tcPr>
          <w:p w14:paraId="0659237F" w14:textId="77777777" w:rsidR="00326CA7" w:rsidRDefault="00326CA7" w:rsidP="00476725">
            <w:pPr>
              <w:spacing w:after="60"/>
            </w:pPr>
            <w:r>
              <w:t>Lead: Ministry of Housing and Urban Development</w:t>
            </w:r>
          </w:p>
          <w:p w14:paraId="21EE2362" w14:textId="488D8A61" w:rsidR="00326CA7" w:rsidRPr="00BF32AD" w:rsidRDefault="00326CA7" w:rsidP="00476725">
            <w:pPr>
              <w:spacing w:after="60"/>
            </w:pPr>
            <w:r>
              <w:t xml:space="preserve">Support: </w:t>
            </w:r>
            <w:r w:rsidRPr="000C534F">
              <w:rPr>
                <w:rFonts w:eastAsia="Aptos Display" w:cs="Aptos Display"/>
                <w:color w:val="000000" w:themeColor="text1"/>
              </w:rPr>
              <w:t>Ministry of Business, Innovation and Employment,</w:t>
            </w:r>
            <w:r>
              <w:rPr>
                <w:rFonts w:eastAsia="Aptos Display" w:cs="Aptos Display"/>
                <w:color w:val="000000" w:themeColor="text1"/>
              </w:rPr>
              <w:t xml:space="preserve"> Whaikaha</w:t>
            </w:r>
          </w:p>
        </w:tc>
        <w:tc>
          <w:tcPr>
            <w:tcW w:w="2126" w:type="dxa"/>
            <w:shd w:val="clear" w:color="auto" w:fill="FFFFFF" w:themeFill="background1"/>
          </w:tcPr>
          <w:p w14:paraId="47D028EA" w14:textId="730DDD42" w:rsidR="00326CA7" w:rsidRPr="00BF32AD" w:rsidRDefault="00326CA7" w:rsidP="00476725">
            <w:pPr>
              <w:spacing w:after="60"/>
            </w:pPr>
            <w:r w:rsidRPr="00BF32AD">
              <w:t>Not yet started</w:t>
            </w:r>
          </w:p>
        </w:tc>
        <w:tc>
          <w:tcPr>
            <w:tcW w:w="1049" w:type="dxa"/>
            <w:shd w:val="clear" w:color="auto" w:fill="FAE2D5" w:themeFill="accent2" w:themeFillTint="33"/>
          </w:tcPr>
          <w:p w14:paraId="17BE6955" w14:textId="2DB0B633" w:rsidR="00326CA7" w:rsidRPr="00BF32AD" w:rsidRDefault="00326CA7" w:rsidP="00476725">
            <w:pPr>
              <w:spacing w:after="60"/>
            </w:pPr>
            <w:r>
              <w:t>S</w:t>
            </w:r>
          </w:p>
        </w:tc>
        <w:tc>
          <w:tcPr>
            <w:tcW w:w="1049" w:type="dxa"/>
            <w:shd w:val="clear" w:color="auto" w:fill="C1E4F5" w:themeFill="accent1" w:themeFillTint="33"/>
          </w:tcPr>
          <w:p w14:paraId="7EDBB0ED" w14:textId="6A9C1BAC" w:rsidR="00326CA7" w:rsidRPr="00BF32AD" w:rsidRDefault="00326CA7" w:rsidP="00476725">
            <w:pPr>
              <w:spacing w:after="60"/>
            </w:pPr>
            <w:r>
              <w:t>D</w:t>
            </w:r>
          </w:p>
        </w:tc>
        <w:tc>
          <w:tcPr>
            <w:tcW w:w="1049" w:type="dxa"/>
            <w:shd w:val="clear" w:color="auto" w:fill="C1E4F5" w:themeFill="accent1" w:themeFillTint="33"/>
          </w:tcPr>
          <w:p w14:paraId="4D1F6623" w14:textId="01DE8030" w:rsidR="00326CA7" w:rsidRPr="00BF32AD" w:rsidRDefault="00326CA7" w:rsidP="00476725">
            <w:pPr>
              <w:spacing w:after="60"/>
            </w:pPr>
            <w:r>
              <w:t>D</w:t>
            </w:r>
          </w:p>
        </w:tc>
        <w:tc>
          <w:tcPr>
            <w:tcW w:w="1049" w:type="dxa"/>
            <w:shd w:val="clear" w:color="auto" w:fill="FFFFFF" w:themeFill="background1"/>
          </w:tcPr>
          <w:p w14:paraId="489E383D" w14:textId="35AC3FCB" w:rsidR="00326CA7" w:rsidRPr="00BF32AD" w:rsidRDefault="00326CA7" w:rsidP="00476725">
            <w:pPr>
              <w:spacing w:after="60"/>
            </w:pPr>
            <w:r>
              <w:t xml:space="preserve">Report </w:t>
            </w:r>
          </w:p>
        </w:tc>
        <w:tc>
          <w:tcPr>
            <w:tcW w:w="1049" w:type="dxa"/>
            <w:shd w:val="clear" w:color="auto" w:fill="FFFFFF" w:themeFill="background1"/>
          </w:tcPr>
          <w:p w14:paraId="78E048BC" w14:textId="577F67CC" w:rsidR="00326CA7" w:rsidRPr="00BF32AD" w:rsidRDefault="00326CA7" w:rsidP="00476725">
            <w:pPr>
              <w:spacing w:after="60"/>
            </w:pPr>
            <w:r w:rsidRPr="00BF32AD">
              <w:t>tbc</w:t>
            </w:r>
          </w:p>
        </w:tc>
      </w:tr>
      <w:tr w:rsidR="00326CA7" w:rsidRPr="00ED6554" w14:paraId="2ABDDCA6" w14:textId="77777777" w:rsidTr="00BA2697">
        <w:trPr>
          <w:cantSplit/>
          <w:trHeight w:val="583"/>
        </w:trPr>
        <w:tc>
          <w:tcPr>
            <w:tcW w:w="1980" w:type="dxa"/>
            <w:shd w:val="clear" w:color="auto" w:fill="FFFFFF" w:themeFill="background1"/>
          </w:tcPr>
          <w:p w14:paraId="0FFE5596" w14:textId="77777777" w:rsidR="00326CA7" w:rsidRPr="00BF32AD" w:rsidRDefault="00326CA7" w:rsidP="00476725">
            <w:pPr>
              <w:spacing w:after="60"/>
            </w:pPr>
            <w:r w:rsidRPr="00BF32AD">
              <w:t>Housing 4</w:t>
            </w:r>
          </w:p>
        </w:tc>
        <w:tc>
          <w:tcPr>
            <w:tcW w:w="8504" w:type="dxa"/>
            <w:shd w:val="clear" w:color="auto" w:fill="FFFFFF" w:themeFill="background1"/>
          </w:tcPr>
          <w:p w14:paraId="2B260647" w14:textId="45BD22D0" w:rsidR="00326CA7" w:rsidRPr="00476725" w:rsidRDefault="00326CA7" w:rsidP="00476725">
            <w:pPr>
              <w:spacing w:after="60"/>
            </w:pPr>
            <w:r w:rsidRPr="00476725">
              <w:rPr>
                <w:rFonts w:eastAsia="Aptos Display" w:cs="Aptos Display"/>
                <w:color w:val="000000" w:themeColor="text1"/>
              </w:rPr>
              <w:t>Review the housing modification system and look at ways to improve it. Making the housing modification system more efficient could reduce current problems: inaccessibility of homes, increased costs and health and safety issues for disabled people, whānau and carers.</w:t>
            </w:r>
          </w:p>
        </w:tc>
        <w:tc>
          <w:tcPr>
            <w:tcW w:w="4537" w:type="dxa"/>
            <w:shd w:val="clear" w:color="auto" w:fill="FFFFFF" w:themeFill="background1"/>
          </w:tcPr>
          <w:p w14:paraId="733273BC" w14:textId="128B9AB8" w:rsidR="00326CA7" w:rsidRDefault="00326CA7" w:rsidP="00476725">
            <w:pPr>
              <w:spacing w:after="60"/>
            </w:pPr>
            <w:r>
              <w:t xml:space="preserve">Lead: </w:t>
            </w:r>
            <w:r w:rsidR="4D613C67">
              <w:t>MSD (</w:t>
            </w:r>
            <w:r>
              <w:t>Disability Support Services</w:t>
            </w:r>
            <w:r w:rsidR="02094EB0">
              <w:t>)</w:t>
            </w:r>
          </w:p>
          <w:p w14:paraId="6CCBA0C4" w14:textId="1F4A910C" w:rsidR="00326CA7" w:rsidRPr="00BF32AD" w:rsidRDefault="00326CA7" w:rsidP="00476725">
            <w:pPr>
              <w:spacing w:after="60"/>
            </w:pPr>
            <w:r>
              <w:t xml:space="preserve">Support: Whaikaha, </w:t>
            </w:r>
            <w:proofErr w:type="spellStart"/>
            <w:r>
              <w:t>Kāinga</w:t>
            </w:r>
            <w:proofErr w:type="spellEnd"/>
            <w:r>
              <w:t xml:space="preserve"> Ora</w:t>
            </w:r>
            <w:r w:rsidR="75F98107">
              <w:t xml:space="preserve"> – </w:t>
            </w:r>
            <w:r>
              <w:t>tbc</w:t>
            </w:r>
            <w:r w:rsidR="75F98107">
              <w:t xml:space="preserve">, </w:t>
            </w:r>
            <w:proofErr w:type="spellStart"/>
            <w:r w:rsidR="75F98107">
              <w:t>Oranga</w:t>
            </w:r>
            <w:proofErr w:type="spellEnd"/>
            <w:r w:rsidR="75F98107">
              <w:t xml:space="preserve"> Tamariki tbc, ACC tbc</w:t>
            </w:r>
          </w:p>
        </w:tc>
        <w:tc>
          <w:tcPr>
            <w:tcW w:w="2126" w:type="dxa"/>
            <w:shd w:val="clear" w:color="auto" w:fill="FFFFFF" w:themeFill="background1"/>
          </w:tcPr>
          <w:p w14:paraId="5AE36A46" w14:textId="611DDD89" w:rsidR="00326CA7" w:rsidRPr="00BF32AD" w:rsidRDefault="00326CA7" w:rsidP="00476725">
            <w:pPr>
              <w:spacing w:after="60"/>
            </w:pPr>
            <w:r w:rsidRPr="00BF32AD">
              <w:t>Underway</w:t>
            </w:r>
          </w:p>
        </w:tc>
        <w:tc>
          <w:tcPr>
            <w:tcW w:w="1049" w:type="dxa"/>
            <w:shd w:val="clear" w:color="auto" w:fill="D9F2D0" w:themeFill="accent6" w:themeFillTint="33"/>
          </w:tcPr>
          <w:p w14:paraId="6170EEFF" w14:textId="538E488E" w:rsidR="00326CA7" w:rsidRPr="00BF32AD" w:rsidRDefault="00326CA7" w:rsidP="00476725">
            <w:pPr>
              <w:spacing w:after="60"/>
            </w:pPr>
            <w:r>
              <w:t>D, I</w:t>
            </w:r>
          </w:p>
        </w:tc>
        <w:tc>
          <w:tcPr>
            <w:tcW w:w="1049" w:type="dxa"/>
            <w:shd w:val="clear" w:color="auto" w:fill="FFFFFF" w:themeFill="background1"/>
          </w:tcPr>
          <w:p w14:paraId="448D983C" w14:textId="080B6D05" w:rsidR="00326CA7" w:rsidRPr="00BF32AD" w:rsidRDefault="00326CA7" w:rsidP="00476725">
            <w:pPr>
              <w:spacing w:after="60"/>
            </w:pPr>
            <w:r w:rsidRPr="00BF32AD">
              <w:t>tbc</w:t>
            </w:r>
          </w:p>
        </w:tc>
        <w:tc>
          <w:tcPr>
            <w:tcW w:w="1049" w:type="dxa"/>
            <w:shd w:val="clear" w:color="auto" w:fill="FFFFFF" w:themeFill="background1"/>
          </w:tcPr>
          <w:p w14:paraId="07160959" w14:textId="02E89AA0" w:rsidR="00326CA7" w:rsidRPr="00BF32AD" w:rsidRDefault="00326CA7" w:rsidP="00476725">
            <w:pPr>
              <w:spacing w:after="60"/>
            </w:pPr>
            <w:r w:rsidRPr="00BF32AD">
              <w:t>tbc</w:t>
            </w:r>
          </w:p>
        </w:tc>
        <w:tc>
          <w:tcPr>
            <w:tcW w:w="1049" w:type="dxa"/>
            <w:shd w:val="clear" w:color="auto" w:fill="FFFFFF" w:themeFill="background1"/>
          </w:tcPr>
          <w:p w14:paraId="73713CBF" w14:textId="54128A9D" w:rsidR="00326CA7" w:rsidRPr="00BF32AD" w:rsidRDefault="00326CA7" w:rsidP="00476725">
            <w:pPr>
              <w:spacing w:after="60"/>
            </w:pPr>
            <w:r w:rsidRPr="00BF32AD">
              <w:t>tbc</w:t>
            </w:r>
          </w:p>
        </w:tc>
        <w:tc>
          <w:tcPr>
            <w:tcW w:w="1049" w:type="dxa"/>
            <w:shd w:val="clear" w:color="auto" w:fill="FFFFFF" w:themeFill="background1"/>
          </w:tcPr>
          <w:p w14:paraId="5A346C0A" w14:textId="09E9D0F3" w:rsidR="00326CA7" w:rsidRPr="00BF32AD" w:rsidRDefault="00326CA7" w:rsidP="00476725">
            <w:pPr>
              <w:spacing w:after="60"/>
            </w:pPr>
            <w:r w:rsidRPr="00BF32AD">
              <w:t>tbc</w:t>
            </w:r>
          </w:p>
        </w:tc>
      </w:tr>
      <w:tr w:rsidR="00326CA7" w:rsidRPr="00ED6554" w14:paraId="61BFA6D4" w14:textId="77777777" w:rsidTr="4C0193E8">
        <w:trPr>
          <w:cantSplit/>
          <w:trHeight w:val="584"/>
        </w:trPr>
        <w:tc>
          <w:tcPr>
            <w:tcW w:w="1980" w:type="dxa"/>
            <w:shd w:val="clear" w:color="auto" w:fill="FFFFFF" w:themeFill="background1"/>
          </w:tcPr>
          <w:p w14:paraId="50C698A8" w14:textId="77777777" w:rsidR="00326CA7" w:rsidRPr="00BF32AD" w:rsidRDefault="00326CA7" w:rsidP="00476725">
            <w:pPr>
              <w:spacing w:after="60"/>
            </w:pPr>
            <w:r w:rsidRPr="00BF32AD">
              <w:t>Housing 5</w:t>
            </w:r>
          </w:p>
        </w:tc>
        <w:tc>
          <w:tcPr>
            <w:tcW w:w="8504" w:type="dxa"/>
            <w:shd w:val="clear" w:color="auto" w:fill="FFFFFF" w:themeFill="background1"/>
          </w:tcPr>
          <w:p w14:paraId="6DDB4264" w14:textId="383C0991" w:rsidR="00326CA7" w:rsidRPr="00476725" w:rsidRDefault="00326CA7" w:rsidP="00476725">
            <w:pPr>
              <w:spacing w:after="60"/>
            </w:pPr>
            <w:r w:rsidRPr="00476725">
              <w:rPr>
                <w:rFonts w:eastAsia="Aptos Display" w:cs="Aptos Display"/>
                <w:color w:val="000000" w:themeColor="text1"/>
              </w:rPr>
              <w:t>Collect and publish annual data on disabled people’s housing needs, to compare with the housing being built in each region. This could help encourage the housing market to produce more accessible housing. This will help to fill the gap in data on accessible housing and raise the profile of the demand for accessible homes. Data can also be used to measure progress in increasing the supply of accessible housing.</w:t>
            </w:r>
          </w:p>
        </w:tc>
        <w:tc>
          <w:tcPr>
            <w:tcW w:w="4537" w:type="dxa"/>
            <w:shd w:val="clear" w:color="auto" w:fill="FFFFFF" w:themeFill="background1"/>
          </w:tcPr>
          <w:p w14:paraId="5751EEA3" w14:textId="77777777" w:rsidR="00326CA7" w:rsidRDefault="00326CA7" w:rsidP="00476725">
            <w:pPr>
              <w:spacing w:after="60"/>
            </w:pPr>
            <w:r>
              <w:t xml:space="preserve">Lead: </w:t>
            </w:r>
            <w:r w:rsidRPr="00BF32AD">
              <w:t>Whaikaha</w:t>
            </w:r>
          </w:p>
          <w:p w14:paraId="0F8EDC9C" w14:textId="186F1132" w:rsidR="00326CA7" w:rsidRPr="00BF32AD" w:rsidRDefault="00326CA7" w:rsidP="00A41AB1">
            <w:pPr>
              <w:spacing w:after="60"/>
            </w:pPr>
            <w:r>
              <w:t xml:space="preserve">Support: Ministry of Housing and Urban Development, </w:t>
            </w:r>
            <w:r w:rsidRPr="000C534F">
              <w:rPr>
                <w:rFonts w:eastAsia="Aptos Display" w:cs="Aptos Display"/>
                <w:color w:val="000000" w:themeColor="text1"/>
              </w:rPr>
              <w:t>Ministry of Business, Innovation and Employment,</w:t>
            </w:r>
            <w:r>
              <w:rPr>
                <w:rFonts w:eastAsia="Aptos Display" w:cs="Aptos Display"/>
                <w:color w:val="000000" w:themeColor="text1"/>
              </w:rPr>
              <w:t xml:space="preserve"> Disability Support Services</w:t>
            </w:r>
          </w:p>
        </w:tc>
        <w:tc>
          <w:tcPr>
            <w:tcW w:w="2126" w:type="dxa"/>
            <w:shd w:val="clear" w:color="auto" w:fill="FFFFFF" w:themeFill="background1"/>
          </w:tcPr>
          <w:p w14:paraId="76B1FDE6" w14:textId="7CA303D6" w:rsidR="00326CA7" w:rsidRPr="00BF32AD" w:rsidRDefault="00326CA7" w:rsidP="00476725">
            <w:pPr>
              <w:spacing w:after="60"/>
            </w:pPr>
            <w:r w:rsidRPr="00BF32AD">
              <w:t>Not yet started</w:t>
            </w:r>
          </w:p>
        </w:tc>
        <w:tc>
          <w:tcPr>
            <w:tcW w:w="1049" w:type="dxa"/>
            <w:shd w:val="clear" w:color="auto" w:fill="FAE2D5" w:themeFill="accent2" w:themeFillTint="33"/>
          </w:tcPr>
          <w:p w14:paraId="2566475C" w14:textId="63AC9EC3" w:rsidR="00326CA7" w:rsidRPr="00BF32AD" w:rsidRDefault="00326CA7" w:rsidP="00476725">
            <w:pPr>
              <w:spacing w:after="60"/>
            </w:pPr>
            <w:r>
              <w:t>S</w:t>
            </w:r>
          </w:p>
        </w:tc>
        <w:tc>
          <w:tcPr>
            <w:tcW w:w="1049" w:type="dxa"/>
            <w:shd w:val="clear" w:color="auto" w:fill="FFFFFF" w:themeFill="background1"/>
          </w:tcPr>
          <w:p w14:paraId="5FCC4FFD" w14:textId="5F819F1E" w:rsidR="00326CA7" w:rsidRPr="00BF32AD" w:rsidRDefault="00326CA7" w:rsidP="00476725">
            <w:pPr>
              <w:spacing w:after="60"/>
            </w:pPr>
            <w:r w:rsidRPr="00BF32AD">
              <w:t>tbc</w:t>
            </w:r>
          </w:p>
        </w:tc>
        <w:tc>
          <w:tcPr>
            <w:tcW w:w="1049" w:type="dxa"/>
            <w:shd w:val="clear" w:color="auto" w:fill="FFFFFF" w:themeFill="background1"/>
          </w:tcPr>
          <w:p w14:paraId="3C258643" w14:textId="5594BD7A" w:rsidR="00326CA7" w:rsidRPr="00BF32AD" w:rsidRDefault="00326CA7" w:rsidP="00476725">
            <w:pPr>
              <w:spacing w:after="60"/>
            </w:pPr>
            <w:r w:rsidRPr="00BF32AD">
              <w:t>tbc</w:t>
            </w:r>
          </w:p>
        </w:tc>
        <w:tc>
          <w:tcPr>
            <w:tcW w:w="1049" w:type="dxa"/>
            <w:shd w:val="clear" w:color="auto" w:fill="FFFFFF" w:themeFill="background1"/>
          </w:tcPr>
          <w:p w14:paraId="069C7AA8" w14:textId="17CB6090" w:rsidR="00326CA7" w:rsidRPr="00BF32AD" w:rsidRDefault="00326CA7" w:rsidP="00476725">
            <w:pPr>
              <w:spacing w:after="60"/>
            </w:pPr>
            <w:r w:rsidRPr="00BF32AD">
              <w:t>tbc</w:t>
            </w:r>
          </w:p>
        </w:tc>
        <w:tc>
          <w:tcPr>
            <w:tcW w:w="1049" w:type="dxa"/>
            <w:shd w:val="clear" w:color="auto" w:fill="FFFFFF" w:themeFill="background1"/>
          </w:tcPr>
          <w:p w14:paraId="3C1A28FE" w14:textId="02669A2B" w:rsidR="00326CA7" w:rsidRPr="00BF32AD" w:rsidRDefault="00326CA7" w:rsidP="00476725">
            <w:pPr>
              <w:spacing w:after="60"/>
            </w:pPr>
            <w:r w:rsidRPr="00BF32AD">
              <w:t>tbc</w:t>
            </w:r>
          </w:p>
        </w:tc>
      </w:tr>
      <w:tr w:rsidR="00326CA7" w:rsidRPr="00ED6554" w14:paraId="5C56AD19" w14:textId="77777777" w:rsidTr="4C0193E8">
        <w:trPr>
          <w:cantSplit/>
          <w:trHeight w:val="583"/>
        </w:trPr>
        <w:tc>
          <w:tcPr>
            <w:tcW w:w="1980" w:type="dxa"/>
            <w:shd w:val="clear" w:color="auto" w:fill="FFFFFF" w:themeFill="background1"/>
          </w:tcPr>
          <w:p w14:paraId="106FFE64" w14:textId="77777777" w:rsidR="00326CA7" w:rsidRPr="00BF32AD" w:rsidRDefault="00326CA7" w:rsidP="00476725">
            <w:pPr>
              <w:spacing w:after="60"/>
            </w:pPr>
            <w:r w:rsidRPr="00BF32AD">
              <w:t>Housing 6</w:t>
            </w:r>
          </w:p>
        </w:tc>
        <w:tc>
          <w:tcPr>
            <w:tcW w:w="8504" w:type="dxa"/>
            <w:shd w:val="clear" w:color="auto" w:fill="FFFFFF" w:themeFill="background1"/>
          </w:tcPr>
          <w:p w14:paraId="337F00F8" w14:textId="4579BC47" w:rsidR="00326CA7" w:rsidRPr="00476725" w:rsidRDefault="00326CA7" w:rsidP="00476725">
            <w:pPr>
              <w:spacing w:after="60"/>
            </w:pPr>
            <w:r w:rsidRPr="00476725">
              <w:rPr>
                <w:rFonts w:eastAsia="Aptos Display" w:cs="Aptos Display"/>
                <w:color w:val="000000" w:themeColor="text1"/>
              </w:rPr>
              <w:t>Develop voluntary national guidelines on accessibility for residential dwellings. Guidelines would be based on the definitions for accessible homes in housing action 1 and would set out best practice guidance for how to build accessible homes.</w:t>
            </w:r>
          </w:p>
        </w:tc>
        <w:tc>
          <w:tcPr>
            <w:tcW w:w="4537" w:type="dxa"/>
            <w:shd w:val="clear" w:color="auto" w:fill="FFFFFF" w:themeFill="background1"/>
          </w:tcPr>
          <w:p w14:paraId="37B2F823" w14:textId="77777777" w:rsidR="00326CA7" w:rsidRPr="009D21FC" w:rsidRDefault="00326CA7" w:rsidP="00476725">
            <w:pPr>
              <w:spacing w:after="60"/>
            </w:pPr>
            <w:r w:rsidRPr="009D21FC">
              <w:t>Lead: Ministry of Business Innovation and Employment</w:t>
            </w:r>
          </w:p>
          <w:p w14:paraId="2A54FE3D" w14:textId="52CF79B8" w:rsidR="00326CA7" w:rsidRPr="009D21FC" w:rsidRDefault="00326CA7" w:rsidP="00476725">
            <w:pPr>
              <w:spacing w:after="60"/>
            </w:pPr>
            <w:r>
              <w:t>Support</w:t>
            </w:r>
            <w:r w:rsidRPr="009D21FC">
              <w:t xml:space="preserve">: Whaikaha, Ministry of Housing and Urban Development, </w:t>
            </w:r>
            <w:proofErr w:type="spellStart"/>
            <w:r w:rsidRPr="009D21FC">
              <w:rPr>
                <w:rFonts w:eastAsia="Aptos Display" w:cs="Aptos Display"/>
                <w:color w:val="000000" w:themeColor="text1"/>
              </w:rPr>
              <w:t>K</w:t>
            </w:r>
            <w:r w:rsidRPr="009D21FC">
              <w:rPr>
                <w:rFonts w:eastAsia="Arial Narrow" w:cs="Arial Narrow"/>
                <w:color w:val="000000" w:themeColor="text1"/>
              </w:rPr>
              <w:t>ā</w:t>
            </w:r>
            <w:r w:rsidRPr="009D21FC">
              <w:rPr>
                <w:rFonts w:eastAsia="Aptos Display" w:cs="Aptos Display"/>
                <w:color w:val="000000" w:themeColor="text1"/>
              </w:rPr>
              <w:t>inga</w:t>
            </w:r>
            <w:proofErr w:type="spellEnd"/>
            <w:r w:rsidRPr="009D21FC">
              <w:rPr>
                <w:rFonts w:eastAsia="Aptos Display" w:cs="Aptos Display"/>
                <w:color w:val="000000" w:themeColor="text1"/>
              </w:rPr>
              <w:t xml:space="preserve"> Ora</w:t>
            </w:r>
          </w:p>
        </w:tc>
        <w:tc>
          <w:tcPr>
            <w:tcW w:w="2126" w:type="dxa"/>
            <w:shd w:val="clear" w:color="auto" w:fill="FFFFFF" w:themeFill="background1"/>
          </w:tcPr>
          <w:p w14:paraId="19AA4354" w14:textId="7D51F7B1" w:rsidR="00326CA7" w:rsidRPr="009D21FC" w:rsidRDefault="00326CA7" w:rsidP="00476725">
            <w:pPr>
              <w:spacing w:after="60"/>
            </w:pPr>
            <w:r w:rsidRPr="009D21FC">
              <w:t>Not yet started</w:t>
            </w:r>
          </w:p>
        </w:tc>
        <w:tc>
          <w:tcPr>
            <w:tcW w:w="1049" w:type="dxa"/>
            <w:shd w:val="clear" w:color="auto" w:fill="FFFFFF" w:themeFill="background1"/>
          </w:tcPr>
          <w:p w14:paraId="33E5A6D6" w14:textId="047B525F" w:rsidR="00326CA7" w:rsidRPr="00BF32AD" w:rsidRDefault="00326CA7" w:rsidP="00476725">
            <w:pPr>
              <w:spacing w:after="60"/>
            </w:pPr>
            <w:r w:rsidRPr="00BF32AD">
              <w:t>n/a</w:t>
            </w:r>
          </w:p>
        </w:tc>
        <w:tc>
          <w:tcPr>
            <w:tcW w:w="1049" w:type="dxa"/>
            <w:shd w:val="clear" w:color="auto" w:fill="FFFFFF" w:themeFill="background1"/>
          </w:tcPr>
          <w:p w14:paraId="0C3E37DD" w14:textId="302C6398" w:rsidR="00326CA7" w:rsidRPr="00BF32AD" w:rsidRDefault="00326CA7" w:rsidP="00476725">
            <w:pPr>
              <w:spacing w:after="60"/>
            </w:pPr>
            <w:r w:rsidRPr="00BF32AD">
              <w:t>n/a</w:t>
            </w:r>
          </w:p>
        </w:tc>
        <w:tc>
          <w:tcPr>
            <w:tcW w:w="1049" w:type="dxa"/>
            <w:shd w:val="clear" w:color="auto" w:fill="FAE2D5" w:themeFill="accent2" w:themeFillTint="33"/>
          </w:tcPr>
          <w:p w14:paraId="49F1BDC6" w14:textId="1D06D3DC" w:rsidR="00326CA7" w:rsidRPr="00BF32AD" w:rsidRDefault="00326CA7" w:rsidP="00476725">
            <w:pPr>
              <w:spacing w:after="60"/>
            </w:pPr>
            <w:r>
              <w:t>S</w:t>
            </w:r>
          </w:p>
        </w:tc>
        <w:tc>
          <w:tcPr>
            <w:tcW w:w="1049" w:type="dxa"/>
            <w:shd w:val="clear" w:color="auto" w:fill="FFFFFF" w:themeFill="background1"/>
          </w:tcPr>
          <w:p w14:paraId="5A0A4060" w14:textId="76756C97" w:rsidR="00326CA7" w:rsidRPr="00BF32AD" w:rsidRDefault="00326CA7" w:rsidP="00476725">
            <w:pPr>
              <w:spacing w:after="60"/>
            </w:pPr>
            <w:r w:rsidRPr="00BF32AD">
              <w:t>tbc</w:t>
            </w:r>
          </w:p>
        </w:tc>
        <w:tc>
          <w:tcPr>
            <w:tcW w:w="1049" w:type="dxa"/>
            <w:shd w:val="clear" w:color="auto" w:fill="FFFFFF" w:themeFill="background1"/>
          </w:tcPr>
          <w:p w14:paraId="56548ED8" w14:textId="03D22872" w:rsidR="00326CA7" w:rsidRPr="00BF32AD" w:rsidRDefault="00326CA7" w:rsidP="00476725">
            <w:pPr>
              <w:spacing w:after="60"/>
            </w:pPr>
            <w:r w:rsidRPr="00BF32AD">
              <w:t>tbc</w:t>
            </w:r>
          </w:p>
        </w:tc>
      </w:tr>
      <w:tr w:rsidR="00326CA7" w:rsidRPr="00ED6554" w14:paraId="629DCC82" w14:textId="77777777" w:rsidTr="4C0193E8">
        <w:trPr>
          <w:cantSplit/>
          <w:trHeight w:val="584"/>
        </w:trPr>
        <w:tc>
          <w:tcPr>
            <w:tcW w:w="1980" w:type="dxa"/>
            <w:shd w:val="clear" w:color="auto" w:fill="FFFFFF" w:themeFill="background1"/>
          </w:tcPr>
          <w:p w14:paraId="043B743F" w14:textId="77777777" w:rsidR="00326CA7" w:rsidRPr="00BF32AD" w:rsidRDefault="00326CA7" w:rsidP="00476725">
            <w:pPr>
              <w:spacing w:after="60"/>
            </w:pPr>
            <w:r w:rsidRPr="00BF32AD">
              <w:t>Housing 7</w:t>
            </w:r>
          </w:p>
        </w:tc>
        <w:tc>
          <w:tcPr>
            <w:tcW w:w="8504" w:type="dxa"/>
            <w:shd w:val="clear" w:color="auto" w:fill="FFFFFF" w:themeFill="background1"/>
          </w:tcPr>
          <w:p w14:paraId="77E75865" w14:textId="1F17E37A" w:rsidR="00326CA7" w:rsidRPr="00476725" w:rsidRDefault="00326CA7" w:rsidP="00476725">
            <w:pPr>
              <w:spacing w:after="60"/>
            </w:pPr>
            <w:r w:rsidRPr="00476725">
              <w:rPr>
                <w:rFonts w:eastAsia="Aptos Display" w:cs="Aptos Display"/>
                <w:color w:val="000000" w:themeColor="text1"/>
              </w:rPr>
              <w:t>Review the social housing system, including considering the diverse needs of disabled people and how these could be addressed.</w:t>
            </w:r>
            <w:r w:rsidRPr="00476725">
              <w:br/>
            </w:r>
            <w:r w:rsidRPr="00476725">
              <w:rPr>
                <w:rFonts w:eastAsia="Aptos Display" w:cs="Aptos Display"/>
                <w:color w:val="000000" w:themeColor="text1"/>
              </w:rPr>
              <w:t xml:space="preserve"> </w:t>
            </w:r>
            <w:r w:rsidRPr="00476725">
              <w:br/>
            </w:r>
          </w:p>
        </w:tc>
        <w:tc>
          <w:tcPr>
            <w:tcW w:w="4537" w:type="dxa"/>
            <w:shd w:val="clear" w:color="auto" w:fill="FFFFFF" w:themeFill="background1"/>
          </w:tcPr>
          <w:p w14:paraId="0125D7E1" w14:textId="0C8ACB5D" w:rsidR="00326CA7" w:rsidRDefault="00326CA7" w:rsidP="00476725">
            <w:pPr>
              <w:spacing w:after="60"/>
            </w:pPr>
            <w:r>
              <w:t>Leads: Ministry of Social Development, and Ministry of Housing and Urban Development</w:t>
            </w:r>
          </w:p>
          <w:p w14:paraId="01370DC9" w14:textId="70391255" w:rsidR="00326CA7" w:rsidRPr="00BF32AD" w:rsidRDefault="00326CA7" w:rsidP="00476725">
            <w:pPr>
              <w:spacing w:after="60"/>
            </w:pPr>
            <w:r>
              <w:t>Support: Whaikaha</w:t>
            </w:r>
          </w:p>
        </w:tc>
        <w:tc>
          <w:tcPr>
            <w:tcW w:w="2126" w:type="dxa"/>
            <w:shd w:val="clear" w:color="auto" w:fill="FFFFFF" w:themeFill="background1"/>
          </w:tcPr>
          <w:p w14:paraId="38188B7F" w14:textId="2CC02E2F" w:rsidR="00326CA7" w:rsidRPr="00BF32AD" w:rsidRDefault="00326CA7" w:rsidP="00476725">
            <w:pPr>
              <w:spacing w:after="60"/>
            </w:pPr>
            <w:r w:rsidRPr="00BF32AD">
              <w:t>Underway (initial scoping)</w:t>
            </w:r>
          </w:p>
        </w:tc>
        <w:tc>
          <w:tcPr>
            <w:tcW w:w="1049" w:type="dxa"/>
            <w:shd w:val="clear" w:color="auto" w:fill="FAE2D5" w:themeFill="accent2" w:themeFillTint="33"/>
          </w:tcPr>
          <w:p w14:paraId="20AC58D0" w14:textId="0573EAFF" w:rsidR="00326CA7" w:rsidRPr="00BF32AD" w:rsidRDefault="00326CA7" w:rsidP="00476725">
            <w:pPr>
              <w:spacing w:after="60"/>
            </w:pPr>
            <w:r>
              <w:t>S</w:t>
            </w:r>
          </w:p>
        </w:tc>
        <w:tc>
          <w:tcPr>
            <w:tcW w:w="1049" w:type="dxa"/>
            <w:shd w:val="clear" w:color="auto" w:fill="FFFFFF" w:themeFill="background1"/>
          </w:tcPr>
          <w:p w14:paraId="0ED7E20E" w14:textId="5E824049" w:rsidR="00326CA7" w:rsidRPr="00BF32AD" w:rsidRDefault="00326CA7" w:rsidP="00476725">
            <w:pPr>
              <w:spacing w:after="60"/>
            </w:pPr>
            <w:r w:rsidRPr="00BF32AD">
              <w:t>tbc</w:t>
            </w:r>
          </w:p>
        </w:tc>
        <w:tc>
          <w:tcPr>
            <w:tcW w:w="1049" w:type="dxa"/>
            <w:shd w:val="clear" w:color="auto" w:fill="FFFFFF" w:themeFill="background1"/>
          </w:tcPr>
          <w:p w14:paraId="0B07F94C" w14:textId="1AAF0108" w:rsidR="00326CA7" w:rsidRPr="00BF32AD" w:rsidRDefault="00326CA7" w:rsidP="00476725">
            <w:pPr>
              <w:spacing w:after="60"/>
            </w:pPr>
            <w:r w:rsidRPr="00BF32AD">
              <w:t>tbc</w:t>
            </w:r>
          </w:p>
        </w:tc>
        <w:tc>
          <w:tcPr>
            <w:tcW w:w="1049" w:type="dxa"/>
            <w:shd w:val="clear" w:color="auto" w:fill="FFFFFF" w:themeFill="background1"/>
          </w:tcPr>
          <w:p w14:paraId="4BF393A7" w14:textId="69564B65" w:rsidR="00326CA7" w:rsidRPr="00BF32AD" w:rsidRDefault="00326CA7" w:rsidP="00476725">
            <w:pPr>
              <w:spacing w:after="60"/>
            </w:pPr>
            <w:r w:rsidRPr="00BF32AD">
              <w:t>tbc</w:t>
            </w:r>
          </w:p>
        </w:tc>
        <w:tc>
          <w:tcPr>
            <w:tcW w:w="1049" w:type="dxa"/>
            <w:shd w:val="clear" w:color="auto" w:fill="FFFFFF" w:themeFill="background1"/>
          </w:tcPr>
          <w:p w14:paraId="5A744C9A" w14:textId="7EECD2DF" w:rsidR="00326CA7" w:rsidRPr="00BF32AD" w:rsidRDefault="00326CA7" w:rsidP="00476725">
            <w:pPr>
              <w:spacing w:after="60"/>
            </w:pPr>
            <w:r w:rsidRPr="00BF32AD">
              <w:t>tbc</w:t>
            </w:r>
          </w:p>
        </w:tc>
      </w:tr>
      <w:tr w:rsidR="00326CA7" w:rsidRPr="00ED6554" w14:paraId="3649A873" w14:textId="77777777" w:rsidTr="4C0193E8">
        <w:trPr>
          <w:cantSplit/>
          <w:trHeight w:val="583"/>
        </w:trPr>
        <w:tc>
          <w:tcPr>
            <w:tcW w:w="1980" w:type="dxa"/>
            <w:shd w:val="clear" w:color="auto" w:fill="FFFFFF" w:themeFill="background1"/>
          </w:tcPr>
          <w:p w14:paraId="5ABB7EED" w14:textId="77777777" w:rsidR="00326CA7" w:rsidRPr="00BF32AD" w:rsidRDefault="00326CA7" w:rsidP="00BD6147">
            <w:pPr>
              <w:spacing w:after="60"/>
            </w:pPr>
            <w:r w:rsidRPr="00BF32AD">
              <w:lastRenderedPageBreak/>
              <w:t>Justice 1</w:t>
            </w:r>
          </w:p>
        </w:tc>
        <w:tc>
          <w:tcPr>
            <w:tcW w:w="8504" w:type="dxa"/>
            <w:shd w:val="clear" w:color="auto" w:fill="FFFFFF" w:themeFill="background1"/>
          </w:tcPr>
          <w:p w14:paraId="660132EC" w14:textId="6517B70A" w:rsidR="00326CA7" w:rsidRPr="00BD6147" w:rsidRDefault="00326CA7" w:rsidP="00BD6147">
            <w:pPr>
              <w:spacing w:after="60"/>
            </w:pPr>
            <w:r w:rsidRPr="00BD6147">
              <w:rPr>
                <w:color w:val="000000"/>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tc>
        <w:tc>
          <w:tcPr>
            <w:tcW w:w="4537" w:type="dxa"/>
            <w:shd w:val="clear" w:color="auto" w:fill="FFFFFF" w:themeFill="background1"/>
          </w:tcPr>
          <w:p w14:paraId="4D32A7E8" w14:textId="77777777" w:rsidR="00326CA7" w:rsidRDefault="00326CA7" w:rsidP="00BD6147">
            <w:pPr>
              <w:spacing w:after="60"/>
            </w:pPr>
            <w:r>
              <w:t>Lead: tbc</w:t>
            </w:r>
            <w:r w:rsidRPr="00BF32AD">
              <w:t xml:space="preserve"> following scoping</w:t>
            </w:r>
          </w:p>
          <w:p w14:paraId="570B65FE" w14:textId="49790E71" w:rsidR="00326CA7" w:rsidRPr="00BF32AD" w:rsidRDefault="00326CA7" w:rsidP="00CE3752">
            <w:pPr>
              <w:spacing w:after="60"/>
            </w:pPr>
            <w:r>
              <w:t xml:space="preserve">Support: Department of Corrections, </w:t>
            </w:r>
            <w:proofErr w:type="spellStart"/>
            <w:r>
              <w:t>Oranga</w:t>
            </w:r>
            <w:proofErr w:type="spellEnd"/>
            <w:r>
              <w:t xml:space="preserve"> Tamariki, Disability Support Services, Whaikaha, Police</w:t>
            </w:r>
          </w:p>
        </w:tc>
        <w:tc>
          <w:tcPr>
            <w:tcW w:w="2126" w:type="dxa"/>
            <w:shd w:val="clear" w:color="auto" w:fill="FFFFFF" w:themeFill="background1"/>
          </w:tcPr>
          <w:p w14:paraId="6B54AE71" w14:textId="210298BE" w:rsidR="00326CA7" w:rsidRPr="00BF32AD" w:rsidRDefault="00326CA7" w:rsidP="00BD6147">
            <w:pPr>
              <w:spacing w:after="60"/>
            </w:pPr>
            <w:r w:rsidRPr="00BF32AD">
              <w:t>Not yet started</w:t>
            </w:r>
          </w:p>
        </w:tc>
        <w:tc>
          <w:tcPr>
            <w:tcW w:w="1049" w:type="dxa"/>
            <w:shd w:val="clear" w:color="auto" w:fill="FAE2D5" w:themeFill="accent2" w:themeFillTint="33"/>
          </w:tcPr>
          <w:p w14:paraId="2AB517D8" w14:textId="102A5865" w:rsidR="00326CA7" w:rsidRPr="00BF32AD" w:rsidRDefault="00326CA7" w:rsidP="00BD6147">
            <w:pPr>
              <w:spacing w:after="60"/>
            </w:pPr>
            <w:r>
              <w:t>S</w:t>
            </w:r>
          </w:p>
        </w:tc>
        <w:tc>
          <w:tcPr>
            <w:tcW w:w="1049" w:type="dxa"/>
            <w:shd w:val="clear" w:color="auto" w:fill="FFFFFF" w:themeFill="background1"/>
          </w:tcPr>
          <w:p w14:paraId="00607770" w14:textId="0A89FF6B" w:rsidR="00326CA7" w:rsidRPr="00BF32AD" w:rsidRDefault="00326CA7" w:rsidP="00BD6147">
            <w:pPr>
              <w:spacing w:after="60"/>
            </w:pPr>
            <w:r w:rsidRPr="00BF32AD">
              <w:t>tbc</w:t>
            </w:r>
          </w:p>
        </w:tc>
        <w:tc>
          <w:tcPr>
            <w:tcW w:w="1049" w:type="dxa"/>
            <w:shd w:val="clear" w:color="auto" w:fill="FFFFFF" w:themeFill="background1"/>
          </w:tcPr>
          <w:p w14:paraId="0FD2BF7C" w14:textId="23E02A8C" w:rsidR="00326CA7" w:rsidRPr="00BF32AD" w:rsidRDefault="00326CA7" w:rsidP="00BD6147">
            <w:pPr>
              <w:spacing w:after="60"/>
            </w:pPr>
            <w:r w:rsidRPr="00BF32AD">
              <w:t>tbc</w:t>
            </w:r>
          </w:p>
        </w:tc>
        <w:tc>
          <w:tcPr>
            <w:tcW w:w="1049" w:type="dxa"/>
            <w:shd w:val="clear" w:color="auto" w:fill="FFFFFF" w:themeFill="background1"/>
          </w:tcPr>
          <w:p w14:paraId="2308A994" w14:textId="7655231A" w:rsidR="00326CA7" w:rsidRPr="00BF32AD" w:rsidRDefault="00326CA7" w:rsidP="00BD6147">
            <w:pPr>
              <w:spacing w:after="60"/>
            </w:pPr>
            <w:r w:rsidRPr="00BF32AD">
              <w:t>tbc</w:t>
            </w:r>
          </w:p>
        </w:tc>
        <w:tc>
          <w:tcPr>
            <w:tcW w:w="1049" w:type="dxa"/>
            <w:shd w:val="clear" w:color="auto" w:fill="FFFFFF" w:themeFill="background1"/>
          </w:tcPr>
          <w:p w14:paraId="1E5E5715" w14:textId="4FFF8031" w:rsidR="00326CA7" w:rsidRPr="00BF32AD" w:rsidRDefault="00326CA7" w:rsidP="00BD6147">
            <w:pPr>
              <w:spacing w:after="60"/>
            </w:pPr>
            <w:r w:rsidRPr="00BF32AD">
              <w:t>tbc</w:t>
            </w:r>
          </w:p>
        </w:tc>
      </w:tr>
      <w:tr w:rsidR="00326CA7" w:rsidRPr="00ED6554" w14:paraId="204E12A9" w14:textId="77777777" w:rsidTr="4C0193E8">
        <w:trPr>
          <w:cantSplit/>
          <w:trHeight w:val="583"/>
        </w:trPr>
        <w:tc>
          <w:tcPr>
            <w:tcW w:w="1980" w:type="dxa"/>
            <w:shd w:val="clear" w:color="auto" w:fill="FFFFFF" w:themeFill="background1"/>
          </w:tcPr>
          <w:p w14:paraId="42D00EDB" w14:textId="77777777" w:rsidR="00326CA7" w:rsidRPr="00BF32AD" w:rsidRDefault="00326CA7" w:rsidP="00BD6147">
            <w:pPr>
              <w:spacing w:after="60"/>
            </w:pPr>
            <w:r w:rsidRPr="00BF32AD">
              <w:t>Justice 2</w:t>
            </w:r>
          </w:p>
        </w:tc>
        <w:tc>
          <w:tcPr>
            <w:tcW w:w="8504" w:type="dxa"/>
            <w:shd w:val="clear" w:color="auto" w:fill="FFFFFF" w:themeFill="background1"/>
          </w:tcPr>
          <w:p w14:paraId="42D6C18C" w14:textId="5635ACA1" w:rsidR="00326CA7" w:rsidRPr="00BD6147" w:rsidRDefault="00326CA7" w:rsidP="00BD6147">
            <w:pPr>
              <w:spacing w:after="60"/>
            </w:pPr>
            <w:r w:rsidRPr="00BD6147">
              <w:rPr>
                <w:color w:val="000000"/>
              </w:rPr>
              <w:t>Carry out a cross-agency project to fix gaps in information about disabled people’s experiences of crime. This will include disabled people in residential and secure facilities, and issues like cyberbullying.</w:t>
            </w:r>
          </w:p>
        </w:tc>
        <w:tc>
          <w:tcPr>
            <w:tcW w:w="4537" w:type="dxa"/>
            <w:shd w:val="clear" w:color="auto" w:fill="FFFFFF" w:themeFill="background1"/>
          </w:tcPr>
          <w:p w14:paraId="35D58A9A" w14:textId="77777777" w:rsidR="00326CA7" w:rsidRDefault="00326CA7" w:rsidP="00BD6147">
            <w:pPr>
              <w:spacing w:after="60"/>
            </w:pPr>
            <w:r>
              <w:t>Lead: tbc</w:t>
            </w:r>
            <w:r w:rsidRPr="00BF32AD">
              <w:t xml:space="preserve"> following scoping</w:t>
            </w:r>
          </w:p>
          <w:p w14:paraId="43CBF778" w14:textId="25C9F1D4" w:rsidR="00326CA7" w:rsidRPr="00BF32AD" w:rsidRDefault="00326CA7" w:rsidP="00BD6147">
            <w:pPr>
              <w:spacing w:after="60"/>
            </w:pPr>
            <w:r>
              <w:t>Support: Whaikaha, Disability Support Services, Department of Corrections, Ministry of Justice, Police</w:t>
            </w:r>
          </w:p>
        </w:tc>
        <w:tc>
          <w:tcPr>
            <w:tcW w:w="2126" w:type="dxa"/>
            <w:shd w:val="clear" w:color="auto" w:fill="FFFFFF" w:themeFill="background1"/>
          </w:tcPr>
          <w:p w14:paraId="02E187BF" w14:textId="6A8575F7" w:rsidR="00326CA7" w:rsidRPr="00BF32AD" w:rsidRDefault="00326CA7" w:rsidP="00BD6147">
            <w:pPr>
              <w:spacing w:after="60"/>
            </w:pPr>
            <w:r w:rsidRPr="00BF32AD">
              <w:t>Not yet started</w:t>
            </w:r>
          </w:p>
        </w:tc>
        <w:tc>
          <w:tcPr>
            <w:tcW w:w="1049" w:type="dxa"/>
            <w:shd w:val="clear" w:color="auto" w:fill="FFFFFF" w:themeFill="background1"/>
          </w:tcPr>
          <w:p w14:paraId="21215300" w14:textId="6FF6A33F" w:rsidR="00326CA7" w:rsidRPr="00BF32AD" w:rsidRDefault="00326CA7" w:rsidP="00BD6147">
            <w:pPr>
              <w:spacing w:after="60"/>
            </w:pPr>
            <w:r w:rsidRPr="00BF32AD">
              <w:t>n/a</w:t>
            </w:r>
          </w:p>
        </w:tc>
        <w:tc>
          <w:tcPr>
            <w:tcW w:w="1049" w:type="dxa"/>
            <w:shd w:val="clear" w:color="auto" w:fill="FAE2D5" w:themeFill="accent2" w:themeFillTint="33"/>
          </w:tcPr>
          <w:p w14:paraId="1679EBB7" w14:textId="1944149B" w:rsidR="00326CA7" w:rsidRPr="00BF32AD" w:rsidRDefault="00326CA7" w:rsidP="00BD6147">
            <w:pPr>
              <w:spacing w:after="60"/>
            </w:pPr>
            <w:r>
              <w:t>S</w:t>
            </w:r>
          </w:p>
        </w:tc>
        <w:tc>
          <w:tcPr>
            <w:tcW w:w="1049" w:type="dxa"/>
            <w:shd w:val="clear" w:color="auto" w:fill="FFFFFF" w:themeFill="background1"/>
          </w:tcPr>
          <w:p w14:paraId="5E548540" w14:textId="5866BAC0" w:rsidR="00326CA7" w:rsidRPr="00BF32AD" w:rsidRDefault="00326CA7" w:rsidP="00BD6147">
            <w:pPr>
              <w:spacing w:after="60"/>
            </w:pPr>
            <w:r w:rsidRPr="00BF32AD">
              <w:t>tbc</w:t>
            </w:r>
          </w:p>
        </w:tc>
        <w:tc>
          <w:tcPr>
            <w:tcW w:w="1049" w:type="dxa"/>
            <w:shd w:val="clear" w:color="auto" w:fill="FFFFFF" w:themeFill="background1"/>
          </w:tcPr>
          <w:p w14:paraId="6B88C3CF" w14:textId="312EAD7B" w:rsidR="00326CA7" w:rsidRPr="00BF32AD" w:rsidRDefault="00326CA7" w:rsidP="00BD6147">
            <w:pPr>
              <w:spacing w:after="60"/>
            </w:pPr>
            <w:r w:rsidRPr="00BF32AD">
              <w:t>tbc</w:t>
            </w:r>
          </w:p>
        </w:tc>
        <w:tc>
          <w:tcPr>
            <w:tcW w:w="1049" w:type="dxa"/>
            <w:shd w:val="clear" w:color="auto" w:fill="FFFFFF" w:themeFill="background1"/>
          </w:tcPr>
          <w:p w14:paraId="78CCDB0D" w14:textId="3D3449E4" w:rsidR="00326CA7" w:rsidRPr="00BF32AD" w:rsidRDefault="00326CA7" w:rsidP="00BD6147">
            <w:pPr>
              <w:spacing w:after="60"/>
            </w:pPr>
            <w:r w:rsidRPr="00BF32AD">
              <w:t>tbc</w:t>
            </w:r>
          </w:p>
        </w:tc>
      </w:tr>
      <w:tr w:rsidR="00326CA7" w:rsidRPr="00ED6554" w14:paraId="7E7EA42C" w14:textId="77777777" w:rsidTr="4C0193E8">
        <w:trPr>
          <w:cantSplit/>
          <w:trHeight w:val="583"/>
        </w:trPr>
        <w:tc>
          <w:tcPr>
            <w:tcW w:w="1980" w:type="dxa"/>
            <w:shd w:val="clear" w:color="auto" w:fill="FFFFFF" w:themeFill="background1"/>
          </w:tcPr>
          <w:p w14:paraId="6E2EA7B9" w14:textId="77777777" w:rsidR="00326CA7" w:rsidRPr="00BF32AD" w:rsidRDefault="00326CA7" w:rsidP="00BD6147">
            <w:pPr>
              <w:spacing w:after="60"/>
            </w:pPr>
            <w:r w:rsidRPr="00BF32AD">
              <w:t>Justice 3</w:t>
            </w:r>
          </w:p>
        </w:tc>
        <w:tc>
          <w:tcPr>
            <w:tcW w:w="8504" w:type="dxa"/>
            <w:shd w:val="clear" w:color="auto" w:fill="FFFFFF" w:themeFill="background1"/>
          </w:tcPr>
          <w:p w14:paraId="0EE5453E" w14:textId="56A4DA86" w:rsidR="00326CA7" w:rsidRPr="00BD6147" w:rsidRDefault="00326CA7" w:rsidP="00BD6147">
            <w:pPr>
              <w:spacing w:after="60"/>
            </w:pPr>
            <w:r w:rsidRPr="00BD6147">
              <w:rPr>
                <w:color w:val="000000"/>
              </w:rPr>
              <w:t>Develop a social investment plan for early intervention and support, to reduce disabled children and young people entering the youth justice system.</w:t>
            </w:r>
          </w:p>
        </w:tc>
        <w:tc>
          <w:tcPr>
            <w:tcW w:w="4537" w:type="dxa"/>
            <w:shd w:val="clear" w:color="auto" w:fill="FFFFFF" w:themeFill="background1"/>
          </w:tcPr>
          <w:p w14:paraId="52086DFF" w14:textId="77777777" w:rsidR="00326CA7" w:rsidRDefault="00326CA7" w:rsidP="00BD6147">
            <w:pPr>
              <w:spacing w:after="60"/>
            </w:pPr>
            <w:r>
              <w:t>Lead: tbc</w:t>
            </w:r>
            <w:r w:rsidRPr="00BF32AD">
              <w:t xml:space="preserve"> following scoping</w:t>
            </w:r>
          </w:p>
          <w:p w14:paraId="0C9E17B2" w14:textId="4EC3112E" w:rsidR="00326CA7" w:rsidRPr="00BF32AD" w:rsidRDefault="00326CA7" w:rsidP="00BD6147">
            <w:pPr>
              <w:spacing w:after="60"/>
            </w:pPr>
            <w:r>
              <w:t xml:space="preserve">Support: </w:t>
            </w:r>
            <w:proofErr w:type="spellStart"/>
            <w:r>
              <w:t>Oranga</w:t>
            </w:r>
            <w:proofErr w:type="spellEnd"/>
            <w:r>
              <w:t xml:space="preserve"> Tamariki, Disability Support Services, Whaikaha</w:t>
            </w:r>
          </w:p>
        </w:tc>
        <w:tc>
          <w:tcPr>
            <w:tcW w:w="2126" w:type="dxa"/>
            <w:shd w:val="clear" w:color="auto" w:fill="FFFFFF" w:themeFill="background1"/>
          </w:tcPr>
          <w:p w14:paraId="27FFB5AC" w14:textId="505BF8B5" w:rsidR="00326CA7" w:rsidRPr="00BF32AD" w:rsidRDefault="00326CA7" w:rsidP="00BD6147">
            <w:pPr>
              <w:spacing w:after="60"/>
            </w:pPr>
            <w:r w:rsidRPr="00BF32AD">
              <w:t>Not yet started</w:t>
            </w:r>
          </w:p>
        </w:tc>
        <w:tc>
          <w:tcPr>
            <w:tcW w:w="1049" w:type="dxa"/>
            <w:shd w:val="clear" w:color="auto" w:fill="FAE2D5" w:themeFill="accent2" w:themeFillTint="33"/>
          </w:tcPr>
          <w:p w14:paraId="17E94F32" w14:textId="5413415E" w:rsidR="00326CA7" w:rsidRPr="00BF32AD" w:rsidRDefault="00326CA7" w:rsidP="00BD6147">
            <w:pPr>
              <w:spacing w:after="60"/>
            </w:pPr>
            <w:r>
              <w:t>S</w:t>
            </w:r>
          </w:p>
        </w:tc>
        <w:tc>
          <w:tcPr>
            <w:tcW w:w="1049" w:type="dxa"/>
            <w:shd w:val="clear" w:color="auto" w:fill="FFFFFF" w:themeFill="background1"/>
          </w:tcPr>
          <w:p w14:paraId="6C8FDE1E" w14:textId="14C536CC" w:rsidR="00326CA7" w:rsidRPr="00BF32AD" w:rsidRDefault="00326CA7" w:rsidP="00BD6147">
            <w:pPr>
              <w:spacing w:after="60"/>
            </w:pPr>
            <w:r w:rsidRPr="00BF32AD">
              <w:t>tbc</w:t>
            </w:r>
          </w:p>
        </w:tc>
        <w:tc>
          <w:tcPr>
            <w:tcW w:w="1049" w:type="dxa"/>
            <w:shd w:val="clear" w:color="auto" w:fill="FFFFFF" w:themeFill="background1"/>
          </w:tcPr>
          <w:p w14:paraId="66492480" w14:textId="17BD83F1" w:rsidR="00326CA7" w:rsidRPr="00BF32AD" w:rsidRDefault="00326CA7" w:rsidP="00BD6147">
            <w:pPr>
              <w:spacing w:after="60"/>
            </w:pPr>
            <w:r w:rsidRPr="00BF32AD">
              <w:t>tbc</w:t>
            </w:r>
          </w:p>
        </w:tc>
        <w:tc>
          <w:tcPr>
            <w:tcW w:w="1049" w:type="dxa"/>
            <w:shd w:val="clear" w:color="auto" w:fill="FFFFFF" w:themeFill="background1"/>
          </w:tcPr>
          <w:p w14:paraId="1F0A293B" w14:textId="08F5FC51" w:rsidR="00326CA7" w:rsidRPr="00BF32AD" w:rsidRDefault="00326CA7" w:rsidP="00BD6147">
            <w:pPr>
              <w:spacing w:after="60"/>
            </w:pPr>
            <w:r w:rsidRPr="00BF32AD">
              <w:t>tbc</w:t>
            </w:r>
          </w:p>
        </w:tc>
        <w:tc>
          <w:tcPr>
            <w:tcW w:w="1049" w:type="dxa"/>
            <w:shd w:val="clear" w:color="auto" w:fill="FFFFFF" w:themeFill="background1"/>
          </w:tcPr>
          <w:p w14:paraId="63DC7108" w14:textId="4C363D6F" w:rsidR="00326CA7" w:rsidRPr="00BF32AD" w:rsidRDefault="00326CA7" w:rsidP="00BD6147">
            <w:pPr>
              <w:spacing w:after="60"/>
            </w:pPr>
            <w:r w:rsidRPr="00BF32AD">
              <w:t>tbc</w:t>
            </w:r>
          </w:p>
        </w:tc>
      </w:tr>
      <w:tr w:rsidR="00326CA7" w:rsidRPr="00ED6554" w14:paraId="6DABF681" w14:textId="77777777" w:rsidTr="4C0193E8">
        <w:trPr>
          <w:cantSplit/>
          <w:trHeight w:val="583"/>
        </w:trPr>
        <w:tc>
          <w:tcPr>
            <w:tcW w:w="1980" w:type="dxa"/>
            <w:shd w:val="clear" w:color="auto" w:fill="FFFFFF" w:themeFill="background1"/>
          </w:tcPr>
          <w:p w14:paraId="5B6D2631" w14:textId="77777777" w:rsidR="00326CA7" w:rsidRPr="00BF32AD" w:rsidRDefault="00326CA7" w:rsidP="00BD6147">
            <w:pPr>
              <w:spacing w:after="60"/>
            </w:pPr>
            <w:r w:rsidRPr="00BF32AD">
              <w:t>Justice 4</w:t>
            </w:r>
          </w:p>
        </w:tc>
        <w:tc>
          <w:tcPr>
            <w:tcW w:w="8504" w:type="dxa"/>
            <w:shd w:val="clear" w:color="auto" w:fill="FFFFFF" w:themeFill="background1"/>
          </w:tcPr>
          <w:p w14:paraId="055F0989" w14:textId="24417CA3" w:rsidR="00326CA7" w:rsidRPr="00BD6147" w:rsidRDefault="00326CA7" w:rsidP="00BD6147">
            <w:pPr>
              <w:spacing w:after="60"/>
            </w:pPr>
            <w:r w:rsidRPr="00BD6147">
              <w:rPr>
                <w:color w:val="000000"/>
              </w:rPr>
              <w:t>The Law Commission has been asked to review the Criminal Procedure (Mentally Impaired Persons) Act 2003 (CPMIP). This review is expected to look at the interface of the CPMIP with other relevant legislation, such as the Intellectual Disability (Compulsory Care and Rehabilitation) Act 2003 and Mental Health (Compulsory Assessment and Treatment) Act 1992.</w:t>
            </w:r>
          </w:p>
        </w:tc>
        <w:tc>
          <w:tcPr>
            <w:tcW w:w="4537" w:type="dxa"/>
            <w:shd w:val="clear" w:color="auto" w:fill="FFFFFF" w:themeFill="background1"/>
          </w:tcPr>
          <w:p w14:paraId="1B0A3371" w14:textId="77777777" w:rsidR="00326CA7" w:rsidRDefault="00326CA7" w:rsidP="00BD6147">
            <w:pPr>
              <w:spacing w:after="60"/>
            </w:pPr>
            <w:r>
              <w:t>Lead: Ministry of Justice</w:t>
            </w:r>
          </w:p>
          <w:p w14:paraId="29FD772E" w14:textId="615D0219" w:rsidR="00326CA7" w:rsidRPr="00BF32AD" w:rsidRDefault="00326CA7" w:rsidP="00BD6147">
            <w:pPr>
              <w:spacing w:after="60"/>
            </w:pPr>
            <w:r>
              <w:t>Support: Whaikaha</w:t>
            </w:r>
          </w:p>
        </w:tc>
        <w:tc>
          <w:tcPr>
            <w:tcW w:w="2126" w:type="dxa"/>
            <w:shd w:val="clear" w:color="auto" w:fill="FFFFFF" w:themeFill="background1"/>
          </w:tcPr>
          <w:p w14:paraId="160E1B71" w14:textId="77777777" w:rsidR="00326CA7" w:rsidRDefault="00326CA7" w:rsidP="00BD6147">
            <w:pPr>
              <w:spacing w:after="60"/>
            </w:pPr>
            <w:r w:rsidRPr="00BF32AD">
              <w:t>Underway</w:t>
            </w:r>
          </w:p>
          <w:p w14:paraId="7BD1F234" w14:textId="363F8C0D" w:rsidR="00326CA7" w:rsidRPr="00BF32AD" w:rsidRDefault="00326CA7" w:rsidP="00BD6147">
            <w:pPr>
              <w:spacing w:after="60"/>
            </w:pPr>
            <w:r w:rsidRPr="00BF32AD">
              <w:t>(</w:t>
            </w:r>
            <w:r>
              <w:t>Law commission scoping review)</w:t>
            </w:r>
          </w:p>
        </w:tc>
        <w:tc>
          <w:tcPr>
            <w:tcW w:w="1049" w:type="dxa"/>
            <w:shd w:val="clear" w:color="auto" w:fill="FAE2D5" w:themeFill="accent2" w:themeFillTint="33"/>
          </w:tcPr>
          <w:p w14:paraId="4045B492" w14:textId="5931AE24" w:rsidR="00326CA7" w:rsidRPr="00BF32AD" w:rsidRDefault="00326CA7" w:rsidP="00BD6147">
            <w:pPr>
              <w:spacing w:after="60"/>
            </w:pPr>
            <w:r>
              <w:t>S</w:t>
            </w:r>
          </w:p>
        </w:tc>
        <w:tc>
          <w:tcPr>
            <w:tcW w:w="1049" w:type="dxa"/>
            <w:shd w:val="clear" w:color="auto" w:fill="FFFFFF" w:themeFill="background1"/>
          </w:tcPr>
          <w:p w14:paraId="4D2D0C4C" w14:textId="392F152C" w:rsidR="00326CA7" w:rsidRPr="00BF32AD" w:rsidRDefault="00326CA7" w:rsidP="00BD6147">
            <w:pPr>
              <w:spacing w:after="60"/>
            </w:pPr>
            <w:r w:rsidRPr="00BF32AD">
              <w:t>tbc</w:t>
            </w:r>
          </w:p>
        </w:tc>
        <w:tc>
          <w:tcPr>
            <w:tcW w:w="1049" w:type="dxa"/>
            <w:shd w:val="clear" w:color="auto" w:fill="FFFFFF" w:themeFill="background1"/>
          </w:tcPr>
          <w:p w14:paraId="543D8F7B" w14:textId="2780BA11" w:rsidR="00326CA7" w:rsidRPr="00BF32AD" w:rsidRDefault="00326CA7" w:rsidP="00BD6147">
            <w:pPr>
              <w:spacing w:after="60"/>
            </w:pPr>
            <w:r w:rsidRPr="00BF32AD">
              <w:t>tbc</w:t>
            </w:r>
          </w:p>
        </w:tc>
        <w:tc>
          <w:tcPr>
            <w:tcW w:w="1049" w:type="dxa"/>
            <w:shd w:val="clear" w:color="auto" w:fill="FFFFFF" w:themeFill="background1"/>
          </w:tcPr>
          <w:p w14:paraId="58B653A6" w14:textId="0AE01221" w:rsidR="00326CA7" w:rsidRPr="00BF32AD" w:rsidRDefault="00326CA7" w:rsidP="00BD6147">
            <w:pPr>
              <w:spacing w:after="60"/>
            </w:pPr>
            <w:r w:rsidRPr="00BF32AD">
              <w:t>tbc</w:t>
            </w:r>
          </w:p>
        </w:tc>
        <w:tc>
          <w:tcPr>
            <w:tcW w:w="1049" w:type="dxa"/>
            <w:shd w:val="clear" w:color="auto" w:fill="FFFFFF" w:themeFill="background1"/>
          </w:tcPr>
          <w:p w14:paraId="65B3EBB5" w14:textId="76D2DC28" w:rsidR="00326CA7" w:rsidRPr="00BF32AD" w:rsidRDefault="00326CA7" w:rsidP="00BD6147">
            <w:pPr>
              <w:spacing w:after="60"/>
            </w:pPr>
            <w:r w:rsidRPr="00BF32AD">
              <w:t>tbc</w:t>
            </w:r>
          </w:p>
        </w:tc>
      </w:tr>
      <w:tr w:rsidR="00326CA7" w:rsidRPr="00ED6554" w14:paraId="79E5B685" w14:textId="77777777" w:rsidTr="4C0193E8">
        <w:trPr>
          <w:cantSplit/>
          <w:trHeight w:val="584"/>
        </w:trPr>
        <w:tc>
          <w:tcPr>
            <w:tcW w:w="1980" w:type="dxa"/>
            <w:shd w:val="clear" w:color="auto" w:fill="FFFFFF" w:themeFill="background1"/>
          </w:tcPr>
          <w:p w14:paraId="791CB5E9" w14:textId="77777777" w:rsidR="00326CA7" w:rsidRPr="00BF32AD" w:rsidRDefault="00326CA7" w:rsidP="00BD6147">
            <w:pPr>
              <w:spacing w:after="60"/>
            </w:pPr>
            <w:r w:rsidRPr="00BF32AD">
              <w:t>Justice 5</w:t>
            </w:r>
          </w:p>
        </w:tc>
        <w:tc>
          <w:tcPr>
            <w:tcW w:w="8504" w:type="dxa"/>
            <w:shd w:val="clear" w:color="auto" w:fill="FFFFFF" w:themeFill="background1"/>
          </w:tcPr>
          <w:p w14:paraId="00B7228D" w14:textId="77777777" w:rsidR="00326CA7" w:rsidRPr="00BD6147" w:rsidRDefault="00326CA7" w:rsidP="00BD6147">
            <w:pPr>
              <w:spacing w:after="120"/>
              <w:rPr>
                <w:color w:val="000000"/>
              </w:rPr>
            </w:pPr>
            <w:r w:rsidRPr="00BD6147">
              <w:rPr>
                <w:color w:val="000000"/>
              </w:rPr>
              <w:t xml:space="preserve">Review, as work </w:t>
            </w:r>
            <w:r w:rsidRPr="004103AF">
              <w:rPr>
                <w:color w:val="000000"/>
                <w:lang w:val="en-GB"/>
              </w:rPr>
              <w:t>programmes</w:t>
            </w:r>
            <w:r w:rsidRPr="00BD6147">
              <w:rPr>
                <w:color w:val="000000"/>
              </w:rPr>
              <w:t xml:space="preserve"> </w:t>
            </w:r>
            <w:proofErr w:type="gramStart"/>
            <w:r w:rsidRPr="00BD6147">
              <w:rPr>
                <w:color w:val="000000"/>
              </w:rPr>
              <w:t>allow,</w:t>
            </w:r>
            <w:proofErr w:type="gramEnd"/>
            <w:r w:rsidRPr="00BD6147">
              <w:rPr>
                <w:color w:val="000000"/>
              </w:rPr>
              <w:t xml:space="preserve"> protections for disabled people in family law, including adoption, guardianship and personal property rights. </w:t>
            </w:r>
          </w:p>
          <w:p w14:paraId="5D7BA002" w14:textId="2F1F2D2C" w:rsidR="00326CA7" w:rsidRPr="00BD6147" w:rsidRDefault="00326CA7" w:rsidP="00BD6147">
            <w:pPr>
              <w:spacing w:after="60"/>
            </w:pPr>
            <w:r w:rsidRPr="00BD6147">
              <w:rPr>
                <w:color w:val="000000"/>
              </w:rPr>
              <w:t xml:space="preserve">Reviews will consider where stronger provisions or support are needed, supported decision-making, and using plain language in key justice sector legislation and processes. </w:t>
            </w:r>
            <w:r w:rsidRPr="00BD6147">
              <w:rPr>
                <w:color w:val="000000"/>
              </w:rPr>
              <w:br/>
              <w:t>Reviewing human rights legislation, including whether additional protections against discrimination are needed, should also be considered as work programmes allow.</w:t>
            </w:r>
          </w:p>
        </w:tc>
        <w:tc>
          <w:tcPr>
            <w:tcW w:w="4537" w:type="dxa"/>
            <w:shd w:val="clear" w:color="auto" w:fill="FFFFFF" w:themeFill="background1"/>
          </w:tcPr>
          <w:p w14:paraId="2CF84C52" w14:textId="77777777" w:rsidR="00326CA7" w:rsidRDefault="00326CA7" w:rsidP="00BD6147">
            <w:pPr>
              <w:spacing w:after="60"/>
            </w:pPr>
            <w:r>
              <w:t>Lead: Ministry of Justice</w:t>
            </w:r>
          </w:p>
          <w:p w14:paraId="6AB64A03" w14:textId="1A2B177C" w:rsidR="00326CA7" w:rsidRPr="00BF32AD" w:rsidRDefault="00326CA7" w:rsidP="00BD6147">
            <w:pPr>
              <w:spacing w:after="60"/>
            </w:pPr>
            <w:r>
              <w:t>Support: Whaikaha</w:t>
            </w:r>
          </w:p>
        </w:tc>
        <w:tc>
          <w:tcPr>
            <w:tcW w:w="2126" w:type="dxa"/>
            <w:shd w:val="clear" w:color="auto" w:fill="FFFFFF" w:themeFill="background1"/>
          </w:tcPr>
          <w:p w14:paraId="188CC82B" w14:textId="77777777" w:rsidR="00326CA7" w:rsidRDefault="00326CA7" w:rsidP="00BD6147">
            <w:pPr>
              <w:spacing w:after="60"/>
            </w:pPr>
            <w:r w:rsidRPr="00BF32AD">
              <w:t>Underway</w:t>
            </w:r>
          </w:p>
          <w:p w14:paraId="6E423465" w14:textId="6BE7D304" w:rsidR="00326CA7" w:rsidRPr="00BF32AD" w:rsidRDefault="00326CA7" w:rsidP="00BD6147">
            <w:pPr>
              <w:spacing w:after="60"/>
            </w:pPr>
            <w:r w:rsidRPr="00BF32AD">
              <w:t>(awaiting report</w:t>
            </w:r>
            <w:r>
              <w:t xml:space="preserve"> from Law Commission</w:t>
            </w:r>
            <w:r w:rsidRPr="00BF32AD">
              <w:t>)</w:t>
            </w:r>
          </w:p>
        </w:tc>
        <w:tc>
          <w:tcPr>
            <w:tcW w:w="1049" w:type="dxa"/>
            <w:shd w:val="clear" w:color="auto" w:fill="FAE2D5" w:themeFill="accent2" w:themeFillTint="33"/>
          </w:tcPr>
          <w:p w14:paraId="7CE108B0" w14:textId="67FC6814" w:rsidR="00326CA7" w:rsidRPr="00BF32AD" w:rsidRDefault="00326CA7" w:rsidP="00BD6147">
            <w:pPr>
              <w:spacing w:after="60"/>
            </w:pPr>
            <w:r>
              <w:t>S</w:t>
            </w:r>
          </w:p>
        </w:tc>
        <w:tc>
          <w:tcPr>
            <w:tcW w:w="1049" w:type="dxa"/>
            <w:shd w:val="clear" w:color="auto" w:fill="FFFFFF" w:themeFill="background1"/>
          </w:tcPr>
          <w:p w14:paraId="60174DD5" w14:textId="5A9C2FA2" w:rsidR="00326CA7" w:rsidRPr="00BF32AD" w:rsidRDefault="00326CA7" w:rsidP="00BD6147">
            <w:pPr>
              <w:spacing w:after="60"/>
            </w:pPr>
            <w:r w:rsidRPr="00BF32AD">
              <w:t>tbc</w:t>
            </w:r>
          </w:p>
        </w:tc>
        <w:tc>
          <w:tcPr>
            <w:tcW w:w="1049" w:type="dxa"/>
            <w:shd w:val="clear" w:color="auto" w:fill="FFFFFF" w:themeFill="background1"/>
          </w:tcPr>
          <w:p w14:paraId="7911D4FE" w14:textId="02BFD08C" w:rsidR="00326CA7" w:rsidRPr="00BF32AD" w:rsidRDefault="00326CA7" w:rsidP="00BD6147">
            <w:pPr>
              <w:spacing w:after="60"/>
            </w:pPr>
            <w:r w:rsidRPr="00BF32AD">
              <w:t>tbc</w:t>
            </w:r>
          </w:p>
        </w:tc>
        <w:tc>
          <w:tcPr>
            <w:tcW w:w="1049" w:type="dxa"/>
            <w:shd w:val="clear" w:color="auto" w:fill="FFFFFF" w:themeFill="background1"/>
          </w:tcPr>
          <w:p w14:paraId="3C2514B3" w14:textId="6DC3FEDA" w:rsidR="00326CA7" w:rsidRPr="00BF32AD" w:rsidRDefault="00326CA7" w:rsidP="00BD6147">
            <w:pPr>
              <w:spacing w:after="60"/>
            </w:pPr>
            <w:r w:rsidRPr="00BF32AD">
              <w:t>tbc</w:t>
            </w:r>
          </w:p>
        </w:tc>
        <w:tc>
          <w:tcPr>
            <w:tcW w:w="1049" w:type="dxa"/>
            <w:shd w:val="clear" w:color="auto" w:fill="FFFFFF" w:themeFill="background1"/>
          </w:tcPr>
          <w:p w14:paraId="7597FDC0" w14:textId="215617A7" w:rsidR="00326CA7" w:rsidRPr="00BF32AD" w:rsidRDefault="00326CA7" w:rsidP="00BD6147">
            <w:pPr>
              <w:spacing w:after="60"/>
            </w:pPr>
            <w:r w:rsidRPr="00BF32AD">
              <w:t>tbc</w:t>
            </w:r>
          </w:p>
        </w:tc>
      </w:tr>
      <w:tr w:rsidR="00326CA7" w:rsidRPr="00ED6554" w14:paraId="1A519A3F" w14:textId="77777777" w:rsidTr="4C0193E8">
        <w:trPr>
          <w:cantSplit/>
          <w:trHeight w:val="583"/>
        </w:trPr>
        <w:tc>
          <w:tcPr>
            <w:tcW w:w="1980" w:type="dxa"/>
            <w:shd w:val="clear" w:color="auto" w:fill="FFFFFF" w:themeFill="background1"/>
          </w:tcPr>
          <w:p w14:paraId="7C98028D" w14:textId="77777777" w:rsidR="00326CA7" w:rsidRPr="00BF32AD" w:rsidRDefault="00326CA7" w:rsidP="00BD6147">
            <w:pPr>
              <w:spacing w:after="60"/>
            </w:pPr>
            <w:r w:rsidRPr="00BF32AD">
              <w:t>Justice 6</w:t>
            </w:r>
          </w:p>
        </w:tc>
        <w:tc>
          <w:tcPr>
            <w:tcW w:w="8504" w:type="dxa"/>
            <w:shd w:val="clear" w:color="auto" w:fill="FFFFFF" w:themeFill="background1"/>
          </w:tcPr>
          <w:p w14:paraId="6EA6CD56" w14:textId="66FAF6D9" w:rsidR="00326CA7" w:rsidRPr="00BD6147" w:rsidRDefault="00326CA7" w:rsidP="00BD6147">
            <w:pPr>
              <w:tabs>
                <w:tab w:val="left" w:pos="1415"/>
              </w:tabs>
              <w:spacing w:after="60"/>
            </w:pPr>
            <w:r w:rsidRPr="00BD6147">
              <w:rPr>
                <w:color w:val="000000"/>
              </w:rPr>
              <w:t>Weave understanding from safeguarding approaches for disabled people into the multi-agency responses to family violence. This includes training the workforce to make sure disabled people experiencing violence and abuse receive a safe, coordinated response centered on their needs.</w:t>
            </w:r>
          </w:p>
        </w:tc>
        <w:tc>
          <w:tcPr>
            <w:tcW w:w="4537" w:type="dxa"/>
            <w:shd w:val="clear" w:color="auto" w:fill="FFFFFF" w:themeFill="background1"/>
          </w:tcPr>
          <w:p w14:paraId="5F89E7C0" w14:textId="77777777" w:rsidR="00326CA7" w:rsidRDefault="00326CA7" w:rsidP="00BD6147">
            <w:pPr>
              <w:spacing w:after="60"/>
              <w:rPr>
                <w:rFonts w:eastAsia="Times New Roman" w:cs="Times New Roman"/>
                <w:color w:val="000000"/>
                <w:lang w:eastAsia="en-NZ"/>
              </w:rPr>
            </w:pPr>
            <w:r>
              <w:rPr>
                <w:rFonts w:eastAsia="Times New Roman" w:cs="Times New Roman"/>
                <w:color w:val="000000"/>
                <w:lang w:eastAsia="en-NZ"/>
              </w:rPr>
              <w:t xml:space="preserve">Lead: </w:t>
            </w:r>
            <w:r w:rsidRPr="00BF32AD">
              <w:rPr>
                <w:rFonts w:eastAsia="Times New Roman" w:cs="Times New Roman"/>
                <w:color w:val="000000"/>
                <w:lang w:eastAsia="en-NZ"/>
              </w:rPr>
              <w:t>Centre for Family Violence &amp; Sexual Violence Prevention</w:t>
            </w:r>
          </w:p>
          <w:p w14:paraId="10204EA9" w14:textId="552845C0" w:rsidR="00326CA7" w:rsidRPr="00BF32AD" w:rsidRDefault="00326CA7" w:rsidP="00BD6147">
            <w:pPr>
              <w:spacing w:after="60"/>
            </w:pPr>
            <w:r>
              <w:rPr>
                <w:rFonts w:eastAsia="Times New Roman" w:cs="Times New Roman"/>
                <w:color w:val="000000"/>
                <w:lang w:eastAsia="en-NZ"/>
              </w:rPr>
              <w:t xml:space="preserve">Support: Whaikaha, </w:t>
            </w:r>
            <w:r w:rsidRPr="00CF51CC">
              <w:rPr>
                <w:rFonts w:eastAsia="Times New Roman" w:cs="Times New Roman"/>
                <w:color w:val="000000"/>
                <w:lang w:eastAsia="en-NZ"/>
              </w:rPr>
              <w:t>Disability Support Services, Other agencies involved in the Centre’s multi-agency work programme</w:t>
            </w:r>
          </w:p>
        </w:tc>
        <w:tc>
          <w:tcPr>
            <w:tcW w:w="2126" w:type="dxa"/>
            <w:shd w:val="clear" w:color="auto" w:fill="FFFFFF" w:themeFill="background1"/>
          </w:tcPr>
          <w:p w14:paraId="42766AF5" w14:textId="0449374E" w:rsidR="00326CA7" w:rsidRPr="00BF32AD" w:rsidRDefault="00326CA7" w:rsidP="00BD6147">
            <w:pPr>
              <w:spacing w:after="60"/>
            </w:pPr>
            <w:r w:rsidRPr="00BF32AD">
              <w:t>Not yet started</w:t>
            </w:r>
          </w:p>
        </w:tc>
        <w:tc>
          <w:tcPr>
            <w:tcW w:w="1049" w:type="dxa"/>
            <w:shd w:val="clear" w:color="auto" w:fill="C1E4F5" w:themeFill="accent1" w:themeFillTint="33"/>
          </w:tcPr>
          <w:p w14:paraId="53F2105F" w14:textId="166B677E" w:rsidR="00326CA7" w:rsidRPr="00BF32AD" w:rsidRDefault="00326CA7" w:rsidP="00BD6147">
            <w:pPr>
              <w:spacing w:after="60"/>
            </w:pPr>
            <w:r>
              <w:t>S, D</w:t>
            </w:r>
          </w:p>
        </w:tc>
        <w:tc>
          <w:tcPr>
            <w:tcW w:w="1049" w:type="dxa"/>
            <w:shd w:val="clear" w:color="auto" w:fill="FFFFFF" w:themeFill="background1"/>
          </w:tcPr>
          <w:p w14:paraId="086ADE69" w14:textId="7B3A2175" w:rsidR="00326CA7" w:rsidRPr="00BF32AD" w:rsidRDefault="00326CA7" w:rsidP="00BD6147">
            <w:pPr>
              <w:spacing w:after="60"/>
            </w:pPr>
            <w:r w:rsidRPr="00BF32AD">
              <w:t>tbc</w:t>
            </w:r>
          </w:p>
        </w:tc>
        <w:tc>
          <w:tcPr>
            <w:tcW w:w="1049" w:type="dxa"/>
            <w:shd w:val="clear" w:color="auto" w:fill="FFFFFF" w:themeFill="background1"/>
          </w:tcPr>
          <w:p w14:paraId="06E32A14" w14:textId="45315C5E" w:rsidR="00326CA7" w:rsidRPr="00BF32AD" w:rsidRDefault="00326CA7" w:rsidP="00BD6147">
            <w:pPr>
              <w:spacing w:after="60"/>
            </w:pPr>
            <w:r w:rsidRPr="00BF32AD">
              <w:t>tbc</w:t>
            </w:r>
          </w:p>
        </w:tc>
        <w:tc>
          <w:tcPr>
            <w:tcW w:w="1049" w:type="dxa"/>
            <w:shd w:val="clear" w:color="auto" w:fill="FFFFFF" w:themeFill="background1"/>
          </w:tcPr>
          <w:p w14:paraId="53D20320" w14:textId="5A260FDC" w:rsidR="00326CA7" w:rsidRPr="00BF32AD" w:rsidRDefault="00326CA7" w:rsidP="00BD6147">
            <w:pPr>
              <w:spacing w:after="60"/>
            </w:pPr>
            <w:r w:rsidRPr="00BF32AD">
              <w:t>tbc</w:t>
            </w:r>
          </w:p>
        </w:tc>
        <w:tc>
          <w:tcPr>
            <w:tcW w:w="1049" w:type="dxa"/>
            <w:shd w:val="clear" w:color="auto" w:fill="FFFFFF" w:themeFill="background1"/>
          </w:tcPr>
          <w:p w14:paraId="3ACED5DE" w14:textId="5914A6A8" w:rsidR="00326CA7" w:rsidRPr="00BF32AD" w:rsidRDefault="00326CA7" w:rsidP="00BD6147">
            <w:pPr>
              <w:spacing w:after="60"/>
            </w:pPr>
            <w:r w:rsidRPr="00BF32AD">
              <w:t>tbc</w:t>
            </w:r>
          </w:p>
        </w:tc>
      </w:tr>
      <w:tr w:rsidR="00326CA7" w:rsidRPr="005851B2" w14:paraId="02DB2202" w14:textId="77777777" w:rsidTr="4C0193E8">
        <w:trPr>
          <w:cantSplit/>
          <w:trHeight w:val="584"/>
        </w:trPr>
        <w:tc>
          <w:tcPr>
            <w:tcW w:w="1980" w:type="dxa"/>
            <w:shd w:val="clear" w:color="auto" w:fill="FFFFFF" w:themeFill="background1"/>
          </w:tcPr>
          <w:p w14:paraId="479716A9" w14:textId="77777777" w:rsidR="00326CA7" w:rsidRPr="00BF32AD" w:rsidRDefault="00326CA7" w:rsidP="00BD6147">
            <w:pPr>
              <w:spacing w:after="60"/>
            </w:pPr>
            <w:r w:rsidRPr="00BF32AD">
              <w:t>Justice 7</w:t>
            </w:r>
          </w:p>
        </w:tc>
        <w:tc>
          <w:tcPr>
            <w:tcW w:w="8504" w:type="dxa"/>
            <w:shd w:val="clear" w:color="auto" w:fill="FFFFFF" w:themeFill="background1"/>
          </w:tcPr>
          <w:p w14:paraId="0A4D3EF1" w14:textId="4951D3E6" w:rsidR="00326CA7" w:rsidRPr="00BD6147" w:rsidRDefault="00326CA7" w:rsidP="00BD6147">
            <w:pPr>
              <w:spacing w:after="60"/>
            </w:pPr>
            <w:r w:rsidRPr="00BD6147">
              <w:rPr>
                <w:color w:val="000000"/>
              </w:rPr>
              <w:t xml:space="preserve">Create a plan to train the justice sector </w:t>
            </w:r>
            <w:r w:rsidRPr="00BD6147">
              <w:rPr>
                <w:color w:val="000000"/>
                <w:shd w:val="clear" w:color="auto" w:fill="FFFFFF" w:themeFill="background1"/>
              </w:rPr>
              <w:t>workforce so it is more disability competent, including Deaf cultural competence and using mana and trauma informed practices. This plan will increase disabled people in the workforce and consider mandatory professional standards.</w:t>
            </w:r>
          </w:p>
        </w:tc>
        <w:tc>
          <w:tcPr>
            <w:tcW w:w="4537" w:type="dxa"/>
            <w:shd w:val="clear" w:color="auto" w:fill="FFFFFF" w:themeFill="background1"/>
          </w:tcPr>
          <w:p w14:paraId="75F51C32" w14:textId="77777777" w:rsidR="00326CA7" w:rsidRDefault="00326CA7" w:rsidP="008F1328">
            <w:pPr>
              <w:spacing w:after="60"/>
            </w:pPr>
            <w:r>
              <w:t>Lead: tbc</w:t>
            </w:r>
            <w:r w:rsidRPr="00BF32AD">
              <w:t xml:space="preserve"> following scoping</w:t>
            </w:r>
          </w:p>
          <w:p w14:paraId="50746C75" w14:textId="2C0B8FB2" w:rsidR="00326CA7" w:rsidRPr="00BF32AD" w:rsidRDefault="00326CA7" w:rsidP="008F1328">
            <w:pPr>
              <w:spacing w:after="60"/>
            </w:pPr>
            <w:r>
              <w:t xml:space="preserve">Support: Police, Department of Corrections, Ministry of Justice, </w:t>
            </w:r>
            <w:proofErr w:type="spellStart"/>
            <w:r>
              <w:t>Oranga</w:t>
            </w:r>
            <w:proofErr w:type="spellEnd"/>
            <w:r>
              <w:t xml:space="preserve"> Tamariki, Whaikaha</w:t>
            </w:r>
          </w:p>
        </w:tc>
        <w:tc>
          <w:tcPr>
            <w:tcW w:w="2126" w:type="dxa"/>
            <w:shd w:val="clear" w:color="auto" w:fill="FFFFFF" w:themeFill="background1"/>
          </w:tcPr>
          <w:p w14:paraId="1D71943B" w14:textId="45E59C1D" w:rsidR="00326CA7" w:rsidRPr="00BF32AD" w:rsidRDefault="00326CA7" w:rsidP="00BD6147">
            <w:pPr>
              <w:spacing w:after="60"/>
            </w:pPr>
            <w:r w:rsidRPr="00BF32AD">
              <w:t>Underway</w:t>
            </w:r>
          </w:p>
        </w:tc>
        <w:tc>
          <w:tcPr>
            <w:tcW w:w="1049" w:type="dxa"/>
            <w:shd w:val="clear" w:color="auto" w:fill="FAE2D5" w:themeFill="accent2" w:themeFillTint="33"/>
          </w:tcPr>
          <w:p w14:paraId="2950591A" w14:textId="1AE2C370" w:rsidR="00326CA7" w:rsidRPr="00BF32AD" w:rsidRDefault="00326CA7" w:rsidP="00BD6147">
            <w:pPr>
              <w:spacing w:after="60"/>
            </w:pPr>
            <w:r>
              <w:t>S</w:t>
            </w:r>
          </w:p>
        </w:tc>
        <w:tc>
          <w:tcPr>
            <w:tcW w:w="1049" w:type="dxa"/>
            <w:shd w:val="clear" w:color="auto" w:fill="FFFFFF" w:themeFill="background1"/>
          </w:tcPr>
          <w:p w14:paraId="0A7700BB" w14:textId="2AFF3A1A" w:rsidR="00326CA7" w:rsidRPr="00BF32AD" w:rsidRDefault="00326CA7" w:rsidP="00BD6147">
            <w:pPr>
              <w:spacing w:after="60"/>
            </w:pPr>
            <w:r w:rsidRPr="00BF32AD">
              <w:t>tbc</w:t>
            </w:r>
          </w:p>
        </w:tc>
        <w:tc>
          <w:tcPr>
            <w:tcW w:w="1049" w:type="dxa"/>
            <w:shd w:val="clear" w:color="auto" w:fill="FFFFFF" w:themeFill="background1"/>
          </w:tcPr>
          <w:p w14:paraId="1263C7F3" w14:textId="5E2EA3B2" w:rsidR="00326CA7" w:rsidRPr="00BF32AD" w:rsidRDefault="00326CA7" w:rsidP="00BD6147">
            <w:pPr>
              <w:spacing w:after="60"/>
            </w:pPr>
            <w:r w:rsidRPr="00BF32AD">
              <w:t>tbc</w:t>
            </w:r>
          </w:p>
        </w:tc>
        <w:tc>
          <w:tcPr>
            <w:tcW w:w="1049" w:type="dxa"/>
            <w:shd w:val="clear" w:color="auto" w:fill="FFFFFF" w:themeFill="background1"/>
          </w:tcPr>
          <w:p w14:paraId="18FA69BB" w14:textId="57CA27B4" w:rsidR="00326CA7" w:rsidRPr="00BF32AD" w:rsidRDefault="00326CA7" w:rsidP="00BD6147">
            <w:pPr>
              <w:spacing w:after="60"/>
            </w:pPr>
            <w:r w:rsidRPr="00BF32AD">
              <w:t>tbc</w:t>
            </w:r>
          </w:p>
        </w:tc>
        <w:tc>
          <w:tcPr>
            <w:tcW w:w="1049" w:type="dxa"/>
            <w:shd w:val="clear" w:color="auto" w:fill="FFFFFF" w:themeFill="background1"/>
          </w:tcPr>
          <w:p w14:paraId="59B6E41A" w14:textId="26D33593" w:rsidR="00326CA7" w:rsidRPr="00BF32AD" w:rsidRDefault="00326CA7" w:rsidP="00BD6147">
            <w:pPr>
              <w:spacing w:after="60"/>
            </w:pPr>
            <w:r w:rsidRPr="00BF32AD">
              <w:t>tbc</w:t>
            </w:r>
          </w:p>
        </w:tc>
      </w:tr>
    </w:tbl>
    <w:p w14:paraId="7E04969B" w14:textId="77777777" w:rsidR="00DB77E1" w:rsidRPr="00DB77E1" w:rsidRDefault="00DB77E1" w:rsidP="00D61471">
      <w:pPr>
        <w:rPr>
          <w:lang w:val="en-NZ"/>
        </w:rPr>
      </w:pPr>
    </w:p>
    <w:sectPr w:rsidR="00DB77E1" w:rsidRPr="00DB77E1" w:rsidSect="00817C0F">
      <w:headerReference w:type="even" r:id="rId12"/>
      <w:headerReference w:type="default" r:id="rId13"/>
      <w:footerReference w:type="default" r:id="rId14"/>
      <w:headerReference w:type="first" r:id="rId15"/>
      <w:pgSz w:w="23808" w:h="16840"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5281" w14:textId="77777777" w:rsidR="006E3D22" w:rsidRDefault="006E3D22" w:rsidP="007B6C27">
      <w:pPr>
        <w:spacing w:after="0" w:line="240" w:lineRule="auto"/>
      </w:pPr>
      <w:r>
        <w:separator/>
      </w:r>
    </w:p>
  </w:endnote>
  <w:endnote w:type="continuationSeparator" w:id="0">
    <w:p w14:paraId="5C4F6692" w14:textId="77777777" w:rsidR="006E3D22" w:rsidRDefault="006E3D22" w:rsidP="007B6C27">
      <w:pPr>
        <w:spacing w:after="0" w:line="240" w:lineRule="auto"/>
      </w:pPr>
      <w:r>
        <w:continuationSeparator/>
      </w:r>
    </w:p>
  </w:endnote>
  <w:endnote w:type="continuationNotice" w:id="1">
    <w:p w14:paraId="51692D45" w14:textId="77777777" w:rsidR="006E3D22" w:rsidRDefault="006E3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65E5" w14:textId="77777777" w:rsidR="00835BD6" w:rsidRPr="00835BD6" w:rsidRDefault="00835BD6">
    <w:pPr>
      <w:pStyle w:val="Footer"/>
      <w:jc w:val="center"/>
    </w:pPr>
    <w:r w:rsidRPr="00835BD6">
      <w:t xml:space="preserve">Page </w:t>
    </w:r>
    <w:r w:rsidRPr="00835BD6">
      <w:fldChar w:fldCharType="begin"/>
    </w:r>
    <w:r w:rsidRPr="00835BD6">
      <w:instrText xml:space="preserve"> PAGE  \* Arabic  \* MERGEFORMAT </w:instrText>
    </w:r>
    <w:r w:rsidRPr="00835BD6">
      <w:fldChar w:fldCharType="separate"/>
    </w:r>
    <w:r w:rsidRPr="00835BD6">
      <w:rPr>
        <w:noProof/>
      </w:rPr>
      <w:t>2</w:t>
    </w:r>
    <w:r w:rsidRPr="00835BD6">
      <w:fldChar w:fldCharType="end"/>
    </w:r>
    <w:r w:rsidRPr="00835BD6">
      <w:t xml:space="preserve"> of </w:t>
    </w:r>
    <w:fldSimple w:instr="NUMPAGES  \* Arabic  \* MERGEFORMAT">
      <w:r w:rsidRPr="00835BD6">
        <w:rPr>
          <w:noProof/>
        </w:rPr>
        <w:t>2</w:t>
      </w:r>
    </w:fldSimple>
  </w:p>
  <w:p w14:paraId="69D39BC7" w14:textId="77777777" w:rsidR="00835BD6" w:rsidRDefault="0083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5DA6" w14:textId="77777777" w:rsidR="006E3D22" w:rsidRDefault="006E3D22" w:rsidP="007B6C27">
      <w:pPr>
        <w:spacing w:after="0" w:line="240" w:lineRule="auto"/>
      </w:pPr>
      <w:r>
        <w:separator/>
      </w:r>
    </w:p>
  </w:footnote>
  <w:footnote w:type="continuationSeparator" w:id="0">
    <w:p w14:paraId="245D397E" w14:textId="77777777" w:rsidR="006E3D22" w:rsidRDefault="006E3D22" w:rsidP="007B6C27">
      <w:pPr>
        <w:spacing w:after="0" w:line="240" w:lineRule="auto"/>
      </w:pPr>
      <w:r>
        <w:continuationSeparator/>
      </w:r>
    </w:p>
  </w:footnote>
  <w:footnote w:type="continuationNotice" w:id="1">
    <w:p w14:paraId="0D280899" w14:textId="77777777" w:rsidR="006E3D22" w:rsidRDefault="006E3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4749" w14:textId="41DCECAB" w:rsidR="007B6C27" w:rsidRDefault="007B6C27">
    <w:pPr>
      <w:pStyle w:val="Header"/>
    </w:pPr>
    <w:r>
      <w:rPr>
        <w:noProof/>
      </w:rPr>
      <mc:AlternateContent>
        <mc:Choice Requires="wps">
          <w:drawing>
            <wp:anchor distT="0" distB="0" distL="0" distR="0" simplePos="0" relativeHeight="251658241" behindDoc="0" locked="0" layoutInCell="1" allowOverlap="1" wp14:anchorId="537026D3" wp14:editId="0661C6A6">
              <wp:simplePos x="635" y="635"/>
              <wp:positionH relativeFrom="page">
                <wp:align>center</wp:align>
              </wp:positionH>
              <wp:positionV relativeFrom="page">
                <wp:align>top</wp:align>
              </wp:positionV>
              <wp:extent cx="904875" cy="371475"/>
              <wp:effectExtent l="0" t="0" r="9525" b="9525"/>
              <wp:wrapNone/>
              <wp:docPr id="76326445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9113073" w14:textId="737C65FE"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7026D3"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09113073" w14:textId="737C65FE"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ED05" w14:textId="796D121E" w:rsidR="007B6C27" w:rsidRDefault="007B6C27">
    <w:pPr>
      <w:pStyle w:val="Header"/>
    </w:pPr>
    <w:r>
      <w:rPr>
        <w:noProof/>
      </w:rPr>
      <mc:AlternateContent>
        <mc:Choice Requires="wps">
          <w:drawing>
            <wp:anchor distT="0" distB="0" distL="0" distR="0" simplePos="0" relativeHeight="251658242" behindDoc="0" locked="0" layoutInCell="1" allowOverlap="1" wp14:anchorId="685CF11F" wp14:editId="1EA88F42">
              <wp:simplePos x="635" y="635"/>
              <wp:positionH relativeFrom="page">
                <wp:align>center</wp:align>
              </wp:positionH>
              <wp:positionV relativeFrom="page">
                <wp:align>top</wp:align>
              </wp:positionV>
              <wp:extent cx="904875" cy="371475"/>
              <wp:effectExtent l="0" t="0" r="9525" b="9525"/>
              <wp:wrapNone/>
              <wp:docPr id="70324511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166AE21E" w14:textId="1D714D20"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CF11F" id="_x0000_t202" coordsize="21600,21600" o:spt="202" path="m,l,21600r21600,l21600,xe">
              <v:stroke joinstyle="miter"/>
              <v:path gradientshapeok="t" o:connecttype="rect"/>
            </v:shapetype>
            <v:shape id="Text Box 3" o:spid="_x0000_s1027" type="#_x0000_t202" alt="IN-CONFIDENCE" style="position:absolute;margin-left:0;margin-top:0;width:71.2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" filled="f" stroked="f">
              <v:textbox style="mso-fit-shape-to-text:t" inset="0,15pt,0,0">
                <w:txbxContent>
                  <w:p w14:paraId="166AE21E" w14:textId="1D714D20"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A1F4" w14:textId="489470D6" w:rsidR="007B6C27" w:rsidRDefault="007B6C27">
    <w:pPr>
      <w:pStyle w:val="Header"/>
    </w:pPr>
    <w:r>
      <w:rPr>
        <w:noProof/>
      </w:rPr>
      <mc:AlternateContent>
        <mc:Choice Requires="wps">
          <w:drawing>
            <wp:anchor distT="0" distB="0" distL="0" distR="0" simplePos="0" relativeHeight="251658240" behindDoc="0" locked="0" layoutInCell="1" allowOverlap="1" wp14:anchorId="01B9954B" wp14:editId="559B723D">
              <wp:simplePos x="635" y="635"/>
              <wp:positionH relativeFrom="page">
                <wp:align>center</wp:align>
              </wp:positionH>
              <wp:positionV relativeFrom="page">
                <wp:align>top</wp:align>
              </wp:positionV>
              <wp:extent cx="904875" cy="371475"/>
              <wp:effectExtent l="0" t="0" r="9525" b="9525"/>
              <wp:wrapNone/>
              <wp:docPr id="907677129"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31E737C" w14:textId="424113A5"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9954B" id="_x0000_t202" coordsize="21600,21600" o:spt="202" path="m,l,21600r21600,l21600,xe">
              <v:stroke joinstyle="miter"/>
              <v:path gradientshapeok="t" o:connecttype="rect"/>
            </v:shapetype>
            <v:shape id="Text Box 1" o:spid="_x0000_s1028"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filled="f" stroked="f">
              <v:textbox style="mso-fit-shape-to-text:t" inset="0,15pt,0,0">
                <w:txbxContent>
                  <w:p w14:paraId="031E737C" w14:textId="424113A5" w:rsidR="007B6C27" w:rsidRPr="007B6C27" w:rsidRDefault="007B6C27" w:rsidP="007B6C27">
                    <w:pPr>
                      <w:spacing w:after="0"/>
                      <w:rPr>
                        <w:rFonts w:ascii="Aptos" w:eastAsia="Aptos" w:hAnsi="Aptos" w:cs="Aptos"/>
                        <w:noProof/>
                        <w:color w:val="000000"/>
                        <w:sz w:val="20"/>
                        <w:szCs w:val="20"/>
                      </w:rPr>
                    </w:pPr>
                    <w:r w:rsidRPr="007B6C27">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66F"/>
    <w:multiLevelType w:val="hybridMultilevel"/>
    <w:tmpl w:val="C9EE27FA"/>
    <w:lvl w:ilvl="0" w:tplc="14090001">
      <w:start w:val="1"/>
      <w:numFmt w:val="bullet"/>
      <w:lvlText w:val=""/>
      <w:lvlJc w:val="left"/>
      <w:pPr>
        <w:ind w:left="-797" w:hanging="360"/>
      </w:pPr>
      <w:rPr>
        <w:rFonts w:ascii="Symbol" w:hAnsi="Symbol" w:hint="default"/>
      </w:rPr>
    </w:lvl>
    <w:lvl w:ilvl="1" w:tplc="14090003" w:tentative="1">
      <w:start w:val="1"/>
      <w:numFmt w:val="bullet"/>
      <w:lvlText w:val="o"/>
      <w:lvlJc w:val="left"/>
      <w:pPr>
        <w:ind w:left="-77" w:hanging="360"/>
      </w:pPr>
      <w:rPr>
        <w:rFonts w:ascii="Courier New" w:hAnsi="Courier New" w:cs="Courier New" w:hint="default"/>
      </w:rPr>
    </w:lvl>
    <w:lvl w:ilvl="2" w:tplc="14090005" w:tentative="1">
      <w:start w:val="1"/>
      <w:numFmt w:val="bullet"/>
      <w:lvlText w:val=""/>
      <w:lvlJc w:val="left"/>
      <w:pPr>
        <w:ind w:left="643" w:hanging="360"/>
      </w:pPr>
      <w:rPr>
        <w:rFonts w:ascii="Wingdings" w:hAnsi="Wingdings" w:hint="default"/>
      </w:rPr>
    </w:lvl>
    <w:lvl w:ilvl="3" w:tplc="14090001" w:tentative="1">
      <w:start w:val="1"/>
      <w:numFmt w:val="bullet"/>
      <w:lvlText w:val=""/>
      <w:lvlJc w:val="left"/>
      <w:pPr>
        <w:ind w:left="1363" w:hanging="360"/>
      </w:pPr>
      <w:rPr>
        <w:rFonts w:ascii="Symbol" w:hAnsi="Symbol" w:hint="default"/>
      </w:rPr>
    </w:lvl>
    <w:lvl w:ilvl="4" w:tplc="14090003" w:tentative="1">
      <w:start w:val="1"/>
      <w:numFmt w:val="bullet"/>
      <w:lvlText w:val="o"/>
      <w:lvlJc w:val="left"/>
      <w:pPr>
        <w:ind w:left="2083" w:hanging="360"/>
      </w:pPr>
      <w:rPr>
        <w:rFonts w:ascii="Courier New" w:hAnsi="Courier New" w:cs="Courier New" w:hint="default"/>
      </w:rPr>
    </w:lvl>
    <w:lvl w:ilvl="5" w:tplc="14090005" w:tentative="1">
      <w:start w:val="1"/>
      <w:numFmt w:val="bullet"/>
      <w:lvlText w:val=""/>
      <w:lvlJc w:val="left"/>
      <w:pPr>
        <w:ind w:left="2803" w:hanging="360"/>
      </w:pPr>
      <w:rPr>
        <w:rFonts w:ascii="Wingdings" w:hAnsi="Wingdings" w:hint="default"/>
      </w:rPr>
    </w:lvl>
    <w:lvl w:ilvl="6" w:tplc="14090001" w:tentative="1">
      <w:start w:val="1"/>
      <w:numFmt w:val="bullet"/>
      <w:lvlText w:val=""/>
      <w:lvlJc w:val="left"/>
      <w:pPr>
        <w:ind w:left="3523" w:hanging="360"/>
      </w:pPr>
      <w:rPr>
        <w:rFonts w:ascii="Symbol" w:hAnsi="Symbol" w:hint="default"/>
      </w:rPr>
    </w:lvl>
    <w:lvl w:ilvl="7" w:tplc="14090003" w:tentative="1">
      <w:start w:val="1"/>
      <w:numFmt w:val="bullet"/>
      <w:lvlText w:val="o"/>
      <w:lvlJc w:val="left"/>
      <w:pPr>
        <w:ind w:left="4243" w:hanging="360"/>
      </w:pPr>
      <w:rPr>
        <w:rFonts w:ascii="Courier New" w:hAnsi="Courier New" w:cs="Courier New" w:hint="default"/>
      </w:rPr>
    </w:lvl>
    <w:lvl w:ilvl="8" w:tplc="14090005" w:tentative="1">
      <w:start w:val="1"/>
      <w:numFmt w:val="bullet"/>
      <w:lvlText w:val=""/>
      <w:lvlJc w:val="left"/>
      <w:pPr>
        <w:ind w:left="4963" w:hanging="360"/>
      </w:pPr>
      <w:rPr>
        <w:rFonts w:ascii="Wingdings" w:hAnsi="Wingdings" w:hint="default"/>
      </w:rPr>
    </w:lvl>
  </w:abstractNum>
  <w:abstractNum w:abstractNumId="1" w15:restartNumberingAfterBreak="0">
    <w:nsid w:val="0DE96047"/>
    <w:multiLevelType w:val="hybridMultilevel"/>
    <w:tmpl w:val="B31833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0A126C"/>
    <w:multiLevelType w:val="hybridMultilevel"/>
    <w:tmpl w:val="F3744B4C"/>
    <w:lvl w:ilvl="0" w:tplc="7010AF98">
      <w:numFmt w:val="bullet"/>
      <w:lvlText w:val="-"/>
      <w:lvlJc w:val="left"/>
      <w:pPr>
        <w:ind w:left="720" w:hanging="360"/>
      </w:pPr>
      <w:rPr>
        <w:rFonts w:ascii="Verdana" w:eastAsiaTheme="minorEastAsia" w:hAnsi="Verdana"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46341E6"/>
    <w:multiLevelType w:val="hybridMultilevel"/>
    <w:tmpl w:val="282A4CDC"/>
    <w:lvl w:ilvl="0" w:tplc="50A64F7E">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1C4B1415"/>
    <w:multiLevelType w:val="hybridMultilevel"/>
    <w:tmpl w:val="594420E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E063DE4"/>
    <w:multiLevelType w:val="hybridMultilevel"/>
    <w:tmpl w:val="C7267280"/>
    <w:lvl w:ilvl="0" w:tplc="0478D116">
      <w:numFmt w:val="bullet"/>
      <w:lvlText w:val="-"/>
      <w:lvlJc w:val="left"/>
      <w:pPr>
        <w:ind w:left="720" w:hanging="36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3F25DC3"/>
    <w:multiLevelType w:val="hybridMultilevel"/>
    <w:tmpl w:val="A5EE3FD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07046394">
    <w:abstractNumId w:val="0"/>
  </w:num>
  <w:num w:numId="2" w16cid:durableId="1741561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575872">
    <w:abstractNumId w:val="3"/>
  </w:num>
  <w:num w:numId="4" w16cid:durableId="1339769823">
    <w:abstractNumId w:val="1"/>
  </w:num>
  <w:num w:numId="5" w16cid:durableId="1319388">
    <w:abstractNumId w:val="4"/>
  </w:num>
  <w:num w:numId="6" w16cid:durableId="1967537482">
    <w:abstractNumId w:val="5"/>
  </w:num>
  <w:num w:numId="7" w16cid:durableId="1485004932">
    <w:abstractNumId w:val="2"/>
  </w:num>
  <w:num w:numId="8" w16cid:durableId="1672369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0B0DA95-902A-4CE9-876A-3243B6C5C898}"/>
    <w:docVar w:name="dgnword-eventsink" w:val="2100875336"/>
  </w:docVars>
  <w:rsids>
    <w:rsidRoot w:val="14FE1BA6"/>
    <w:rsid w:val="00000586"/>
    <w:rsid w:val="00005E66"/>
    <w:rsid w:val="00011B70"/>
    <w:rsid w:val="00015075"/>
    <w:rsid w:val="0001703E"/>
    <w:rsid w:val="0002171A"/>
    <w:rsid w:val="00022A2A"/>
    <w:rsid w:val="00023A74"/>
    <w:rsid w:val="0002639D"/>
    <w:rsid w:val="00031179"/>
    <w:rsid w:val="00032051"/>
    <w:rsid w:val="000336EF"/>
    <w:rsid w:val="00037CCE"/>
    <w:rsid w:val="00044B53"/>
    <w:rsid w:val="00054CEB"/>
    <w:rsid w:val="000569D9"/>
    <w:rsid w:val="00060C85"/>
    <w:rsid w:val="000612DD"/>
    <w:rsid w:val="00062AD6"/>
    <w:rsid w:val="000631F7"/>
    <w:rsid w:val="0006439E"/>
    <w:rsid w:val="00067662"/>
    <w:rsid w:val="00074320"/>
    <w:rsid w:val="00075191"/>
    <w:rsid w:val="000773E7"/>
    <w:rsid w:val="000819C3"/>
    <w:rsid w:val="000821CC"/>
    <w:rsid w:val="000832B4"/>
    <w:rsid w:val="00083A0B"/>
    <w:rsid w:val="0008496A"/>
    <w:rsid w:val="00085AD3"/>
    <w:rsid w:val="0008790A"/>
    <w:rsid w:val="00096424"/>
    <w:rsid w:val="000A4256"/>
    <w:rsid w:val="000A5E9F"/>
    <w:rsid w:val="000A6CB1"/>
    <w:rsid w:val="000B4346"/>
    <w:rsid w:val="000B451E"/>
    <w:rsid w:val="000B4664"/>
    <w:rsid w:val="000B5968"/>
    <w:rsid w:val="000B73FD"/>
    <w:rsid w:val="000B7C04"/>
    <w:rsid w:val="000C333F"/>
    <w:rsid w:val="000C534F"/>
    <w:rsid w:val="000C6388"/>
    <w:rsid w:val="000D5998"/>
    <w:rsid w:val="000E010B"/>
    <w:rsid w:val="000E33CC"/>
    <w:rsid w:val="000E6D1F"/>
    <w:rsid w:val="000E70C3"/>
    <w:rsid w:val="000F3187"/>
    <w:rsid w:val="000F42AC"/>
    <w:rsid w:val="000F5B32"/>
    <w:rsid w:val="00100605"/>
    <w:rsid w:val="00102BBA"/>
    <w:rsid w:val="0010326E"/>
    <w:rsid w:val="00105AC6"/>
    <w:rsid w:val="00107E64"/>
    <w:rsid w:val="00107F67"/>
    <w:rsid w:val="00112F50"/>
    <w:rsid w:val="00113396"/>
    <w:rsid w:val="00117865"/>
    <w:rsid w:val="00117B21"/>
    <w:rsid w:val="00121B9F"/>
    <w:rsid w:val="00125C00"/>
    <w:rsid w:val="00132057"/>
    <w:rsid w:val="00143880"/>
    <w:rsid w:val="00145F16"/>
    <w:rsid w:val="00146447"/>
    <w:rsid w:val="001502A9"/>
    <w:rsid w:val="00151C22"/>
    <w:rsid w:val="0015554C"/>
    <w:rsid w:val="00162BDA"/>
    <w:rsid w:val="00176D92"/>
    <w:rsid w:val="00197AA1"/>
    <w:rsid w:val="001A0081"/>
    <w:rsid w:val="001A10BD"/>
    <w:rsid w:val="001A2809"/>
    <w:rsid w:val="001A4090"/>
    <w:rsid w:val="001A4CF7"/>
    <w:rsid w:val="001B008C"/>
    <w:rsid w:val="001C1E71"/>
    <w:rsid w:val="001C271B"/>
    <w:rsid w:val="001D0A5E"/>
    <w:rsid w:val="001D0A84"/>
    <w:rsid w:val="001D3421"/>
    <w:rsid w:val="001D5311"/>
    <w:rsid w:val="001D5727"/>
    <w:rsid w:val="001D5ABA"/>
    <w:rsid w:val="001D7EF5"/>
    <w:rsid w:val="001E2240"/>
    <w:rsid w:val="001E411B"/>
    <w:rsid w:val="001E4F95"/>
    <w:rsid w:val="001E53ED"/>
    <w:rsid w:val="001F2FD6"/>
    <w:rsid w:val="001F3D69"/>
    <w:rsid w:val="001F6170"/>
    <w:rsid w:val="001F7643"/>
    <w:rsid w:val="002020ED"/>
    <w:rsid w:val="00211BAC"/>
    <w:rsid w:val="002132E2"/>
    <w:rsid w:val="00221968"/>
    <w:rsid w:val="00224883"/>
    <w:rsid w:val="0022589F"/>
    <w:rsid w:val="00225BB2"/>
    <w:rsid w:val="00226F33"/>
    <w:rsid w:val="0023233F"/>
    <w:rsid w:val="0023588E"/>
    <w:rsid w:val="002436DF"/>
    <w:rsid w:val="00245268"/>
    <w:rsid w:val="00246C02"/>
    <w:rsid w:val="002511F1"/>
    <w:rsid w:val="00253E7F"/>
    <w:rsid w:val="00256D0E"/>
    <w:rsid w:val="00264861"/>
    <w:rsid w:val="00267412"/>
    <w:rsid w:val="00272456"/>
    <w:rsid w:val="00275495"/>
    <w:rsid w:val="002759F9"/>
    <w:rsid w:val="002805D0"/>
    <w:rsid w:val="002823D3"/>
    <w:rsid w:val="002902E4"/>
    <w:rsid w:val="00291D95"/>
    <w:rsid w:val="00292AC3"/>
    <w:rsid w:val="002A2578"/>
    <w:rsid w:val="002A4667"/>
    <w:rsid w:val="002B0139"/>
    <w:rsid w:val="002B469E"/>
    <w:rsid w:val="002C0A1E"/>
    <w:rsid w:val="002C1FCF"/>
    <w:rsid w:val="002C3312"/>
    <w:rsid w:val="002C70AF"/>
    <w:rsid w:val="002D2EF1"/>
    <w:rsid w:val="002E0BB3"/>
    <w:rsid w:val="002E28AE"/>
    <w:rsid w:val="002E5563"/>
    <w:rsid w:val="002E755A"/>
    <w:rsid w:val="002F291E"/>
    <w:rsid w:val="002F4525"/>
    <w:rsid w:val="002F4B3B"/>
    <w:rsid w:val="002F6393"/>
    <w:rsid w:val="00300002"/>
    <w:rsid w:val="0031021F"/>
    <w:rsid w:val="00315876"/>
    <w:rsid w:val="0032047B"/>
    <w:rsid w:val="00326CA7"/>
    <w:rsid w:val="00327BFD"/>
    <w:rsid w:val="0034452E"/>
    <w:rsid w:val="0034491F"/>
    <w:rsid w:val="00346519"/>
    <w:rsid w:val="00347D8E"/>
    <w:rsid w:val="0035189C"/>
    <w:rsid w:val="003540A8"/>
    <w:rsid w:val="00356E7E"/>
    <w:rsid w:val="003633EB"/>
    <w:rsid w:val="00374197"/>
    <w:rsid w:val="00375874"/>
    <w:rsid w:val="00375D4F"/>
    <w:rsid w:val="00377D6B"/>
    <w:rsid w:val="00381D90"/>
    <w:rsid w:val="00383220"/>
    <w:rsid w:val="00385AB3"/>
    <w:rsid w:val="0039385A"/>
    <w:rsid w:val="003A1FC3"/>
    <w:rsid w:val="003A1FCC"/>
    <w:rsid w:val="003A564C"/>
    <w:rsid w:val="003A5ECD"/>
    <w:rsid w:val="003A6823"/>
    <w:rsid w:val="003C3906"/>
    <w:rsid w:val="003D2172"/>
    <w:rsid w:val="003D374D"/>
    <w:rsid w:val="003E2559"/>
    <w:rsid w:val="003E3301"/>
    <w:rsid w:val="003E4BDF"/>
    <w:rsid w:val="003E505C"/>
    <w:rsid w:val="003E776F"/>
    <w:rsid w:val="003F08A0"/>
    <w:rsid w:val="003F287B"/>
    <w:rsid w:val="003F3D73"/>
    <w:rsid w:val="003F5E93"/>
    <w:rsid w:val="00400F14"/>
    <w:rsid w:val="0040165B"/>
    <w:rsid w:val="00402097"/>
    <w:rsid w:val="004042EC"/>
    <w:rsid w:val="004103AF"/>
    <w:rsid w:val="00410720"/>
    <w:rsid w:val="00414F07"/>
    <w:rsid w:val="004174B3"/>
    <w:rsid w:val="004231D8"/>
    <w:rsid w:val="00430B1C"/>
    <w:rsid w:val="00432B5E"/>
    <w:rsid w:val="00433DA4"/>
    <w:rsid w:val="004343F7"/>
    <w:rsid w:val="004419CA"/>
    <w:rsid w:val="0044212B"/>
    <w:rsid w:val="0044357C"/>
    <w:rsid w:val="0044498A"/>
    <w:rsid w:val="0045281B"/>
    <w:rsid w:val="00455CB1"/>
    <w:rsid w:val="004671A5"/>
    <w:rsid w:val="00473A21"/>
    <w:rsid w:val="00476725"/>
    <w:rsid w:val="00477F32"/>
    <w:rsid w:val="004804F9"/>
    <w:rsid w:val="00482EC6"/>
    <w:rsid w:val="0048687C"/>
    <w:rsid w:val="004A2669"/>
    <w:rsid w:val="004A288E"/>
    <w:rsid w:val="004A2E99"/>
    <w:rsid w:val="004A6C25"/>
    <w:rsid w:val="004A76B9"/>
    <w:rsid w:val="004B6751"/>
    <w:rsid w:val="004C01F9"/>
    <w:rsid w:val="004C22C3"/>
    <w:rsid w:val="004C24E2"/>
    <w:rsid w:val="004C2947"/>
    <w:rsid w:val="004C302C"/>
    <w:rsid w:val="004C40CB"/>
    <w:rsid w:val="004C518A"/>
    <w:rsid w:val="004C6039"/>
    <w:rsid w:val="004C63F1"/>
    <w:rsid w:val="004C72F9"/>
    <w:rsid w:val="004D27A4"/>
    <w:rsid w:val="004D4BB1"/>
    <w:rsid w:val="004E09EE"/>
    <w:rsid w:val="004E1C9A"/>
    <w:rsid w:val="004F0271"/>
    <w:rsid w:val="004F7062"/>
    <w:rsid w:val="004F7E3C"/>
    <w:rsid w:val="00502A87"/>
    <w:rsid w:val="0050482C"/>
    <w:rsid w:val="00505546"/>
    <w:rsid w:val="00510B41"/>
    <w:rsid w:val="0052348F"/>
    <w:rsid w:val="00527958"/>
    <w:rsid w:val="00530BD2"/>
    <w:rsid w:val="00532457"/>
    <w:rsid w:val="00535194"/>
    <w:rsid w:val="0053535D"/>
    <w:rsid w:val="00535649"/>
    <w:rsid w:val="005364E2"/>
    <w:rsid w:val="00542A77"/>
    <w:rsid w:val="005443F0"/>
    <w:rsid w:val="00547B97"/>
    <w:rsid w:val="00550CD8"/>
    <w:rsid w:val="00550F77"/>
    <w:rsid w:val="00555349"/>
    <w:rsid w:val="005569C5"/>
    <w:rsid w:val="00557FA1"/>
    <w:rsid w:val="005615B2"/>
    <w:rsid w:val="005619DB"/>
    <w:rsid w:val="005630D8"/>
    <w:rsid w:val="00565443"/>
    <w:rsid w:val="0057578E"/>
    <w:rsid w:val="00576B97"/>
    <w:rsid w:val="00580FFB"/>
    <w:rsid w:val="0058123B"/>
    <w:rsid w:val="00582E5E"/>
    <w:rsid w:val="00584FA9"/>
    <w:rsid w:val="005851B2"/>
    <w:rsid w:val="00585500"/>
    <w:rsid w:val="00585828"/>
    <w:rsid w:val="005860CE"/>
    <w:rsid w:val="005928B2"/>
    <w:rsid w:val="00592949"/>
    <w:rsid w:val="00593DB7"/>
    <w:rsid w:val="00595744"/>
    <w:rsid w:val="00597272"/>
    <w:rsid w:val="005A6582"/>
    <w:rsid w:val="005A7D81"/>
    <w:rsid w:val="005C74C0"/>
    <w:rsid w:val="005E1EF5"/>
    <w:rsid w:val="005E32CA"/>
    <w:rsid w:val="005E3AC1"/>
    <w:rsid w:val="005E76EE"/>
    <w:rsid w:val="005F676D"/>
    <w:rsid w:val="005F6FF8"/>
    <w:rsid w:val="006013EA"/>
    <w:rsid w:val="0060230A"/>
    <w:rsid w:val="0060365F"/>
    <w:rsid w:val="00607DE5"/>
    <w:rsid w:val="00610279"/>
    <w:rsid w:val="006160C2"/>
    <w:rsid w:val="0062034B"/>
    <w:rsid w:val="00620884"/>
    <w:rsid w:val="00626D94"/>
    <w:rsid w:val="00632AEC"/>
    <w:rsid w:val="006341AD"/>
    <w:rsid w:val="00637692"/>
    <w:rsid w:val="00642C69"/>
    <w:rsid w:val="00642D4D"/>
    <w:rsid w:val="00643D81"/>
    <w:rsid w:val="006505E7"/>
    <w:rsid w:val="00651FFF"/>
    <w:rsid w:val="00654A77"/>
    <w:rsid w:val="00655A19"/>
    <w:rsid w:val="00656D19"/>
    <w:rsid w:val="00660965"/>
    <w:rsid w:val="0067145B"/>
    <w:rsid w:val="00671498"/>
    <w:rsid w:val="00671965"/>
    <w:rsid w:val="006759D6"/>
    <w:rsid w:val="006763CA"/>
    <w:rsid w:val="00677639"/>
    <w:rsid w:val="00681AC3"/>
    <w:rsid w:val="006827EC"/>
    <w:rsid w:val="00682BB1"/>
    <w:rsid w:val="00682E05"/>
    <w:rsid w:val="006854AB"/>
    <w:rsid w:val="00693CEF"/>
    <w:rsid w:val="00696736"/>
    <w:rsid w:val="006977C9"/>
    <w:rsid w:val="006A5909"/>
    <w:rsid w:val="006A63D5"/>
    <w:rsid w:val="006A6725"/>
    <w:rsid w:val="006B2A75"/>
    <w:rsid w:val="006C3106"/>
    <w:rsid w:val="006D246C"/>
    <w:rsid w:val="006D2A6F"/>
    <w:rsid w:val="006D4630"/>
    <w:rsid w:val="006D78FC"/>
    <w:rsid w:val="006E385F"/>
    <w:rsid w:val="006E3D22"/>
    <w:rsid w:val="006E6807"/>
    <w:rsid w:val="006F0874"/>
    <w:rsid w:val="006F12D9"/>
    <w:rsid w:val="006F1814"/>
    <w:rsid w:val="006F1848"/>
    <w:rsid w:val="006F674A"/>
    <w:rsid w:val="007069EA"/>
    <w:rsid w:val="007173CA"/>
    <w:rsid w:val="00721409"/>
    <w:rsid w:val="00721C45"/>
    <w:rsid w:val="0072481B"/>
    <w:rsid w:val="007332B3"/>
    <w:rsid w:val="00735ACC"/>
    <w:rsid w:val="00737B6B"/>
    <w:rsid w:val="0074196E"/>
    <w:rsid w:val="00745CE3"/>
    <w:rsid w:val="00752B95"/>
    <w:rsid w:val="00752DF4"/>
    <w:rsid w:val="00755A7D"/>
    <w:rsid w:val="00764359"/>
    <w:rsid w:val="007747D7"/>
    <w:rsid w:val="007772F8"/>
    <w:rsid w:val="00785B4B"/>
    <w:rsid w:val="00791F12"/>
    <w:rsid w:val="00793BD8"/>
    <w:rsid w:val="00793F8B"/>
    <w:rsid w:val="007968DF"/>
    <w:rsid w:val="007A6794"/>
    <w:rsid w:val="007B37EC"/>
    <w:rsid w:val="007B4BB2"/>
    <w:rsid w:val="007B6C27"/>
    <w:rsid w:val="007B7660"/>
    <w:rsid w:val="007C3278"/>
    <w:rsid w:val="007C46BE"/>
    <w:rsid w:val="007C7239"/>
    <w:rsid w:val="007C7554"/>
    <w:rsid w:val="007D030C"/>
    <w:rsid w:val="007D27B0"/>
    <w:rsid w:val="007E00A5"/>
    <w:rsid w:val="007E04E8"/>
    <w:rsid w:val="007E7CDD"/>
    <w:rsid w:val="007F00A1"/>
    <w:rsid w:val="007F3998"/>
    <w:rsid w:val="007F5651"/>
    <w:rsid w:val="00800B50"/>
    <w:rsid w:val="00802633"/>
    <w:rsid w:val="00812D2C"/>
    <w:rsid w:val="00817B87"/>
    <w:rsid w:val="00817C0F"/>
    <w:rsid w:val="00820034"/>
    <w:rsid w:val="008202BA"/>
    <w:rsid w:val="008212A7"/>
    <w:rsid w:val="00822025"/>
    <w:rsid w:val="00831072"/>
    <w:rsid w:val="0083368B"/>
    <w:rsid w:val="00835BD6"/>
    <w:rsid w:val="00842125"/>
    <w:rsid w:val="00844B8D"/>
    <w:rsid w:val="00845BE8"/>
    <w:rsid w:val="0084707D"/>
    <w:rsid w:val="00854EC9"/>
    <w:rsid w:val="00855892"/>
    <w:rsid w:val="008565B1"/>
    <w:rsid w:val="00860F87"/>
    <w:rsid w:val="00862585"/>
    <w:rsid w:val="00862F8F"/>
    <w:rsid w:val="00864585"/>
    <w:rsid w:val="008647DB"/>
    <w:rsid w:val="008719E3"/>
    <w:rsid w:val="008756F8"/>
    <w:rsid w:val="0088084E"/>
    <w:rsid w:val="008857D2"/>
    <w:rsid w:val="00886263"/>
    <w:rsid w:val="00892DC1"/>
    <w:rsid w:val="00895333"/>
    <w:rsid w:val="00897096"/>
    <w:rsid w:val="008A12A7"/>
    <w:rsid w:val="008A33FA"/>
    <w:rsid w:val="008A65DF"/>
    <w:rsid w:val="008A7287"/>
    <w:rsid w:val="008B3A28"/>
    <w:rsid w:val="008B785D"/>
    <w:rsid w:val="008C1AC0"/>
    <w:rsid w:val="008C76B0"/>
    <w:rsid w:val="008D0453"/>
    <w:rsid w:val="008D0E79"/>
    <w:rsid w:val="008D6580"/>
    <w:rsid w:val="008E1577"/>
    <w:rsid w:val="008E4E2D"/>
    <w:rsid w:val="008F1328"/>
    <w:rsid w:val="008F1F8D"/>
    <w:rsid w:val="008F4FF2"/>
    <w:rsid w:val="008F6A60"/>
    <w:rsid w:val="00902B87"/>
    <w:rsid w:val="00905923"/>
    <w:rsid w:val="00905A44"/>
    <w:rsid w:val="00906BFD"/>
    <w:rsid w:val="009110CD"/>
    <w:rsid w:val="009140DA"/>
    <w:rsid w:val="00920866"/>
    <w:rsid w:val="00923BFE"/>
    <w:rsid w:val="00926240"/>
    <w:rsid w:val="009272FE"/>
    <w:rsid w:val="0093215F"/>
    <w:rsid w:val="009341FE"/>
    <w:rsid w:val="009347AE"/>
    <w:rsid w:val="00934B98"/>
    <w:rsid w:val="00940D87"/>
    <w:rsid w:val="00946822"/>
    <w:rsid w:val="00947553"/>
    <w:rsid w:val="009601A6"/>
    <w:rsid w:val="00962523"/>
    <w:rsid w:val="009663E0"/>
    <w:rsid w:val="0097087A"/>
    <w:rsid w:val="00971A93"/>
    <w:rsid w:val="00971ED7"/>
    <w:rsid w:val="00974394"/>
    <w:rsid w:val="009775C7"/>
    <w:rsid w:val="009800FB"/>
    <w:rsid w:val="00982E7C"/>
    <w:rsid w:val="00985C08"/>
    <w:rsid w:val="0098615F"/>
    <w:rsid w:val="009873A8"/>
    <w:rsid w:val="00991A03"/>
    <w:rsid w:val="00991BA9"/>
    <w:rsid w:val="00991CEA"/>
    <w:rsid w:val="0099558A"/>
    <w:rsid w:val="0099632A"/>
    <w:rsid w:val="009A1C7D"/>
    <w:rsid w:val="009A2E27"/>
    <w:rsid w:val="009B3306"/>
    <w:rsid w:val="009B55D7"/>
    <w:rsid w:val="009C1FF5"/>
    <w:rsid w:val="009C35F5"/>
    <w:rsid w:val="009D21FC"/>
    <w:rsid w:val="009D27F3"/>
    <w:rsid w:val="009D3AF5"/>
    <w:rsid w:val="009D3E93"/>
    <w:rsid w:val="009D4519"/>
    <w:rsid w:val="009D5193"/>
    <w:rsid w:val="009E52E0"/>
    <w:rsid w:val="009F1C13"/>
    <w:rsid w:val="009F1C86"/>
    <w:rsid w:val="00A02EB1"/>
    <w:rsid w:val="00A048E5"/>
    <w:rsid w:val="00A05D6A"/>
    <w:rsid w:val="00A06AD1"/>
    <w:rsid w:val="00A07996"/>
    <w:rsid w:val="00A10007"/>
    <w:rsid w:val="00A10F23"/>
    <w:rsid w:val="00A1234F"/>
    <w:rsid w:val="00A1435B"/>
    <w:rsid w:val="00A14ABB"/>
    <w:rsid w:val="00A20639"/>
    <w:rsid w:val="00A20F24"/>
    <w:rsid w:val="00A22A9B"/>
    <w:rsid w:val="00A22CE4"/>
    <w:rsid w:val="00A27CA2"/>
    <w:rsid w:val="00A27DE1"/>
    <w:rsid w:val="00A30082"/>
    <w:rsid w:val="00A3191E"/>
    <w:rsid w:val="00A41276"/>
    <w:rsid w:val="00A4143D"/>
    <w:rsid w:val="00A41AB1"/>
    <w:rsid w:val="00A41CE5"/>
    <w:rsid w:val="00A421DC"/>
    <w:rsid w:val="00A428C2"/>
    <w:rsid w:val="00A46505"/>
    <w:rsid w:val="00A472C6"/>
    <w:rsid w:val="00A47840"/>
    <w:rsid w:val="00A51663"/>
    <w:rsid w:val="00A5295D"/>
    <w:rsid w:val="00A5467F"/>
    <w:rsid w:val="00A54B73"/>
    <w:rsid w:val="00A56B45"/>
    <w:rsid w:val="00A63051"/>
    <w:rsid w:val="00A634E5"/>
    <w:rsid w:val="00A636B9"/>
    <w:rsid w:val="00A6406A"/>
    <w:rsid w:val="00A64ED1"/>
    <w:rsid w:val="00A70FBF"/>
    <w:rsid w:val="00A76CCA"/>
    <w:rsid w:val="00A80454"/>
    <w:rsid w:val="00A83FAF"/>
    <w:rsid w:val="00A902B6"/>
    <w:rsid w:val="00A936B9"/>
    <w:rsid w:val="00A93E86"/>
    <w:rsid w:val="00A97981"/>
    <w:rsid w:val="00AA06D0"/>
    <w:rsid w:val="00AA264E"/>
    <w:rsid w:val="00AA3978"/>
    <w:rsid w:val="00AA400D"/>
    <w:rsid w:val="00AA43A9"/>
    <w:rsid w:val="00AA5520"/>
    <w:rsid w:val="00AA6639"/>
    <w:rsid w:val="00AB2ABE"/>
    <w:rsid w:val="00AB33DC"/>
    <w:rsid w:val="00AB715F"/>
    <w:rsid w:val="00AC09FB"/>
    <w:rsid w:val="00AC4C2E"/>
    <w:rsid w:val="00AD0945"/>
    <w:rsid w:val="00AD1047"/>
    <w:rsid w:val="00AD2E5D"/>
    <w:rsid w:val="00AD4350"/>
    <w:rsid w:val="00AD465A"/>
    <w:rsid w:val="00AD5EE6"/>
    <w:rsid w:val="00AE0506"/>
    <w:rsid w:val="00AE484F"/>
    <w:rsid w:val="00AF12E2"/>
    <w:rsid w:val="00AF1918"/>
    <w:rsid w:val="00AF1F02"/>
    <w:rsid w:val="00AF51A0"/>
    <w:rsid w:val="00AF5EC4"/>
    <w:rsid w:val="00AF79A5"/>
    <w:rsid w:val="00B03A9A"/>
    <w:rsid w:val="00B069A5"/>
    <w:rsid w:val="00B07CEE"/>
    <w:rsid w:val="00B11BCC"/>
    <w:rsid w:val="00B11EAE"/>
    <w:rsid w:val="00B1295F"/>
    <w:rsid w:val="00B13C07"/>
    <w:rsid w:val="00B15A02"/>
    <w:rsid w:val="00B2331E"/>
    <w:rsid w:val="00B23893"/>
    <w:rsid w:val="00B2507B"/>
    <w:rsid w:val="00B2707A"/>
    <w:rsid w:val="00B34DCA"/>
    <w:rsid w:val="00B35E39"/>
    <w:rsid w:val="00B405C1"/>
    <w:rsid w:val="00B42148"/>
    <w:rsid w:val="00B5053B"/>
    <w:rsid w:val="00B5139D"/>
    <w:rsid w:val="00B51625"/>
    <w:rsid w:val="00B53897"/>
    <w:rsid w:val="00B55FA1"/>
    <w:rsid w:val="00B56049"/>
    <w:rsid w:val="00B60507"/>
    <w:rsid w:val="00B6533C"/>
    <w:rsid w:val="00B66C15"/>
    <w:rsid w:val="00B67C4C"/>
    <w:rsid w:val="00B71095"/>
    <w:rsid w:val="00B76410"/>
    <w:rsid w:val="00B83644"/>
    <w:rsid w:val="00B8437D"/>
    <w:rsid w:val="00B874D1"/>
    <w:rsid w:val="00B917DE"/>
    <w:rsid w:val="00B930BD"/>
    <w:rsid w:val="00B9410F"/>
    <w:rsid w:val="00B94CB3"/>
    <w:rsid w:val="00B96D09"/>
    <w:rsid w:val="00B96FB7"/>
    <w:rsid w:val="00BA2697"/>
    <w:rsid w:val="00BA33A9"/>
    <w:rsid w:val="00BA6A84"/>
    <w:rsid w:val="00BC0914"/>
    <w:rsid w:val="00BC2CF8"/>
    <w:rsid w:val="00BC35AB"/>
    <w:rsid w:val="00BD3820"/>
    <w:rsid w:val="00BD5E8D"/>
    <w:rsid w:val="00BD6147"/>
    <w:rsid w:val="00BD696D"/>
    <w:rsid w:val="00BE371C"/>
    <w:rsid w:val="00BE4B28"/>
    <w:rsid w:val="00BF32AD"/>
    <w:rsid w:val="00C04BCF"/>
    <w:rsid w:val="00C1061D"/>
    <w:rsid w:val="00C11508"/>
    <w:rsid w:val="00C125D0"/>
    <w:rsid w:val="00C12FB4"/>
    <w:rsid w:val="00C1501F"/>
    <w:rsid w:val="00C221B6"/>
    <w:rsid w:val="00C246E1"/>
    <w:rsid w:val="00C2633B"/>
    <w:rsid w:val="00C27FA3"/>
    <w:rsid w:val="00C367A4"/>
    <w:rsid w:val="00C374EC"/>
    <w:rsid w:val="00C60801"/>
    <w:rsid w:val="00C60DF9"/>
    <w:rsid w:val="00C760BD"/>
    <w:rsid w:val="00C77FC6"/>
    <w:rsid w:val="00C81B0D"/>
    <w:rsid w:val="00C8287A"/>
    <w:rsid w:val="00C84678"/>
    <w:rsid w:val="00C8549F"/>
    <w:rsid w:val="00C87248"/>
    <w:rsid w:val="00C91E1F"/>
    <w:rsid w:val="00C93121"/>
    <w:rsid w:val="00C939A6"/>
    <w:rsid w:val="00C955EF"/>
    <w:rsid w:val="00CA09C9"/>
    <w:rsid w:val="00CA0CF0"/>
    <w:rsid w:val="00CA1096"/>
    <w:rsid w:val="00CA4BC9"/>
    <w:rsid w:val="00CA4BFB"/>
    <w:rsid w:val="00CA6A5F"/>
    <w:rsid w:val="00CA76DE"/>
    <w:rsid w:val="00CA7FC9"/>
    <w:rsid w:val="00CB21D4"/>
    <w:rsid w:val="00CB7B94"/>
    <w:rsid w:val="00CC3B1B"/>
    <w:rsid w:val="00CC4E8A"/>
    <w:rsid w:val="00CC521E"/>
    <w:rsid w:val="00CD1333"/>
    <w:rsid w:val="00CD36FD"/>
    <w:rsid w:val="00CD55CC"/>
    <w:rsid w:val="00CD56C4"/>
    <w:rsid w:val="00CD716C"/>
    <w:rsid w:val="00CD788A"/>
    <w:rsid w:val="00CE3705"/>
    <w:rsid w:val="00CE3752"/>
    <w:rsid w:val="00CE395F"/>
    <w:rsid w:val="00CE4392"/>
    <w:rsid w:val="00CF2794"/>
    <w:rsid w:val="00CF33C5"/>
    <w:rsid w:val="00CF51CC"/>
    <w:rsid w:val="00CF535F"/>
    <w:rsid w:val="00D00FB2"/>
    <w:rsid w:val="00D13D8F"/>
    <w:rsid w:val="00D140AB"/>
    <w:rsid w:val="00D163D3"/>
    <w:rsid w:val="00D169F3"/>
    <w:rsid w:val="00D177EC"/>
    <w:rsid w:val="00D20709"/>
    <w:rsid w:val="00D2231B"/>
    <w:rsid w:val="00D35001"/>
    <w:rsid w:val="00D35DCB"/>
    <w:rsid w:val="00D4348C"/>
    <w:rsid w:val="00D47F12"/>
    <w:rsid w:val="00D52257"/>
    <w:rsid w:val="00D537F8"/>
    <w:rsid w:val="00D53FD3"/>
    <w:rsid w:val="00D57413"/>
    <w:rsid w:val="00D61471"/>
    <w:rsid w:val="00D65B07"/>
    <w:rsid w:val="00D759B6"/>
    <w:rsid w:val="00D75C46"/>
    <w:rsid w:val="00D82218"/>
    <w:rsid w:val="00D8225C"/>
    <w:rsid w:val="00D83713"/>
    <w:rsid w:val="00DA2CCD"/>
    <w:rsid w:val="00DB16A7"/>
    <w:rsid w:val="00DB2524"/>
    <w:rsid w:val="00DB4811"/>
    <w:rsid w:val="00DB77E1"/>
    <w:rsid w:val="00DC0330"/>
    <w:rsid w:val="00DD14A7"/>
    <w:rsid w:val="00DD4812"/>
    <w:rsid w:val="00DD4834"/>
    <w:rsid w:val="00DD508E"/>
    <w:rsid w:val="00DD6714"/>
    <w:rsid w:val="00DE3101"/>
    <w:rsid w:val="00DE482A"/>
    <w:rsid w:val="00DE6620"/>
    <w:rsid w:val="00DE7AE2"/>
    <w:rsid w:val="00DF151F"/>
    <w:rsid w:val="00E000CF"/>
    <w:rsid w:val="00E00702"/>
    <w:rsid w:val="00E03451"/>
    <w:rsid w:val="00E05997"/>
    <w:rsid w:val="00E103AF"/>
    <w:rsid w:val="00E11E15"/>
    <w:rsid w:val="00E11E34"/>
    <w:rsid w:val="00E11E6B"/>
    <w:rsid w:val="00E239C7"/>
    <w:rsid w:val="00E24A2F"/>
    <w:rsid w:val="00E259B3"/>
    <w:rsid w:val="00E26787"/>
    <w:rsid w:val="00E31E31"/>
    <w:rsid w:val="00E32697"/>
    <w:rsid w:val="00E35E7F"/>
    <w:rsid w:val="00E44C1B"/>
    <w:rsid w:val="00E461F7"/>
    <w:rsid w:val="00E5076C"/>
    <w:rsid w:val="00E52CB9"/>
    <w:rsid w:val="00E5440C"/>
    <w:rsid w:val="00E56E8D"/>
    <w:rsid w:val="00E62A6A"/>
    <w:rsid w:val="00E70079"/>
    <w:rsid w:val="00E75BA6"/>
    <w:rsid w:val="00E826D3"/>
    <w:rsid w:val="00E84C4E"/>
    <w:rsid w:val="00E9145D"/>
    <w:rsid w:val="00E95BE7"/>
    <w:rsid w:val="00E96EC9"/>
    <w:rsid w:val="00EA11D7"/>
    <w:rsid w:val="00EA1DF1"/>
    <w:rsid w:val="00EA277E"/>
    <w:rsid w:val="00EA2D30"/>
    <w:rsid w:val="00EB06AB"/>
    <w:rsid w:val="00EB34B9"/>
    <w:rsid w:val="00EB5D88"/>
    <w:rsid w:val="00EB7540"/>
    <w:rsid w:val="00EB7BCF"/>
    <w:rsid w:val="00EC59EC"/>
    <w:rsid w:val="00ED33BF"/>
    <w:rsid w:val="00ED3D9C"/>
    <w:rsid w:val="00ED4047"/>
    <w:rsid w:val="00ED52F2"/>
    <w:rsid w:val="00ED6554"/>
    <w:rsid w:val="00ED6D4E"/>
    <w:rsid w:val="00EF0230"/>
    <w:rsid w:val="00EF11C7"/>
    <w:rsid w:val="00EF2499"/>
    <w:rsid w:val="00EF2E33"/>
    <w:rsid w:val="00EF4097"/>
    <w:rsid w:val="00EF7FB9"/>
    <w:rsid w:val="00F00343"/>
    <w:rsid w:val="00F01D2C"/>
    <w:rsid w:val="00F13A9D"/>
    <w:rsid w:val="00F22906"/>
    <w:rsid w:val="00F23435"/>
    <w:rsid w:val="00F254D4"/>
    <w:rsid w:val="00F2634B"/>
    <w:rsid w:val="00F26B8F"/>
    <w:rsid w:val="00F26CFB"/>
    <w:rsid w:val="00F27475"/>
    <w:rsid w:val="00F30147"/>
    <w:rsid w:val="00F3070F"/>
    <w:rsid w:val="00F32207"/>
    <w:rsid w:val="00F32C3C"/>
    <w:rsid w:val="00F32FC5"/>
    <w:rsid w:val="00F338DF"/>
    <w:rsid w:val="00F35B03"/>
    <w:rsid w:val="00F44EDF"/>
    <w:rsid w:val="00F51322"/>
    <w:rsid w:val="00F54392"/>
    <w:rsid w:val="00F54A40"/>
    <w:rsid w:val="00F55AC9"/>
    <w:rsid w:val="00F55BD7"/>
    <w:rsid w:val="00F600B9"/>
    <w:rsid w:val="00F74FF6"/>
    <w:rsid w:val="00F75349"/>
    <w:rsid w:val="00F83472"/>
    <w:rsid w:val="00F87040"/>
    <w:rsid w:val="00F87F78"/>
    <w:rsid w:val="00F904A3"/>
    <w:rsid w:val="00F92CBB"/>
    <w:rsid w:val="00F9794F"/>
    <w:rsid w:val="00F97AF9"/>
    <w:rsid w:val="00F97D66"/>
    <w:rsid w:val="00FA5298"/>
    <w:rsid w:val="00FA55D0"/>
    <w:rsid w:val="00FA752A"/>
    <w:rsid w:val="00FB1F9F"/>
    <w:rsid w:val="00FB5EBC"/>
    <w:rsid w:val="00FB659A"/>
    <w:rsid w:val="00FB7816"/>
    <w:rsid w:val="00FC07E3"/>
    <w:rsid w:val="00FC1F42"/>
    <w:rsid w:val="00FC7363"/>
    <w:rsid w:val="00FD0953"/>
    <w:rsid w:val="00FD3ADB"/>
    <w:rsid w:val="00FD437A"/>
    <w:rsid w:val="00FD4403"/>
    <w:rsid w:val="00FD5C15"/>
    <w:rsid w:val="00FD7C89"/>
    <w:rsid w:val="00FE00B3"/>
    <w:rsid w:val="00FE06A1"/>
    <w:rsid w:val="00FE19A8"/>
    <w:rsid w:val="00FE34DE"/>
    <w:rsid w:val="00FE4816"/>
    <w:rsid w:val="00FE6DFD"/>
    <w:rsid w:val="00FE759F"/>
    <w:rsid w:val="02094EB0"/>
    <w:rsid w:val="12701242"/>
    <w:rsid w:val="148DC1DC"/>
    <w:rsid w:val="14FE1BA6"/>
    <w:rsid w:val="2393A4FD"/>
    <w:rsid w:val="23D0CD8D"/>
    <w:rsid w:val="279ECB97"/>
    <w:rsid w:val="28B377CF"/>
    <w:rsid w:val="28F2AF24"/>
    <w:rsid w:val="310AC1DE"/>
    <w:rsid w:val="3D0CBB9C"/>
    <w:rsid w:val="3DF66929"/>
    <w:rsid w:val="41DEF8EE"/>
    <w:rsid w:val="4C0193E8"/>
    <w:rsid w:val="4D613C67"/>
    <w:rsid w:val="5B41D76C"/>
    <w:rsid w:val="5C87BA60"/>
    <w:rsid w:val="61663FC1"/>
    <w:rsid w:val="6A6F462B"/>
    <w:rsid w:val="6D9AF118"/>
    <w:rsid w:val="6E1C1ACB"/>
    <w:rsid w:val="75F98107"/>
    <w:rsid w:val="769C70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E1BA6"/>
  <w15:chartTrackingRefBased/>
  <w15:docId w15:val="{0BAA880D-8551-4B4D-AB19-DC05FDAB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A8"/>
    <w:rPr>
      <w:rFonts w:ascii="Verdana" w:hAnsi="Verdana"/>
    </w:rPr>
  </w:style>
  <w:style w:type="paragraph" w:styleId="Heading1">
    <w:name w:val="heading 1"/>
    <w:basedOn w:val="Normal"/>
    <w:next w:val="Normal"/>
    <w:link w:val="Heading1Char"/>
    <w:uiPriority w:val="9"/>
    <w:qFormat/>
    <w:rsid w:val="00EF249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F249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C27"/>
  </w:style>
  <w:style w:type="paragraph" w:styleId="Footer">
    <w:name w:val="footer"/>
    <w:basedOn w:val="Normal"/>
    <w:link w:val="FooterChar"/>
    <w:uiPriority w:val="99"/>
    <w:unhideWhenUsed/>
    <w:rsid w:val="00962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23"/>
  </w:style>
  <w:style w:type="table" w:styleId="TableGrid">
    <w:name w:val="Table Grid"/>
    <w:basedOn w:val="TableNormal"/>
    <w:uiPriority w:val="39"/>
    <w:rsid w:val="00E9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443"/>
    <w:pPr>
      <w:ind w:left="720"/>
      <w:contextualSpacing/>
    </w:pPr>
  </w:style>
  <w:style w:type="paragraph" w:styleId="Title">
    <w:name w:val="Title"/>
    <w:basedOn w:val="Normal"/>
    <w:next w:val="Normal"/>
    <w:link w:val="TitleChar"/>
    <w:uiPriority w:val="10"/>
    <w:qFormat/>
    <w:rsid w:val="00107E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E6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55A19"/>
    <w:rPr>
      <w:sz w:val="16"/>
      <w:szCs w:val="16"/>
    </w:rPr>
  </w:style>
  <w:style w:type="paragraph" w:styleId="CommentText">
    <w:name w:val="annotation text"/>
    <w:basedOn w:val="Normal"/>
    <w:link w:val="CommentTextChar"/>
    <w:uiPriority w:val="99"/>
    <w:unhideWhenUsed/>
    <w:rsid w:val="00655A19"/>
    <w:pPr>
      <w:spacing w:line="240" w:lineRule="auto"/>
    </w:pPr>
    <w:rPr>
      <w:sz w:val="20"/>
      <w:szCs w:val="20"/>
    </w:rPr>
  </w:style>
  <w:style w:type="character" w:customStyle="1" w:styleId="CommentTextChar">
    <w:name w:val="Comment Text Char"/>
    <w:basedOn w:val="DefaultParagraphFont"/>
    <w:link w:val="CommentText"/>
    <w:uiPriority w:val="99"/>
    <w:rsid w:val="00655A19"/>
    <w:rPr>
      <w:sz w:val="20"/>
      <w:szCs w:val="20"/>
    </w:rPr>
  </w:style>
  <w:style w:type="paragraph" w:styleId="CommentSubject">
    <w:name w:val="annotation subject"/>
    <w:basedOn w:val="CommentText"/>
    <w:next w:val="CommentText"/>
    <w:link w:val="CommentSubjectChar"/>
    <w:uiPriority w:val="99"/>
    <w:semiHidden/>
    <w:unhideWhenUsed/>
    <w:rsid w:val="00655A19"/>
    <w:rPr>
      <w:b/>
      <w:bCs/>
    </w:rPr>
  </w:style>
  <w:style w:type="character" w:customStyle="1" w:styleId="CommentSubjectChar">
    <w:name w:val="Comment Subject Char"/>
    <w:basedOn w:val="CommentTextChar"/>
    <w:link w:val="CommentSubject"/>
    <w:uiPriority w:val="99"/>
    <w:semiHidden/>
    <w:rsid w:val="00655A19"/>
    <w:rPr>
      <w:b/>
      <w:bCs/>
      <w:sz w:val="20"/>
      <w:szCs w:val="20"/>
    </w:rPr>
  </w:style>
  <w:style w:type="paragraph" w:styleId="FootnoteText">
    <w:name w:val="footnote text"/>
    <w:basedOn w:val="Normal"/>
    <w:link w:val="FootnoteTextChar"/>
    <w:uiPriority w:val="99"/>
    <w:unhideWhenUsed/>
    <w:rsid w:val="00CD716C"/>
    <w:pPr>
      <w:spacing w:after="0" w:line="240" w:lineRule="auto"/>
    </w:pPr>
    <w:rPr>
      <w:sz w:val="20"/>
      <w:szCs w:val="20"/>
    </w:rPr>
  </w:style>
  <w:style w:type="character" w:customStyle="1" w:styleId="FootnoteTextChar">
    <w:name w:val="Footnote Text Char"/>
    <w:basedOn w:val="DefaultParagraphFont"/>
    <w:link w:val="FootnoteText"/>
    <w:uiPriority w:val="99"/>
    <w:rsid w:val="00CD716C"/>
    <w:rPr>
      <w:rFonts w:ascii="Verdana" w:hAnsi="Verdana"/>
      <w:sz w:val="20"/>
      <w:szCs w:val="20"/>
    </w:rPr>
  </w:style>
  <w:style w:type="character" w:styleId="FootnoteReference">
    <w:name w:val="footnote reference"/>
    <w:basedOn w:val="DefaultParagraphFont"/>
    <w:uiPriority w:val="99"/>
    <w:semiHidden/>
    <w:unhideWhenUsed/>
    <w:rsid w:val="00CD716C"/>
    <w:rPr>
      <w:vertAlign w:val="superscript"/>
    </w:rPr>
  </w:style>
  <w:style w:type="paragraph" w:styleId="Revision">
    <w:name w:val="Revision"/>
    <w:hidden/>
    <w:uiPriority w:val="99"/>
    <w:semiHidden/>
    <w:rsid w:val="00E35E7F"/>
    <w:pPr>
      <w:spacing w:after="0" w:line="240" w:lineRule="auto"/>
    </w:pPr>
    <w:rPr>
      <w:rFonts w:ascii="Verdana" w:hAnsi="Verdana"/>
    </w:rPr>
  </w:style>
  <w:style w:type="character" w:customStyle="1" w:styleId="Heading1Char">
    <w:name w:val="Heading 1 Char"/>
    <w:basedOn w:val="DefaultParagraphFont"/>
    <w:link w:val="Heading1"/>
    <w:uiPriority w:val="9"/>
    <w:rsid w:val="00EF249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F2499"/>
    <w:rPr>
      <w:rFonts w:asciiTheme="majorHAnsi" w:eastAsiaTheme="majorEastAsia" w:hAnsiTheme="majorHAnsi" w:cstheme="majorBidi"/>
      <w:color w:val="0F4761" w:themeColor="accent1" w:themeShade="BF"/>
      <w:sz w:val="26"/>
      <w:szCs w:val="26"/>
    </w:rPr>
  </w:style>
  <w:style w:type="character" w:styleId="Mention">
    <w:name w:val="Mention"/>
    <w:basedOn w:val="DefaultParagraphFont"/>
    <w:uiPriority w:val="99"/>
    <w:unhideWhenUsed/>
    <w:rsid w:val="00CA4BC9"/>
    <w:rPr>
      <w:color w:val="2B579A"/>
      <w:shd w:val="clear" w:color="auto" w:fill="E1DFDD"/>
    </w:rPr>
  </w:style>
  <w:style w:type="character" w:styleId="Hyperlink">
    <w:name w:val="Hyperlink"/>
    <w:basedOn w:val="DefaultParagraphFont"/>
    <w:uiPriority w:val="99"/>
    <w:unhideWhenUsed/>
    <w:rsid w:val="00D163D3"/>
    <w:rPr>
      <w:color w:val="467886" w:themeColor="hyperlink"/>
      <w:u w:val="single"/>
    </w:rPr>
  </w:style>
  <w:style w:type="character" w:styleId="UnresolvedMention">
    <w:name w:val="Unresolved Mention"/>
    <w:basedOn w:val="DefaultParagraphFont"/>
    <w:uiPriority w:val="99"/>
    <w:semiHidden/>
    <w:unhideWhenUsed/>
    <w:rsid w:val="00D1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781">
      <w:bodyDiv w:val="1"/>
      <w:marLeft w:val="0"/>
      <w:marRight w:val="0"/>
      <w:marTop w:val="0"/>
      <w:marBottom w:val="0"/>
      <w:divBdr>
        <w:top w:val="none" w:sz="0" w:space="0" w:color="auto"/>
        <w:left w:val="none" w:sz="0" w:space="0" w:color="auto"/>
        <w:bottom w:val="none" w:sz="0" w:space="0" w:color="auto"/>
        <w:right w:val="none" w:sz="0" w:space="0" w:color="auto"/>
      </w:divBdr>
    </w:div>
    <w:div w:id="41176891">
      <w:bodyDiv w:val="1"/>
      <w:marLeft w:val="0"/>
      <w:marRight w:val="0"/>
      <w:marTop w:val="0"/>
      <w:marBottom w:val="0"/>
      <w:divBdr>
        <w:top w:val="none" w:sz="0" w:space="0" w:color="auto"/>
        <w:left w:val="none" w:sz="0" w:space="0" w:color="auto"/>
        <w:bottom w:val="none" w:sz="0" w:space="0" w:color="auto"/>
        <w:right w:val="none" w:sz="0" w:space="0" w:color="auto"/>
      </w:divBdr>
    </w:div>
    <w:div w:id="117720247">
      <w:bodyDiv w:val="1"/>
      <w:marLeft w:val="0"/>
      <w:marRight w:val="0"/>
      <w:marTop w:val="0"/>
      <w:marBottom w:val="0"/>
      <w:divBdr>
        <w:top w:val="none" w:sz="0" w:space="0" w:color="auto"/>
        <w:left w:val="none" w:sz="0" w:space="0" w:color="auto"/>
        <w:bottom w:val="none" w:sz="0" w:space="0" w:color="auto"/>
        <w:right w:val="none" w:sz="0" w:space="0" w:color="auto"/>
      </w:divBdr>
    </w:div>
    <w:div w:id="207843547">
      <w:bodyDiv w:val="1"/>
      <w:marLeft w:val="0"/>
      <w:marRight w:val="0"/>
      <w:marTop w:val="0"/>
      <w:marBottom w:val="0"/>
      <w:divBdr>
        <w:top w:val="none" w:sz="0" w:space="0" w:color="auto"/>
        <w:left w:val="none" w:sz="0" w:space="0" w:color="auto"/>
        <w:bottom w:val="none" w:sz="0" w:space="0" w:color="auto"/>
        <w:right w:val="none" w:sz="0" w:space="0" w:color="auto"/>
      </w:divBdr>
    </w:div>
    <w:div w:id="220403775">
      <w:bodyDiv w:val="1"/>
      <w:marLeft w:val="0"/>
      <w:marRight w:val="0"/>
      <w:marTop w:val="0"/>
      <w:marBottom w:val="0"/>
      <w:divBdr>
        <w:top w:val="none" w:sz="0" w:space="0" w:color="auto"/>
        <w:left w:val="none" w:sz="0" w:space="0" w:color="auto"/>
        <w:bottom w:val="none" w:sz="0" w:space="0" w:color="auto"/>
        <w:right w:val="none" w:sz="0" w:space="0" w:color="auto"/>
      </w:divBdr>
    </w:div>
    <w:div w:id="243419154">
      <w:bodyDiv w:val="1"/>
      <w:marLeft w:val="0"/>
      <w:marRight w:val="0"/>
      <w:marTop w:val="0"/>
      <w:marBottom w:val="0"/>
      <w:divBdr>
        <w:top w:val="none" w:sz="0" w:space="0" w:color="auto"/>
        <w:left w:val="none" w:sz="0" w:space="0" w:color="auto"/>
        <w:bottom w:val="none" w:sz="0" w:space="0" w:color="auto"/>
        <w:right w:val="none" w:sz="0" w:space="0" w:color="auto"/>
      </w:divBdr>
    </w:div>
    <w:div w:id="270088429">
      <w:bodyDiv w:val="1"/>
      <w:marLeft w:val="0"/>
      <w:marRight w:val="0"/>
      <w:marTop w:val="0"/>
      <w:marBottom w:val="0"/>
      <w:divBdr>
        <w:top w:val="none" w:sz="0" w:space="0" w:color="auto"/>
        <w:left w:val="none" w:sz="0" w:space="0" w:color="auto"/>
        <w:bottom w:val="none" w:sz="0" w:space="0" w:color="auto"/>
        <w:right w:val="none" w:sz="0" w:space="0" w:color="auto"/>
      </w:divBdr>
    </w:div>
    <w:div w:id="327174890">
      <w:bodyDiv w:val="1"/>
      <w:marLeft w:val="0"/>
      <w:marRight w:val="0"/>
      <w:marTop w:val="0"/>
      <w:marBottom w:val="0"/>
      <w:divBdr>
        <w:top w:val="none" w:sz="0" w:space="0" w:color="auto"/>
        <w:left w:val="none" w:sz="0" w:space="0" w:color="auto"/>
        <w:bottom w:val="none" w:sz="0" w:space="0" w:color="auto"/>
        <w:right w:val="none" w:sz="0" w:space="0" w:color="auto"/>
      </w:divBdr>
    </w:div>
    <w:div w:id="489292404">
      <w:bodyDiv w:val="1"/>
      <w:marLeft w:val="0"/>
      <w:marRight w:val="0"/>
      <w:marTop w:val="0"/>
      <w:marBottom w:val="0"/>
      <w:divBdr>
        <w:top w:val="none" w:sz="0" w:space="0" w:color="auto"/>
        <w:left w:val="none" w:sz="0" w:space="0" w:color="auto"/>
        <w:bottom w:val="none" w:sz="0" w:space="0" w:color="auto"/>
        <w:right w:val="none" w:sz="0" w:space="0" w:color="auto"/>
      </w:divBdr>
    </w:div>
    <w:div w:id="623736940">
      <w:bodyDiv w:val="1"/>
      <w:marLeft w:val="0"/>
      <w:marRight w:val="0"/>
      <w:marTop w:val="0"/>
      <w:marBottom w:val="0"/>
      <w:divBdr>
        <w:top w:val="none" w:sz="0" w:space="0" w:color="auto"/>
        <w:left w:val="none" w:sz="0" w:space="0" w:color="auto"/>
        <w:bottom w:val="none" w:sz="0" w:space="0" w:color="auto"/>
        <w:right w:val="none" w:sz="0" w:space="0" w:color="auto"/>
      </w:divBdr>
    </w:div>
    <w:div w:id="645672688">
      <w:bodyDiv w:val="1"/>
      <w:marLeft w:val="0"/>
      <w:marRight w:val="0"/>
      <w:marTop w:val="0"/>
      <w:marBottom w:val="0"/>
      <w:divBdr>
        <w:top w:val="none" w:sz="0" w:space="0" w:color="auto"/>
        <w:left w:val="none" w:sz="0" w:space="0" w:color="auto"/>
        <w:bottom w:val="none" w:sz="0" w:space="0" w:color="auto"/>
        <w:right w:val="none" w:sz="0" w:space="0" w:color="auto"/>
      </w:divBdr>
    </w:div>
    <w:div w:id="700476706">
      <w:bodyDiv w:val="1"/>
      <w:marLeft w:val="0"/>
      <w:marRight w:val="0"/>
      <w:marTop w:val="0"/>
      <w:marBottom w:val="0"/>
      <w:divBdr>
        <w:top w:val="none" w:sz="0" w:space="0" w:color="auto"/>
        <w:left w:val="none" w:sz="0" w:space="0" w:color="auto"/>
        <w:bottom w:val="none" w:sz="0" w:space="0" w:color="auto"/>
        <w:right w:val="none" w:sz="0" w:space="0" w:color="auto"/>
      </w:divBdr>
    </w:div>
    <w:div w:id="706416018">
      <w:bodyDiv w:val="1"/>
      <w:marLeft w:val="0"/>
      <w:marRight w:val="0"/>
      <w:marTop w:val="0"/>
      <w:marBottom w:val="0"/>
      <w:divBdr>
        <w:top w:val="none" w:sz="0" w:space="0" w:color="auto"/>
        <w:left w:val="none" w:sz="0" w:space="0" w:color="auto"/>
        <w:bottom w:val="none" w:sz="0" w:space="0" w:color="auto"/>
        <w:right w:val="none" w:sz="0" w:space="0" w:color="auto"/>
      </w:divBdr>
    </w:div>
    <w:div w:id="771129113">
      <w:bodyDiv w:val="1"/>
      <w:marLeft w:val="0"/>
      <w:marRight w:val="0"/>
      <w:marTop w:val="0"/>
      <w:marBottom w:val="0"/>
      <w:divBdr>
        <w:top w:val="none" w:sz="0" w:space="0" w:color="auto"/>
        <w:left w:val="none" w:sz="0" w:space="0" w:color="auto"/>
        <w:bottom w:val="none" w:sz="0" w:space="0" w:color="auto"/>
        <w:right w:val="none" w:sz="0" w:space="0" w:color="auto"/>
      </w:divBdr>
    </w:div>
    <w:div w:id="774910315">
      <w:bodyDiv w:val="1"/>
      <w:marLeft w:val="0"/>
      <w:marRight w:val="0"/>
      <w:marTop w:val="0"/>
      <w:marBottom w:val="0"/>
      <w:divBdr>
        <w:top w:val="none" w:sz="0" w:space="0" w:color="auto"/>
        <w:left w:val="none" w:sz="0" w:space="0" w:color="auto"/>
        <w:bottom w:val="none" w:sz="0" w:space="0" w:color="auto"/>
        <w:right w:val="none" w:sz="0" w:space="0" w:color="auto"/>
      </w:divBdr>
    </w:div>
    <w:div w:id="803158272">
      <w:bodyDiv w:val="1"/>
      <w:marLeft w:val="0"/>
      <w:marRight w:val="0"/>
      <w:marTop w:val="0"/>
      <w:marBottom w:val="0"/>
      <w:divBdr>
        <w:top w:val="none" w:sz="0" w:space="0" w:color="auto"/>
        <w:left w:val="none" w:sz="0" w:space="0" w:color="auto"/>
        <w:bottom w:val="none" w:sz="0" w:space="0" w:color="auto"/>
        <w:right w:val="none" w:sz="0" w:space="0" w:color="auto"/>
      </w:divBdr>
    </w:div>
    <w:div w:id="849416077">
      <w:bodyDiv w:val="1"/>
      <w:marLeft w:val="0"/>
      <w:marRight w:val="0"/>
      <w:marTop w:val="0"/>
      <w:marBottom w:val="0"/>
      <w:divBdr>
        <w:top w:val="none" w:sz="0" w:space="0" w:color="auto"/>
        <w:left w:val="none" w:sz="0" w:space="0" w:color="auto"/>
        <w:bottom w:val="none" w:sz="0" w:space="0" w:color="auto"/>
        <w:right w:val="none" w:sz="0" w:space="0" w:color="auto"/>
      </w:divBdr>
    </w:div>
    <w:div w:id="978339680">
      <w:bodyDiv w:val="1"/>
      <w:marLeft w:val="0"/>
      <w:marRight w:val="0"/>
      <w:marTop w:val="0"/>
      <w:marBottom w:val="0"/>
      <w:divBdr>
        <w:top w:val="none" w:sz="0" w:space="0" w:color="auto"/>
        <w:left w:val="none" w:sz="0" w:space="0" w:color="auto"/>
        <w:bottom w:val="none" w:sz="0" w:space="0" w:color="auto"/>
        <w:right w:val="none" w:sz="0" w:space="0" w:color="auto"/>
      </w:divBdr>
    </w:div>
    <w:div w:id="990136012">
      <w:bodyDiv w:val="1"/>
      <w:marLeft w:val="0"/>
      <w:marRight w:val="0"/>
      <w:marTop w:val="0"/>
      <w:marBottom w:val="0"/>
      <w:divBdr>
        <w:top w:val="none" w:sz="0" w:space="0" w:color="auto"/>
        <w:left w:val="none" w:sz="0" w:space="0" w:color="auto"/>
        <w:bottom w:val="none" w:sz="0" w:space="0" w:color="auto"/>
        <w:right w:val="none" w:sz="0" w:space="0" w:color="auto"/>
      </w:divBdr>
    </w:div>
    <w:div w:id="998118773">
      <w:bodyDiv w:val="1"/>
      <w:marLeft w:val="0"/>
      <w:marRight w:val="0"/>
      <w:marTop w:val="0"/>
      <w:marBottom w:val="0"/>
      <w:divBdr>
        <w:top w:val="none" w:sz="0" w:space="0" w:color="auto"/>
        <w:left w:val="none" w:sz="0" w:space="0" w:color="auto"/>
        <w:bottom w:val="none" w:sz="0" w:space="0" w:color="auto"/>
        <w:right w:val="none" w:sz="0" w:space="0" w:color="auto"/>
      </w:divBdr>
    </w:div>
    <w:div w:id="1018963408">
      <w:bodyDiv w:val="1"/>
      <w:marLeft w:val="0"/>
      <w:marRight w:val="0"/>
      <w:marTop w:val="0"/>
      <w:marBottom w:val="0"/>
      <w:divBdr>
        <w:top w:val="none" w:sz="0" w:space="0" w:color="auto"/>
        <w:left w:val="none" w:sz="0" w:space="0" w:color="auto"/>
        <w:bottom w:val="none" w:sz="0" w:space="0" w:color="auto"/>
        <w:right w:val="none" w:sz="0" w:space="0" w:color="auto"/>
      </w:divBdr>
    </w:div>
    <w:div w:id="1036853431">
      <w:bodyDiv w:val="1"/>
      <w:marLeft w:val="0"/>
      <w:marRight w:val="0"/>
      <w:marTop w:val="0"/>
      <w:marBottom w:val="0"/>
      <w:divBdr>
        <w:top w:val="none" w:sz="0" w:space="0" w:color="auto"/>
        <w:left w:val="none" w:sz="0" w:space="0" w:color="auto"/>
        <w:bottom w:val="none" w:sz="0" w:space="0" w:color="auto"/>
        <w:right w:val="none" w:sz="0" w:space="0" w:color="auto"/>
      </w:divBdr>
    </w:div>
    <w:div w:id="1213276298">
      <w:bodyDiv w:val="1"/>
      <w:marLeft w:val="0"/>
      <w:marRight w:val="0"/>
      <w:marTop w:val="0"/>
      <w:marBottom w:val="0"/>
      <w:divBdr>
        <w:top w:val="none" w:sz="0" w:space="0" w:color="auto"/>
        <w:left w:val="none" w:sz="0" w:space="0" w:color="auto"/>
        <w:bottom w:val="none" w:sz="0" w:space="0" w:color="auto"/>
        <w:right w:val="none" w:sz="0" w:space="0" w:color="auto"/>
      </w:divBdr>
    </w:div>
    <w:div w:id="1227568607">
      <w:bodyDiv w:val="1"/>
      <w:marLeft w:val="0"/>
      <w:marRight w:val="0"/>
      <w:marTop w:val="0"/>
      <w:marBottom w:val="0"/>
      <w:divBdr>
        <w:top w:val="none" w:sz="0" w:space="0" w:color="auto"/>
        <w:left w:val="none" w:sz="0" w:space="0" w:color="auto"/>
        <w:bottom w:val="none" w:sz="0" w:space="0" w:color="auto"/>
        <w:right w:val="none" w:sz="0" w:space="0" w:color="auto"/>
      </w:divBdr>
    </w:div>
    <w:div w:id="1360551608">
      <w:bodyDiv w:val="1"/>
      <w:marLeft w:val="0"/>
      <w:marRight w:val="0"/>
      <w:marTop w:val="0"/>
      <w:marBottom w:val="0"/>
      <w:divBdr>
        <w:top w:val="none" w:sz="0" w:space="0" w:color="auto"/>
        <w:left w:val="none" w:sz="0" w:space="0" w:color="auto"/>
        <w:bottom w:val="none" w:sz="0" w:space="0" w:color="auto"/>
        <w:right w:val="none" w:sz="0" w:space="0" w:color="auto"/>
      </w:divBdr>
    </w:div>
    <w:div w:id="1401443624">
      <w:bodyDiv w:val="1"/>
      <w:marLeft w:val="0"/>
      <w:marRight w:val="0"/>
      <w:marTop w:val="0"/>
      <w:marBottom w:val="0"/>
      <w:divBdr>
        <w:top w:val="none" w:sz="0" w:space="0" w:color="auto"/>
        <w:left w:val="none" w:sz="0" w:space="0" w:color="auto"/>
        <w:bottom w:val="none" w:sz="0" w:space="0" w:color="auto"/>
        <w:right w:val="none" w:sz="0" w:space="0" w:color="auto"/>
      </w:divBdr>
    </w:div>
    <w:div w:id="1403455045">
      <w:bodyDiv w:val="1"/>
      <w:marLeft w:val="0"/>
      <w:marRight w:val="0"/>
      <w:marTop w:val="0"/>
      <w:marBottom w:val="0"/>
      <w:divBdr>
        <w:top w:val="none" w:sz="0" w:space="0" w:color="auto"/>
        <w:left w:val="none" w:sz="0" w:space="0" w:color="auto"/>
        <w:bottom w:val="none" w:sz="0" w:space="0" w:color="auto"/>
        <w:right w:val="none" w:sz="0" w:space="0" w:color="auto"/>
      </w:divBdr>
    </w:div>
    <w:div w:id="1429960031">
      <w:bodyDiv w:val="1"/>
      <w:marLeft w:val="0"/>
      <w:marRight w:val="0"/>
      <w:marTop w:val="0"/>
      <w:marBottom w:val="0"/>
      <w:divBdr>
        <w:top w:val="none" w:sz="0" w:space="0" w:color="auto"/>
        <w:left w:val="none" w:sz="0" w:space="0" w:color="auto"/>
        <w:bottom w:val="none" w:sz="0" w:space="0" w:color="auto"/>
        <w:right w:val="none" w:sz="0" w:space="0" w:color="auto"/>
      </w:divBdr>
    </w:div>
    <w:div w:id="1513491538">
      <w:bodyDiv w:val="1"/>
      <w:marLeft w:val="0"/>
      <w:marRight w:val="0"/>
      <w:marTop w:val="0"/>
      <w:marBottom w:val="0"/>
      <w:divBdr>
        <w:top w:val="none" w:sz="0" w:space="0" w:color="auto"/>
        <w:left w:val="none" w:sz="0" w:space="0" w:color="auto"/>
        <w:bottom w:val="none" w:sz="0" w:space="0" w:color="auto"/>
        <w:right w:val="none" w:sz="0" w:space="0" w:color="auto"/>
      </w:divBdr>
    </w:div>
    <w:div w:id="1545363096">
      <w:bodyDiv w:val="1"/>
      <w:marLeft w:val="0"/>
      <w:marRight w:val="0"/>
      <w:marTop w:val="0"/>
      <w:marBottom w:val="0"/>
      <w:divBdr>
        <w:top w:val="none" w:sz="0" w:space="0" w:color="auto"/>
        <w:left w:val="none" w:sz="0" w:space="0" w:color="auto"/>
        <w:bottom w:val="none" w:sz="0" w:space="0" w:color="auto"/>
        <w:right w:val="none" w:sz="0" w:space="0" w:color="auto"/>
      </w:divBdr>
    </w:div>
    <w:div w:id="1605258872">
      <w:bodyDiv w:val="1"/>
      <w:marLeft w:val="0"/>
      <w:marRight w:val="0"/>
      <w:marTop w:val="0"/>
      <w:marBottom w:val="0"/>
      <w:divBdr>
        <w:top w:val="none" w:sz="0" w:space="0" w:color="auto"/>
        <w:left w:val="none" w:sz="0" w:space="0" w:color="auto"/>
        <w:bottom w:val="none" w:sz="0" w:space="0" w:color="auto"/>
        <w:right w:val="none" w:sz="0" w:space="0" w:color="auto"/>
      </w:divBdr>
    </w:div>
    <w:div w:id="1792287171">
      <w:bodyDiv w:val="1"/>
      <w:marLeft w:val="0"/>
      <w:marRight w:val="0"/>
      <w:marTop w:val="0"/>
      <w:marBottom w:val="0"/>
      <w:divBdr>
        <w:top w:val="none" w:sz="0" w:space="0" w:color="auto"/>
        <w:left w:val="none" w:sz="0" w:space="0" w:color="auto"/>
        <w:bottom w:val="none" w:sz="0" w:space="0" w:color="auto"/>
        <w:right w:val="none" w:sz="0" w:space="0" w:color="auto"/>
      </w:divBdr>
    </w:div>
    <w:div w:id="1823738769">
      <w:bodyDiv w:val="1"/>
      <w:marLeft w:val="0"/>
      <w:marRight w:val="0"/>
      <w:marTop w:val="0"/>
      <w:marBottom w:val="0"/>
      <w:divBdr>
        <w:top w:val="none" w:sz="0" w:space="0" w:color="auto"/>
        <w:left w:val="none" w:sz="0" w:space="0" w:color="auto"/>
        <w:bottom w:val="none" w:sz="0" w:space="0" w:color="auto"/>
        <w:right w:val="none" w:sz="0" w:space="0" w:color="auto"/>
      </w:divBdr>
    </w:div>
    <w:div w:id="1891455813">
      <w:bodyDiv w:val="1"/>
      <w:marLeft w:val="0"/>
      <w:marRight w:val="0"/>
      <w:marTop w:val="0"/>
      <w:marBottom w:val="0"/>
      <w:divBdr>
        <w:top w:val="none" w:sz="0" w:space="0" w:color="auto"/>
        <w:left w:val="none" w:sz="0" w:space="0" w:color="auto"/>
        <w:bottom w:val="none" w:sz="0" w:space="0" w:color="auto"/>
        <w:right w:val="none" w:sz="0" w:space="0" w:color="auto"/>
      </w:divBdr>
    </w:div>
    <w:div w:id="1894342790">
      <w:bodyDiv w:val="1"/>
      <w:marLeft w:val="0"/>
      <w:marRight w:val="0"/>
      <w:marTop w:val="0"/>
      <w:marBottom w:val="0"/>
      <w:divBdr>
        <w:top w:val="none" w:sz="0" w:space="0" w:color="auto"/>
        <w:left w:val="none" w:sz="0" w:space="0" w:color="auto"/>
        <w:bottom w:val="none" w:sz="0" w:space="0" w:color="auto"/>
        <w:right w:val="none" w:sz="0" w:space="0" w:color="auto"/>
      </w:divBdr>
    </w:div>
    <w:div w:id="1895583348">
      <w:bodyDiv w:val="1"/>
      <w:marLeft w:val="0"/>
      <w:marRight w:val="0"/>
      <w:marTop w:val="0"/>
      <w:marBottom w:val="0"/>
      <w:divBdr>
        <w:top w:val="none" w:sz="0" w:space="0" w:color="auto"/>
        <w:left w:val="none" w:sz="0" w:space="0" w:color="auto"/>
        <w:bottom w:val="none" w:sz="0" w:space="0" w:color="auto"/>
        <w:right w:val="none" w:sz="0" w:space="0" w:color="auto"/>
      </w:divBdr>
    </w:div>
    <w:div w:id="1951818727">
      <w:bodyDiv w:val="1"/>
      <w:marLeft w:val="0"/>
      <w:marRight w:val="0"/>
      <w:marTop w:val="0"/>
      <w:marBottom w:val="0"/>
      <w:divBdr>
        <w:top w:val="none" w:sz="0" w:space="0" w:color="auto"/>
        <w:left w:val="none" w:sz="0" w:space="0" w:color="auto"/>
        <w:bottom w:val="none" w:sz="0" w:space="0" w:color="auto"/>
        <w:right w:val="none" w:sz="0" w:space="0" w:color="auto"/>
      </w:divBdr>
    </w:div>
    <w:div w:id="1960529719">
      <w:bodyDiv w:val="1"/>
      <w:marLeft w:val="0"/>
      <w:marRight w:val="0"/>
      <w:marTop w:val="0"/>
      <w:marBottom w:val="0"/>
      <w:divBdr>
        <w:top w:val="none" w:sz="0" w:space="0" w:color="auto"/>
        <w:left w:val="none" w:sz="0" w:space="0" w:color="auto"/>
        <w:bottom w:val="none" w:sz="0" w:space="0" w:color="auto"/>
        <w:right w:val="none" w:sz="0" w:space="0" w:color="auto"/>
      </w:divBdr>
    </w:div>
    <w:div w:id="1965967321">
      <w:bodyDiv w:val="1"/>
      <w:marLeft w:val="0"/>
      <w:marRight w:val="0"/>
      <w:marTop w:val="0"/>
      <w:marBottom w:val="0"/>
      <w:divBdr>
        <w:top w:val="none" w:sz="0" w:space="0" w:color="auto"/>
        <w:left w:val="none" w:sz="0" w:space="0" w:color="auto"/>
        <w:bottom w:val="none" w:sz="0" w:space="0" w:color="auto"/>
        <w:right w:val="none" w:sz="0" w:space="0" w:color="auto"/>
      </w:divBdr>
    </w:div>
    <w:div w:id="2023894138">
      <w:bodyDiv w:val="1"/>
      <w:marLeft w:val="0"/>
      <w:marRight w:val="0"/>
      <w:marTop w:val="0"/>
      <w:marBottom w:val="0"/>
      <w:divBdr>
        <w:top w:val="none" w:sz="0" w:space="0" w:color="auto"/>
        <w:left w:val="none" w:sz="0" w:space="0" w:color="auto"/>
        <w:bottom w:val="none" w:sz="0" w:space="0" w:color="auto"/>
        <w:right w:val="none" w:sz="0" w:space="0" w:color="auto"/>
      </w:divBdr>
    </w:div>
    <w:div w:id="21226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8bea65f-058c-4606-8a35-6f97418c28a4">INFO-1704466537-23834</_dlc_DocId>
    <_dlc_DocIdUrl xmlns="18bea65f-058c-4606-8a35-6f97418c28a4">
      <Url>https://msdgovtnz.sharepoint.com/sites/whaikaha-ORG-Strategy-Policy-Perf/_layouts/15/DocIdRedir.aspx?ID=INFO-1704466537-23834</Url>
      <Description>INFO-1704466537-23834</Description>
    </_dlc_DocIdUrl>
    <_ip_UnifiedCompliancePolicyUIAction xmlns="http://schemas.microsoft.com/sharepoint/v3" xsi:nil="true"/>
    <NumberofFiles xmlns="e2b0f649-e6a2-4be8-8305-f88f233d4347" xsi:nil="true"/>
    <_Flow_SignoffStatus xmlns="e2b0f649-e6a2-4be8-8305-f88f233d4347"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EE1EAB-F417-4D58-A62A-3AFA1CACCA26}">
  <ds:schemaRefs>
    <ds:schemaRef ds:uri="http://schemas.openxmlformats.org/officeDocument/2006/bibliography"/>
  </ds:schemaRefs>
</ds:datastoreItem>
</file>

<file path=customXml/itemProps2.xml><?xml version="1.0" encoding="utf-8"?>
<ds:datastoreItem xmlns:ds="http://schemas.openxmlformats.org/officeDocument/2006/customXml" ds:itemID="{2F91F1C8-8D49-4868-8A4E-E08E624514DA}">
  <ds:schemaRefs>
    <ds:schemaRef ds:uri="http://schemas.microsoft.com/sharepoint/v3/contenttype/forms"/>
  </ds:schemaRefs>
</ds:datastoreItem>
</file>

<file path=customXml/itemProps3.xml><?xml version="1.0" encoding="utf-8"?>
<ds:datastoreItem xmlns:ds="http://schemas.openxmlformats.org/officeDocument/2006/customXml" ds:itemID="{0763D621-096A-4BFA-9B4B-08F73B48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2AE91-E8F2-4D29-8DC1-DDCBF4309A77}">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e2b0f649-e6a2-4be8-8305-f88f233d4347"/>
    <ds:schemaRef ds:uri="http://purl.org/dc/dcmitype/"/>
    <ds:schemaRef ds:uri="http://schemas.microsoft.com/office/infopath/2007/PartnerControls"/>
    <ds:schemaRef ds:uri="http://schemas.openxmlformats.org/package/2006/metadata/core-properties"/>
    <ds:schemaRef ds:uri="18bea65f-058c-4606-8a35-6f97418c28a4"/>
    <ds:schemaRef ds:uri="http://www.w3.org/XML/1998/namespace"/>
  </ds:schemaRefs>
</ds:datastoreItem>
</file>

<file path=customXml/itemProps5.xml><?xml version="1.0" encoding="utf-8"?>
<ds:datastoreItem xmlns:ds="http://schemas.openxmlformats.org/officeDocument/2006/customXml" ds:itemID="{43C0089E-F75C-49EA-A9AE-8512B156E3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Thomae</dc:creator>
  <cp:keywords/>
  <dc:description/>
  <cp:lastModifiedBy>Helen Isbister</cp:lastModifiedBy>
  <cp:revision>2</cp:revision>
  <dcterms:created xsi:type="dcterms:W3CDTF">2026-04-29T02:20:00Z</dcterms:created>
  <dcterms:modified xsi:type="dcterms:W3CDTF">2026-04-29T02:20:00Z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_dlc_DocIdItemGuid">
    <vt:lpwstr>35c129c4-ed56-49bb-86c9-3c797fa55272</vt:lpwstr>
  </property>
  <property fmtid="{D5CDD505-2E9C-101B-9397-08002B2CF9AE}" pid="4" name="ClassificationContentMarkingHeaderShapeIds">
    <vt:lpwstr>361a0dc9,2d7e7dc3,29eaab3e</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2026-01-21T23:35:53Z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c770a787-ba11-49a7-a50f-ed807adab608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y fmtid="{D5CDD505-2E9C-101B-9397-08002B2CF9AE}" pid="16" name="RevIMBCS">
    <vt:lpwstr>14;#BUSINESS UNIT MANAGEMENT|78593d4a-e474-4f8c-9c40-8861e4397df9</vt:lpwstr>
  </property>
</Properties>
</file>