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14B" w14:textId="77777777" w:rsidR="00B121BB" w:rsidRPr="00B121BB" w:rsidRDefault="00B121BB" w:rsidP="00B121BB">
      <w:pPr>
        <w:spacing w:after="160" w:line="259" w:lineRule="auto"/>
        <w:jc w:val="center"/>
        <w:rPr>
          <w:rFonts w:asciiTheme="minorHAnsi" w:eastAsiaTheme="minorHAnsi" w:hAnsiTheme="minorHAnsi" w:cstheme="minorBidi"/>
          <w:b/>
          <w:bCs/>
          <w:kern w:val="2"/>
          <w:lang w:val="mi-NZ" w:eastAsia="en-US"/>
          <w14:ligatures w14:val="standardContextual"/>
        </w:rPr>
      </w:pPr>
      <w:r w:rsidRPr="00B121BB">
        <w:rPr>
          <w:rFonts w:asciiTheme="minorHAnsi" w:eastAsiaTheme="minorHAnsi" w:hAnsiTheme="minorHAnsi" w:cstheme="minorBidi"/>
          <w:b/>
          <w:bCs/>
          <w:kern w:val="2"/>
          <w:lang w:val="mi-NZ" w:eastAsia="en-US"/>
          <w14:ligatures w14:val="standardContextual"/>
        </w:rPr>
        <w:t>Information for Applicants</w:t>
      </w:r>
    </w:p>
    <w:p w14:paraId="0DEE7A5A" w14:textId="77777777" w:rsidR="00B121BB" w:rsidRPr="00B121BB" w:rsidRDefault="00B121BB" w:rsidP="00B121BB">
      <w:pPr>
        <w:spacing w:after="160" w:line="259" w:lineRule="auto"/>
        <w:jc w:val="center"/>
        <w:rPr>
          <w:rFonts w:asciiTheme="minorHAnsi" w:eastAsiaTheme="minorHAnsi" w:hAnsiTheme="minorHAnsi" w:cstheme="minorBidi"/>
          <w:b/>
          <w:bCs/>
          <w:kern w:val="2"/>
          <w:lang w:val="mi-NZ" w:eastAsia="en-US"/>
          <w14:ligatures w14:val="standardContextual"/>
        </w:rPr>
      </w:pPr>
      <w:r w:rsidRPr="00B121BB">
        <w:rPr>
          <w:rFonts w:asciiTheme="minorHAnsi" w:eastAsiaTheme="minorHAnsi" w:hAnsiTheme="minorHAnsi" w:cstheme="minorBidi"/>
          <w:b/>
          <w:bCs/>
          <w:kern w:val="2"/>
          <w:lang w:val="mi-NZ" w:eastAsia="en-US"/>
          <w14:ligatures w14:val="standardContextual"/>
        </w:rPr>
        <w:t>Application Process Package for Lived Experience Council.</w:t>
      </w:r>
    </w:p>
    <w:p w14:paraId="10D899B4"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Thank you for interest in the GLE Lived Experience Council (“LEC”).</w:t>
      </w:r>
    </w:p>
    <w:p w14:paraId="608D3B0C"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 xml:space="preserve">The Lived Experience Council is a new development within the infrastructure of the Global Leadership Exchange (GLE). The </w:t>
      </w:r>
      <w:r w:rsidRPr="00B121BB">
        <w:rPr>
          <w:rFonts w:asciiTheme="minorHAnsi" w:eastAsiaTheme="minorHAnsi" w:hAnsiTheme="minorHAnsi" w:cstheme="minorBidi"/>
          <w:kern w:val="2"/>
          <w:sz w:val="22"/>
          <w:szCs w:val="22"/>
          <w:lang w:val="en-NZ" w:eastAsia="en-US"/>
          <w14:ligatures w14:val="standardContextual"/>
        </w:rPr>
        <w:fldChar w:fldCharType="begin"/>
      </w:r>
      <w:r w:rsidRPr="00B121BB">
        <w:rPr>
          <w:rFonts w:asciiTheme="minorHAnsi" w:eastAsiaTheme="minorHAnsi" w:hAnsiTheme="minorHAnsi" w:cstheme="minorBidi"/>
          <w:kern w:val="2"/>
          <w:lang w:val="en-NZ" w:eastAsia="en-US"/>
          <w14:ligatures w14:val="standardContextual"/>
        </w:rPr>
        <w:instrText>HYPERLINK "https://gle.world/"</w:instrText>
      </w:r>
      <w:r w:rsidRPr="00B121BB">
        <w:rPr>
          <w:rFonts w:asciiTheme="minorHAnsi" w:eastAsiaTheme="minorHAnsi" w:hAnsiTheme="minorHAnsi" w:cstheme="minorBidi"/>
          <w:kern w:val="2"/>
          <w:sz w:val="22"/>
          <w:szCs w:val="22"/>
          <w:lang w:val="en-NZ" w:eastAsia="en-US"/>
          <w14:ligatures w14:val="standardContextual"/>
        </w:rPr>
      </w:r>
      <w:r w:rsidRPr="00B121BB">
        <w:rPr>
          <w:rFonts w:asciiTheme="minorHAnsi" w:eastAsiaTheme="minorHAnsi" w:hAnsiTheme="minorHAnsi" w:cstheme="minorBidi"/>
          <w:kern w:val="2"/>
          <w:sz w:val="22"/>
          <w:szCs w:val="22"/>
          <w:lang w:val="en-NZ" w:eastAsia="en-US"/>
          <w14:ligatures w14:val="standardContextual"/>
        </w:rPr>
        <w:fldChar w:fldCharType="separate"/>
      </w:r>
      <w:r w:rsidRPr="00B121BB">
        <w:rPr>
          <w:rFonts w:asciiTheme="minorHAnsi" w:eastAsiaTheme="minorHAnsi" w:hAnsiTheme="minorHAnsi" w:cstheme="minorBidi"/>
          <w:color w:val="0563C1" w:themeColor="hyperlink"/>
          <w:kern w:val="2"/>
          <w:u w:val="single"/>
          <w:lang w:val="mi-NZ" w:eastAsia="en-US"/>
          <w14:ligatures w14:val="standardContextual"/>
        </w:rPr>
        <w:t>Global Leadership Exchange</w:t>
      </w:r>
      <w:r w:rsidRPr="00B121BB">
        <w:rPr>
          <w:rFonts w:asciiTheme="minorHAnsi" w:eastAsiaTheme="minorHAnsi" w:hAnsiTheme="minorHAnsi" w:cstheme="minorBidi"/>
          <w:color w:val="0563C1" w:themeColor="hyperlink"/>
          <w:kern w:val="2"/>
          <w:u w:val="single"/>
          <w:lang w:val="mi-NZ" w:eastAsia="en-US"/>
          <w14:ligatures w14:val="standardContextual"/>
        </w:rPr>
        <w:fldChar w:fldCharType="end"/>
      </w:r>
      <w:r w:rsidRPr="00B121BB">
        <w:rPr>
          <w:rFonts w:asciiTheme="minorHAnsi" w:eastAsiaTheme="minorHAnsi" w:hAnsiTheme="minorHAnsi" w:cstheme="minorBidi"/>
          <w:kern w:val="2"/>
          <w:lang w:val="mi-NZ" w:eastAsia="en-US"/>
          <w14:ligatures w14:val="standardContextual"/>
        </w:rPr>
        <w:t xml:space="preserve"> has also been known as “IIMHL” the International Initiative for Mental Health Leadership and “IIDL” the International Initiative for Disability Leadership.</w:t>
      </w:r>
    </w:p>
    <w:p w14:paraId="251F1F17" w14:textId="5C174551"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 xml:space="preserve">Clenton Farquharson CBE is the Chair of the LEC. Including the Chair, there will be </w:t>
      </w:r>
      <w:r w:rsidR="006E6CF6">
        <w:rPr>
          <w:rFonts w:asciiTheme="minorHAnsi" w:eastAsiaTheme="minorHAnsi" w:hAnsiTheme="minorHAnsi" w:cstheme="minorBidi"/>
          <w:kern w:val="2"/>
          <w:lang w:val="mi-NZ" w:eastAsia="en-US"/>
          <w14:ligatures w14:val="standardContextual"/>
        </w:rPr>
        <w:t>six</w:t>
      </w:r>
      <w:r w:rsidRPr="00B121BB">
        <w:rPr>
          <w:rFonts w:asciiTheme="minorHAnsi" w:eastAsiaTheme="minorHAnsi" w:hAnsiTheme="minorHAnsi" w:cstheme="minorBidi"/>
          <w:kern w:val="2"/>
          <w:lang w:val="mi-NZ" w:eastAsia="en-US"/>
          <w14:ligatures w14:val="standardContextual"/>
        </w:rPr>
        <w:t xml:space="preserve"> members of the LEC.</w:t>
      </w:r>
    </w:p>
    <w:p w14:paraId="35F88621"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By completing the application form, you acknowledge you have the support from your Manager to do so (if relevant.)</w:t>
      </w:r>
    </w:p>
    <w:p w14:paraId="1A3E727D"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The following documents inform and equip you for the application process:</w:t>
      </w:r>
    </w:p>
    <w:p w14:paraId="4B1CF041" w14:textId="0A027483" w:rsidR="0008341C" w:rsidRDefault="0008341C" w:rsidP="00B121BB">
      <w:pPr>
        <w:numPr>
          <w:ilvl w:val="0"/>
          <w:numId w:val="12"/>
        </w:numPr>
        <w:spacing w:after="160" w:line="259" w:lineRule="auto"/>
        <w:contextualSpacing/>
        <w:rPr>
          <w:rFonts w:asciiTheme="minorHAnsi" w:eastAsiaTheme="minorHAnsi" w:hAnsiTheme="minorHAnsi" w:cstheme="minorBidi"/>
          <w:kern w:val="2"/>
          <w:lang w:val="mi-NZ" w:eastAsia="en-US"/>
          <w14:ligatures w14:val="standardContextual"/>
        </w:rPr>
      </w:pPr>
      <w:r>
        <w:rPr>
          <w:rFonts w:asciiTheme="minorHAnsi" w:eastAsiaTheme="minorHAnsi" w:hAnsiTheme="minorHAnsi" w:cstheme="minorBidi"/>
          <w:kern w:val="2"/>
          <w:lang w:val="mi-NZ" w:eastAsia="en-US"/>
          <w14:ligatures w14:val="standardContextual"/>
        </w:rPr>
        <w:t>Nomination Process LEC</w:t>
      </w:r>
    </w:p>
    <w:p w14:paraId="68BAD85C" w14:textId="26880462" w:rsidR="00B121BB" w:rsidRPr="00B121BB" w:rsidRDefault="00B121BB" w:rsidP="00B121BB">
      <w:pPr>
        <w:numPr>
          <w:ilvl w:val="0"/>
          <w:numId w:val="12"/>
        </w:numPr>
        <w:spacing w:after="160" w:line="259" w:lineRule="auto"/>
        <w:contextualSpacing/>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Information for Applicants and Background Information (this document)</w:t>
      </w:r>
    </w:p>
    <w:p w14:paraId="630B2F0A" w14:textId="77777777" w:rsidR="00B121BB" w:rsidRPr="00B121BB" w:rsidRDefault="00B121BB" w:rsidP="00B121BB">
      <w:pPr>
        <w:numPr>
          <w:ilvl w:val="0"/>
          <w:numId w:val="12"/>
        </w:numPr>
        <w:spacing w:after="160" w:line="259" w:lineRule="auto"/>
        <w:contextualSpacing/>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Lived Experience Council Member Role Description</w:t>
      </w:r>
    </w:p>
    <w:p w14:paraId="3F1888DF" w14:textId="77777777" w:rsidR="00B121BB" w:rsidRDefault="00B121BB" w:rsidP="00B121BB">
      <w:pPr>
        <w:numPr>
          <w:ilvl w:val="0"/>
          <w:numId w:val="12"/>
        </w:numPr>
        <w:spacing w:after="160" w:line="259" w:lineRule="auto"/>
        <w:contextualSpacing/>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Timeframe with Milestones LEC Process</w:t>
      </w:r>
    </w:p>
    <w:p w14:paraId="11CAA77C" w14:textId="77777777" w:rsidR="0008341C" w:rsidRPr="00B121BB" w:rsidRDefault="0008341C" w:rsidP="0008341C">
      <w:pPr>
        <w:spacing w:after="160" w:line="259" w:lineRule="auto"/>
        <w:ind w:left="720"/>
        <w:contextualSpacing/>
        <w:rPr>
          <w:rFonts w:asciiTheme="minorHAnsi" w:eastAsiaTheme="minorHAnsi" w:hAnsiTheme="minorHAnsi" w:cstheme="minorBidi"/>
          <w:kern w:val="2"/>
          <w:lang w:val="mi-NZ" w:eastAsia="en-US"/>
          <w14:ligatures w14:val="standardContextual"/>
        </w:rPr>
      </w:pPr>
    </w:p>
    <w:p w14:paraId="2B479E9E" w14:textId="0262818D"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Please note the timeframe to have your completed application to</w:t>
      </w:r>
      <w:r w:rsidR="00D84BD7">
        <w:rPr>
          <w:rFonts w:asciiTheme="minorHAnsi" w:eastAsiaTheme="minorHAnsi" w:hAnsiTheme="minorHAnsi" w:cstheme="minorBidi"/>
          <w:kern w:val="2"/>
          <w:lang w:val="mi-NZ" w:eastAsia="en-US"/>
          <w14:ligatures w14:val="standardContextual"/>
        </w:rPr>
        <w:t xml:space="preserve"> the “NZ Recommendations Panel” </w:t>
      </w:r>
      <w:r w:rsidRPr="00B121BB">
        <w:rPr>
          <w:rFonts w:asciiTheme="minorHAnsi" w:eastAsiaTheme="minorHAnsi" w:hAnsiTheme="minorHAnsi" w:cstheme="minorBidi"/>
          <w:kern w:val="2"/>
          <w:lang w:val="mi-NZ" w:eastAsia="en-US"/>
          <w14:ligatures w14:val="standardContextual"/>
        </w:rPr>
        <w:t>no later than</w:t>
      </w:r>
      <w:r w:rsidR="00D84BD7">
        <w:rPr>
          <w:rFonts w:asciiTheme="minorHAnsi" w:eastAsiaTheme="minorHAnsi" w:hAnsiTheme="minorHAnsi" w:cstheme="minorBidi"/>
          <w:kern w:val="2"/>
          <w:lang w:val="mi-NZ" w:eastAsia="en-US"/>
          <w14:ligatures w14:val="standardContextual"/>
        </w:rPr>
        <w:t xml:space="preserve"> 5.00 p.m on the</w:t>
      </w:r>
      <w:r w:rsidRPr="00B121BB">
        <w:rPr>
          <w:rFonts w:asciiTheme="minorHAnsi" w:eastAsiaTheme="minorHAnsi" w:hAnsiTheme="minorHAnsi" w:cstheme="minorBidi"/>
          <w:kern w:val="2"/>
          <w:lang w:val="mi-NZ" w:eastAsia="en-US"/>
          <w14:ligatures w14:val="standardContextual"/>
        </w:rPr>
        <w:t xml:space="preserve"> 2</w:t>
      </w:r>
      <w:r w:rsidR="00D84BD7">
        <w:rPr>
          <w:rFonts w:asciiTheme="minorHAnsi" w:eastAsiaTheme="minorHAnsi" w:hAnsiTheme="minorHAnsi" w:cstheme="minorBidi"/>
          <w:kern w:val="2"/>
          <w:lang w:val="mi-NZ" w:eastAsia="en-US"/>
          <w14:ligatures w14:val="standardContextual"/>
        </w:rPr>
        <w:t xml:space="preserve">2 February this will provide panel sufficient time to review all applications and forward </w:t>
      </w:r>
      <w:r w:rsidR="00FD2D6A">
        <w:rPr>
          <w:rFonts w:asciiTheme="minorHAnsi" w:eastAsiaTheme="minorHAnsi" w:hAnsiTheme="minorHAnsi" w:cstheme="minorBidi"/>
          <w:kern w:val="2"/>
          <w:lang w:val="mi-NZ" w:eastAsia="en-US"/>
          <w14:ligatures w14:val="standardContextual"/>
        </w:rPr>
        <w:t xml:space="preserve">a </w:t>
      </w:r>
      <w:r w:rsidR="00D84BD7">
        <w:rPr>
          <w:rFonts w:asciiTheme="minorHAnsi" w:eastAsiaTheme="minorHAnsi" w:hAnsiTheme="minorHAnsi" w:cstheme="minorBidi"/>
          <w:kern w:val="2"/>
          <w:lang w:val="mi-NZ" w:eastAsia="en-US"/>
          <w14:ligatures w14:val="standardContextual"/>
        </w:rPr>
        <w:t>recommended</w:t>
      </w:r>
      <w:r w:rsidR="00FD2D6A">
        <w:rPr>
          <w:rFonts w:asciiTheme="minorHAnsi" w:eastAsiaTheme="minorHAnsi" w:hAnsiTheme="minorHAnsi" w:cstheme="minorBidi"/>
          <w:kern w:val="2"/>
          <w:lang w:val="mi-NZ" w:eastAsia="en-US"/>
          <w14:ligatures w14:val="standardContextual"/>
        </w:rPr>
        <w:t xml:space="preserve"> candidate to GLE by 2nd March.</w:t>
      </w:r>
      <w:r w:rsidR="00D84BD7">
        <w:rPr>
          <w:rFonts w:asciiTheme="minorHAnsi" w:eastAsiaTheme="minorHAnsi" w:hAnsiTheme="minorHAnsi" w:cstheme="minorBidi"/>
          <w:kern w:val="2"/>
          <w:lang w:val="mi-NZ" w:eastAsia="en-US"/>
          <w14:ligatures w14:val="standardContextual"/>
        </w:rPr>
        <w:t xml:space="preserve">  </w:t>
      </w:r>
    </w:p>
    <w:p w14:paraId="759CD170" w14:textId="77777777" w:rsidR="00B121BB" w:rsidRPr="00B121BB" w:rsidRDefault="00B121BB" w:rsidP="00B121BB">
      <w:pPr>
        <w:spacing w:after="160" w:line="259" w:lineRule="auto"/>
        <w:rPr>
          <w:rFonts w:asciiTheme="minorHAnsi" w:eastAsiaTheme="minorHAnsi" w:hAnsiTheme="minorHAnsi" w:cstheme="minorBidi"/>
          <w:b/>
          <w:bCs/>
          <w:kern w:val="2"/>
          <w:lang w:val="mi-NZ" w:eastAsia="en-US"/>
          <w14:ligatures w14:val="standardContextual"/>
        </w:rPr>
      </w:pPr>
      <w:r w:rsidRPr="00B121BB">
        <w:rPr>
          <w:rFonts w:asciiTheme="minorHAnsi" w:eastAsiaTheme="minorHAnsi" w:hAnsiTheme="minorHAnsi" w:cstheme="minorBidi"/>
          <w:b/>
          <w:bCs/>
          <w:kern w:val="2"/>
          <w:lang w:val="mi-NZ" w:eastAsia="en-US"/>
          <w14:ligatures w14:val="standardContextual"/>
        </w:rPr>
        <w:t>Background Information</w:t>
      </w:r>
    </w:p>
    <w:p w14:paraId="1C1B9ED0" w14:textId="77777777" w:rsidR="00B121BB" w:rsidRPr="00B121BB" w:rsidRDefault="00B121BB" w:rsidP="00B121BB">
      <w:pPr>
        <w:spacing w:after="160" w:line="259" w:lineRule="auto"/>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Global Leadership Exchange (GLE) is delighted to announce the launch of our Lived Experience Council (LEC) as part of our ongoing commitment to engage with communities of people who have lived experience of mental health, disability or substance use.</w:t>
      </w:r>
    </w:p>
    <w:p w14:paraId="6AA86568" w14:textId="77777777" w:rsidR="00B121BB" w:rsidRPr="00B121BB" w:rsidRDefault="00B121BB" w:rsidP="00B121BB">
      <w:pPr>
        <w:spacing w:after="160" w:line="259" w:lineRule="auto"/>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The Council will be comprised entirely of people with direct lived and living experience of mental health, disability or substance use, as well as those who are indirectly impacted by mental health, disability or substance use, to share their expertise and experience and to inform Global Leadership Exchange and its Board of Directors.</w:t>
      </w:r>
    </w:p>
    <w:p w14:paraId="59472A6F" w14:textId="77777777" w:rsidR="00B121BB" w:rsidRPr="00B121BB" w:rsidRDefault="00B121BB" w:rsidP="00B121BB">
      <w:pPr>
        <w:spacing w:after="160" w:line="259" w:lineRule="auto"/>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The LEC will provide the Board and the organization with expert independent advice. The scope of the Council is to ensure that communities of people with lived experience of mental health, disability and or substance use can provide direction and expert advice to GLE’s activities, programmes and strategic development.</w:t>
      </w:r>
    </w:p>
    <w:p w14:paraId="1A33D47F" w14:textId="77777777" w:rsidR="00B121BB" w:rsidRPr="00B121BB" w:rsidRDefault="00B121BB" w:rsidP="00B121BB">
      <w:pPr>
        <w:spacing w:after="160" w:line="259" w:lineRule="auto"/>
        <w:jc w:val="both"/>
        <w:rPr>
          <w:rFonts w:asciiTheme="minorHAnsi" w:eastAsiaTheme="minorHAnsi" w:hAnsiTheme="minorHAnsi" w:cstheme="minorBidi"/>
          <w:kern w:val="2"/>
          <w:highlight w:val="yellow"/>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lastRenderedPageBreak/>
        <w:t>GLE commits to funding the time component and travel of each of the members, unless this is able to be funded by the participant’s host organisation.</w:t>
      </w:r>
    </w:p>
    <w:p w14:paraId="516BBC64" w14:textId="77777777" w:rsidR="00B121BB" w:rsidRPr="00B121BB" w:rsidRDefault="00B121BB" w:rsidP="00B121BB">
      <w:pPr>
        <w:spacing w:after="160" w:line="259" w:lineRule="auto"/>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Note if a member is unable to travel this does not exclude consideration to be appointed as an LEC member.</w:t>
      </w:r>
    </w:p>
    <w:p w14:paraId="51341ED8" w14:textId="77777777" w:rsidR="00B121BB" w:rsidRPr="00B121BB" w:rsidRDefault="00B121BB" w:rsidP="00B121BB">
      <w:pPr>
        <w:spacing w:after="160" w:line="259" w:lineRule="auto"/>
        <w:jc w:val="both"/>
        <w:rPr>
          <w:rFonts w:asciiTheme="minorHAnsi" w:eastAsiaTheme="minorHAnsi" w:hAnsiTheme="minorHAnsi" w:cstheme="minorBidi"/>
          <w:b/>
          <w:bCs/>
          <w:kern w:val="2"/>
          <w:lang w:val="en-NZ" w:eastAsia="en-US"/>
          <w14:ligatures w14:val="standardContextual"/>
        </w:rPr>
      </w:pPr>
      <w:r w:rsidRPr="00B121BB">
        <w:rPr>
          <w:rFonts w:asciiTheme="minorHAnsi" w:eastAsiaTheme="minorHAnsi" w:hAnsiTheme="minorHAnsi" w:cstheme="minorBidi"/>
          <w:b/>
          <w:bCs/>
          <w:kern w:val="2"/>
          <w:lang w:val="en-NZ" w:eastAsia="en-US"/>
          <w14:ligatures w14:val="standardContextual"/>
        </w:rPr>
        <w:t>Number of Nominations and Eligibility Criteria</w:t>
      </w:r>
    </w:p>
    <w:p w14:paraId="579028F2" w14:textId="77777777" w:rsidR="00B121BB" w:rsidRPr="00B121BB" w:rsidRDefault="00B121BB" w:rsidP="00B121BB">
      <w:pPr>
        <w:spacing w:after="160" w:line="259" w:lineRule="auto"/>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Each member country, representing the regions of North America, Europe, Australasia/Pacific is requested to nominate two people and GLAG-D representatives will nominate one person. Existing networks are also invited to nominate candidates. These networks are:</w:t>
      </w:r>
    </w:p>
    <w:p w14:paraId="507FBC02" w14:textId="77777777" w:rsidR="00B121BB" w:rsidRPr="00B121BB" w:rsidRDefault="00B121BB" w:rsidP="00B121BB">
      <w:pPr>
        <w:spacing w:after="160" w:line="259" w:lineRule="auto"/>
        <w:jc w:val="both"/>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               •  </w:t>
      </w:r>
      <w:proofErr w:type="spellStart"/>
      <w:r w:rsidRPr="00B121BB">
        <w:rPr>
          <w:rFonts w:asciiTheme="minorHAnsi" w:eastAsiaTheme="minorHAnsi" w:hAnsiTheme="minorHAnsi" w:cstheme="minorBidi"/>
          <w:kern w:val="2"/>
          <w:lang w:val="en-NZ" w:eastAsia="en-US"/>
          <w14:ligatures w14:val="standardContextual"/>
        </w:rPr>
        <w:t>Wharer</w:t>
      </w:r>
      <w:proofErr w:type="spellEnd"/>
      <w:r w:rsidRPr="00B121BB">
        <w:rPr>
          <w:rFonts w:asciiTheme="minorHAnsi" w:eastAsiaTheme="minorHAnsi" w:hAnsiTheme="minorHAnsi" w:cstheme="minorBidi"/>
          <w:kern w:val="2"/>
          <w:lang w:val="mi-NZ" w:eastAsia="en-US"/>
          <w14:ligatures w14:val="standardContextual"/>
        </w:rPr>
        <w:t>ātā Group</w:t>
      </w:r>
    </w:p>
    <w:p w14:paraId="4F5C6860" w14:textId="77777777" w:rsidR="00B121BB" w:rsidRPr="00B121BB" w:rsidRDefault="00B121BB" w:rsidP="00B121BB">
      <w:pPr>
        <w:spacing w:after="160" w:line="259" w:lineRule="auto"/>
        <w:ind w:left="720"/>
        <w:contextualSpacing/>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  • Emerging Leaders Collaborative</w:t>
      </w:r>
    </w:p>
    <w:p w14:paraId="271D07F0" w14:textId="77777777" w:rsidR="00B121BB" w:rsidRPr="00B121BB" w:rsidRDefault="00B121BB" w:rsidP="00B121BB">
      <w:pPr>
        <w:spacing w:after="160" w:line="259" w:lineRule="auto"/>
        <w:ind w:left="720"/>
        <w:contextualSpacing/>
        <w:jc w:val="both"/>
        <w:rPr>
          <w:rFonts w:asciiTheme="minorHAnsi" w:eastAsiaTheme="minorHAnsi" w:hAnsiTheme="minorHAnsi" w:cstheme="minorBidi"/>
          <w:kern w:val="2"/>
          <w:lang w:val="en-NZ" w:eastAsia="en-US"/>
          <w14:ligatures w14:val="standardContextual"/>
        </w:rPr>
      </w:pPr>
    </w:p>
    <w:p w14:paraId="1FC64C98" w14:textId="77777777" w:rsidR="00B121BB" w:rsidRPr="00B121BB" w:rsidRDefault="00B121BB" w:rsidP="00B121BB">
      <w:pPr>
        <w:spacing w:after="160" w:line="259" w:lineRule="auto"/>
        <w:ind w:left="720"/>
        <w:contextualSpacing/>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  • Inclusion Advisory Group</w:t>
      </w:r>
    </w:p>
    <w:p w14:paraId="157524DC" w14:textId="77777777" w:rsidR="00B121BB" w:rsidRPr="00B121BB" w:rsidRDefault="00B121BB" w:rsidP="00B121BB">
      <w:pPr>
        <w:spacing w:after="160" w:line="259" w:lineRule="auto"/>
        <w:ind w:left="720"/>
        <w:contextualSpacing/>
        <w:jc w:val="both"/>
        <w:rPr>
          <w:rFonts w:asciiTheme="minorHAnsi" w:eastAsiaTheme="minorHAnsi" w:hAnsiTheme="minorHAnsi" w:cstheme="minorBidi"/>
          <w:kern w:val="2"/>
          <w:lang w:val="en-NZ" w:eastAsia="en-US"/>
          <w14:ligatures w14:val="standardContextual"/>
        </w:rPr>
      </w:pPr>
    </w:p>
    <w:p w14:paraId="734EF5F7" w14:textId="50C6875A" w:rsidR="00B121BB" w:rsidRDefault="00B121BB" w:rsidP="000D00AD">
      <w:pPr>
        <w:spacing w:after="160" w:line="259" w:lineRule="auto"/>
        <w:ind w:left="720"/>
        <w:contextualSpacing/>
        <w:jc w:val="both"/>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  • 2SLGBTQI+ Collaborative</w:t>
      </w:r>
    </w:p>
    <w:p w14:paraId="1257FE13" w14:textId="77777777" w:rsidR="000D00AD" w:rsidRPr="00B121BB" w:rsidRDefault="000D00AD" w:rsidP="000D00AD">
      <w:pPr>
        <w:spacing w:after="160" w:line="259" w:lineRule="auto"/>
        <w:ind w:left="720"/>
        <w:contextualSpacing/>
        <w:jc w:val="both"/>
        <w:rPr>
          <w:rFonts w:asciiTheme="minorHAnsi" w:eastAsiaTheme="minorHAnsi" w:hAnsiTheme="minorHAnsi" w:cstheme="minorBidi"/>
          <w:kern w:val="2"/>
          <w:lang w:val="mi-NZ" w:eastAsia="en-US"/>
          <w14:ligatures w14:val="standardContextual"/>
        </w:rPr>
      </w:pPr>
    </w:p>
    <w:p w14:paraId="373EF367" w14:textId="77777777" w:rsidR="00B121BB" w:rsidRPr="00B121BB" w:rsidRDefault="00B121BB" w:rsidP="00B121BB">
      <w:pPr>
        <w:spacing w:after="160" w:line="259" w:lineRule="auto"/>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Nominators have been asked to consider the categories below:</w:t>
      </w:r>
    </w:p>
    <w:p w14:paraId="050C74D6" w14:textId="77777777" w:rsidR="00B121BB" w:rsidRPr="00B121BB" w:rsidRDefault="00B121BB" w:rsidP="00121B83">
      <w:pPr>
        <w:spacing w:after="160" w:line="259" w:lineRule="auto"/>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We particularly encourage applications from individuals from groups that are disproportionately affected by mental health, disability or substance use, currently underrepresented, from equity deserving communities and from a variety of geographical locations across the twelve member countries. For example, we encourage applications from:</w:t>
      </w:r>
    </w:p>
    <w:p w14:paraId="49EAF4FB" w14:textId="6BD5B9B7" w:rsidR="00B121BB" w:rsidRPr="00B121BB" w:rsidRDefault="00B121BB"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bookmarkStart w:id="0" w:name="_Hlk151532420"/>
      <w:r w:rsidRPr="00B121BB">
        <w:rPr>
          <w:rFonts w:asciiTheme="minorHAnsi" w:eastAsiaTheme="minorHAnsi" w:hAnsiTheme="minorHAnsi" w:cstheme="minorBidi"/>
          <w:kern w:val="2"/>
          <w:lang w:val="en-NZ" w:eastAsia="en-US"/>
          <w14:ligatures w14:val="standardContextual"/>
        </w:rPr>
        <w:t>•</w:t>
      </w:r>
      <w:bookmarkEnd w:id="0"/>
      <w:r w:rsidRPr="00B121BB">
        <w:rPr>
          <w:rFonts w:asciiTheme="minorHAnsi" w:eastAsiaTheme="minorHAnsi" w:hAnsiTheme="minorHAnsi" w:cstheme="minorBidi"/>
          <w:kern w:val="2"/>
          <w:lang w:val="en-NZ" w:eastAsia="en-US"/>
          <w14:ligatures w14:val="standardContextual"/>
        </w:rPr>
        <w:t xml:space="preserve">    those who identify as affected others (e.g., family members or carers)</w:t>
      </w:r>
    </w:p>
    <w:p w14:paraId="55C526B6" w14:textId="66552768" w:rsidR="00B121BB" w:rsidRPr="00B121BB" w:rsidRDefault="00B121BB"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young adults (e.g., in the 18-30 age group)</w:t>
      </w:r>
    </w:p>
    <w:p w14:paraId="076AF2AE" w14:textId="587FC8E1" w:rsidR="00B121BB" w:rsidRDefault="00B121BB"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    members of equity deserving communities (e.g., 2SLGBTQ+, ethnic or language </w:t>
      </w:r>
    </w:p>
    <w:p w14:paraId="7307EC79" w14:textId="44D17F85" w:rsidR="00121B83" w:rsidRPr="00B121BB" w:rsidRDefault="00121B83"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Pr>
          <w:rFonts w:asciiTheme="minorHAnsi" w:eastAsiaTheme="minorHAnsi" w:hAnsiTheme="minorHAnsi" w:cstheme="minorBidi"/>
          <w:kern w:val="2"/>
          <w:lang w:val="en-NZ" w:eastAsia="en-US"/>
          <w14:ligatures w14:val="standardContextual"/>
        </w:rPr>
        <w:t xml:space="preserve">      minority)</w:t>
      </w:r>
    </w:p>
    <w:p w14:paraId="2CECB988" w14:textId="207291EE" w:rsidR="00B121BB" w:rsidRDefault="00B121BB" w:rsidP="00B121BB">
      <w:pPr>
        <w:numPr>
          <w:ilvl w:val="1"/>
          <w:numId w:val="13"/>
        </w:numPr>
        <w:spacing w:after="160" w:line="259" w:lineRule="auto"/>
        <w:contextualSpacing/>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indigenous population</w:t>
      </w:r>
    </w:p>
    <w:p w14:paraId="6F78FF69" w14:textId="77777777" w:rsidR="00121B83" w:rsidRPr="00B121BB" w:rsidRDefault="00121B83" w:rsidP="00121B83">
      <w:pPr>
        <w:spacing w:after="160" w:line="259" w:lineRule="auto"/>
        <w:ind w:left="1080"/>
        <w:contextualSpacing/>
        <w:jc w:val="both"/>
        <w:rPr>
          <w:rFonts w:asciiTheme="minorHAnsi" w:eastAsiaTheme="minorHAnsi" w:hAnsiTheme="minorHAnsi" w:cstheme="minorBidi"/>
          <w:kern w:val="2"/>
          <w:lang w:val="en-NZ" w:eastAsia="en-US"/>
          <w14:ligatures w14:val="standardContextual"/>
        </w:rPr>
      </w:pPr>
    </w:p>
    <w:p w14:paraId="483E8B74" w14:textId="77777777" w:rsidR="00121B83" w:rsidRDefault="00B121BB"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representatives from Australia, Canada, England, Ireland, the Netherlands, New</w:t>
      </w:r>
    </w:p>
    <w:p w14:paraId="0E2943B6" w14:textId="77777777" w:rsidR="00121B83" w:rsidRDefault="00121B83"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Pr>
          <w:rFonts w:asciiTheme="minorHAnsi" w:eastAsiaTheme="minorHAnsi" w:hAnsiTheme="minorHAnsi" w:cstheme="minorBidi"/>
          <w:kern w:val="2"/>
          <w:lang w:val="en-NZ" w:eastAsia="en-US"/>
          <w14:ligatures w14:val="standardContextual"/>
        </w:rPr>
        <w:t xml:space="preserve">   </w:t>
      </w:r>
      <w:r w:rsidR="00B121BB" w:rsidRPr="00B121BB">
        <w:rPr>
          <w:rFonts w:asciiTheme="minorHAnsi" w:eastAsiaTheme="minorHAnsi" w:hAnsiTheme="minorHAnsi" w:cstheme="minorBidi"/>
          <w:kern w:val="2"/>
          <w:lang w:val="en-NZ" w:eastAsia="en-US"/>
          <w14:ligatures w14:val="standardContextual"/>
        </w:rPr>
        <w:t xml:space="preserve">   Zealand, Northern Ireland, Scotland, Slovakia, Sweden, the United States of </w:t>
      </w:r>
    </w:p>
    <w:p w14:paraId="1096525A" w14:textId="12B7638B" w:rsidR="00B121BB" w:rsidRPr="00B121BB" w:rsidRDefault="00121B83"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Pr>
          <w:rFonts w:asciiTheme="minorHAnsi" w:eastAsiaTheme="minorHAnsi" w:hAnsiTheme="minorHAnsi" w:cstheme="minorBidi"/>
          <w:kern w:val="2"/>
          <w:lang w:val="en-NZ" w:eastAsia="en-US"/>
          <w14:ligatures w14:val="standardContextual"/>
        </w:rPr>
        <w:t xml:space="preserve">      </w:t>
      </w:r>
      <w:r w:rsidR="00B121BB" w:rsidRPr="00B121BB">
        <w:rPr>
          <w:rFonts w:asciiTheme="minorHAnsi" w:eastAsiaTheme="minorHAnsi" w:hAnsiTheme="minorHAnsi" w:cstheme="minorBidi"/>
          <w:kern w:val="2"/>
          <w:lang w:val="en-NZ" w:eastAsia="en-US"/>
          <w14:ligatures w14:val="standardContextual"/>
        </w:rPr>
        <w:t>America and Wales.</w:t>
      </w:r>
    </w:p>
    <w:p w14:paraId="71E20628" w14:textId="77777777" w:rsidR="00B121BB" w:rsidRPr="00B121BB" w:rsidRDefault="00B121BB" w:rsidP="00B121BB">
      <w:pPr>
        <w:spacing w:after="160" w:line="259" w:lineRule="auto"/>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In considering candidates we request that these are not all necessarily people with an established leadership lived experience profile. It is important to provide opportunity for </w:t>
      </w:r>
      <w:r w:rsidRPr="00B121BB">
        <w:rPr>
          <w:rFonts w:asciiTheme="minorHAnsi" w:eastAsiaTheme="minorHAnsi" w:hAnsiTheme="minorHAnsi" w:cstheme="minorBidi"/>
          <w:kern w:val="2"/>
          <w:lang w:val="en-NZ" w:eastAsia="en-US"/>
          <w14:ligatures w14:val="standardContextual"/>
        </w:rPr>
        <w:lastRenderedPageBreak/>
        <w:t>current and emerging lived experience leaders whose profile is ‘under the radar,’ or who do not receive such opportunities.</w:t>
      </w:r>
    </w:p>
    <w:p w14:paraId="071326F8" w14:textId="698850A9" w:rsidR="00B121BB" w:rsidRPr="00B121BB" w:rsidRDefault="00B121BB" w:rsidP="00B121BB">
      <w:pPr>
        <w:spacing w:after="160" w:line="259" w:lineRule="auto"/>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To express an interest/participate in the LEC, the nominee will need</w:t>
      </w:r>
      <w:r w:rsidR="00121B83">
        <w:rPr>
          <w:rFonts w:asciiTheme="minorHAnsi" w:eastAsiaTheme="minorHAnsi" w:hAnsiTheme="minorHAnsi" w:cstheme="minorBidi"/>
          <w:kern w:val="2"/>
          <w:lang w:val="en-NZ" w:eastAsia="en-US"/>
          <w14:ligatures w14:val="standardContextual"/>
        </w:rPr>
        <w:t xml:space="preserve"> to</w:t>
      </w:r>
      <w:r w:rsidRPr="00B121BB">
        <w:rPr>
          <w:rFonts w:asciiTheme="minorHAnsi" w:eastAsiaTheme="minorHAnsi" w:hAnsiTheme="minorHAnsi" w:cstheme="minorBidi"/>
          <w:kern w:val="2"/>
          <w:lang w:val="en-NZ" w:eastAsia="en-US"/>
          <w14:ligatures w14:val="standardContextual"/>
        </w:rPr>
        <w:t>:</w:t>
      </w:r>
    </w:p>
    <w:p w14:paraId="04CAA415" w14:textId="728CFF7F" w:rsidR="00B121BB" w:rsidRPr="00B121BB" w:rsidRDefault="00B121BB"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be 18 years old or over; and</w:t>
      </w:r>
    </w:p>
    <w:p w14:paraId="6D055EA4" w14:textId="77777777" w:rsidR="00B121BB" w:rsidRPr="00B121BB" w:rsidRDefault="00B121BB"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 reside in a GLE member Country; and </w:t>
      </w:r>
    </w:p>
    <w:p w14:paraId="020CAF72" w14:textId="77777777" w:rsidR="00B121BB" w:rsidRPr="00B121BB" w:rsidRDefault="00B121BB" w:rsidP="00B121BB">
      <w:pPr>
        <w:spacing w:after="160" w:line="259" w:lineRule="auto"/>
        <w:ind w:left="720"/>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 have lived or living experience of mental health, disability or substance use; and </w:t>
      </w:r>
    </w:p>
    <w:p w14:paraId="3BB35140"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              • not work – either paid or unpaid - for GLE</w:t>
      </w:r>
    </w:p>
    <w:p w14:paraId="6940DDDD"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The nominee may be independent / paid work or un-paid work (volunteering), either in a formal role in services / agencies (NGO or government) / academic / advocate or advisor / trainer. Note this list is not exhaustive. </w:t>
      </w:r>
    </w:p>
    <w:p w14:paraId="788C616A"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The nominee may represent a few categories as intersectionality can also bring a particular perspective (i.e. mental health, young, indigenous or substance use, 2SLGBTQI+). </w:t>
      </w:r>
    </w:p>
    <w:p w14:paraId="3C82228F" w14:textId="77777777" w:rsidR="00B121BB" w:rsidRPr="00B121BB" w:rsidRDefault="00B121BB" w:rsidP="00B121BB">
      <w:pPr>
        <w:spacing w:after="160" w:line="259" w:lineRule="auto"/>
        <w:rPr>
          <w:rFonts w:asciiTheme="minorHAnsi" w:eastAsiaTheme="minorHAnsi" w:hAnsiTheme="minorHAnsi" w:cstheme="minorBidi"/>
          <w:b/>
          <w:bCs/>
          <w:kern w:val="2"/>
          <w:lang w:val="en-NZ" w:eastAsia="en-US"/>
          <w14:ligatures w14:val="standardContextual"/>
        </w:rPr>
      </w:pPr>
      <w:r w:rsidRPr="00B121BB">
        <w:rPr>
          <w:rFonts w:asciiTheme="minorHAnsi" w:eastAsiaTheme="minorHAnsi" w:hAnsiTheme="minorHAnsi" w:cstheme="minorBidi"/>
          <w:b/>
          <w:bCs/>
          <w:kern w:val="2"/>
          <w:lang w:val="en-NZ" w:eastAsia="en-US"/>
          <w14:ligatures w14:val="standardContextual"/>
        </w:rPr>
        <w:t>Time Commitment and renumeration</w:t>
      </w:r>
    </w:p>
    <w:p w14:paraId="677495F3" w14:textId="3B3373C8"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bookmarkStart w:id="1" w:name="_Hlk151531446"/>
      <w:r w:rsidRPr="00B121BB">
        <w:rPr>
          <w:rFonts w:asciiTheme="minorHAnsi" w:eastAsiaTheme="minorHAnsi" w:hAnsiTheme="minorHAnsi" w:cstheme="minorBidi"/>
          <w:kern w:val="2"/>
          <w:lang w:val="en-NZ" w:eastAsia="en-US"/>
          <w14:ligatures w14:val="standardContextual"/>
        </w:rPr>
        <w:t>The time commitment required of approximately 50 hours for 2024 which includes four virtual meetings and a 5-day leadership exchange. In 2025 there will be eight virtual meetings and potentially one 2–</w:t>
      </w:r>
      <w:proofErr w:type="gramStart"/>
      <w:r w:rsidRPr="00B121BB">
        <w:rPr>
          <w:rFonts w:asciiTheme="minorHAnsi" w:eastAsiaTheme="minorHAnsi" w:hAnsiTheme="minorHAnsi" w:cstheme="minorBidi"/>
          <w:kern w:val="2"/>
          <w:lang w:val="en-NZ" w:eastAsia="en-US"/>
          <w14:ligatures w14:val="standardContextual"/>
        </w:rPr>
        <w:t>3</w:t>
      </w:r>
      <w:r w:rsidR="004215CB">
        <w:rPr>
          <w:rFonts w:asciiTheme="minorHAnsi" w:eastAsiaTheme="minorHAnsi" w:hAnsiTheme="minorHAnsi" w:cstheme="minorBidi"/>
          <w:kern w:val="2"/>
          <w:lang w:val="en-NZ" w:eastAsia="en-US"/>
          <w14:ligatures w14:val="standardContextual"/>
        </w:rPr>
        <w:t xml:space="preserve"> </w:t>
      </w:r>
      <w:r w:rsidRPr="00B121BB">
        <w:rPr>
          <w:rFonts w:asciiTheme="minorHAnsi" w:eastAsiaTheme="minorHAnsi" w:hAnsiTheme="minorHAnsi" w:cstheme="minorBidi"/>
          <w:kern w:val="2"/>
          <w:lang w:val="en-NZ" w:eastAsia="en-US"/>
          <w14:ligatures w14:val="standardContextual"/>
        </w:rPr>
        <w:t>day</w:t>
      </w:r>
      <w:proofErr w:type="gramEnd"/>
      <w:r w:rsidRPr="00B121BB">
        <w:rPr>
          <w:rFonts w:asciiTheme="minorHAnsi" w:eastAsiaTheme="minorHAnsi" w:hAnsiTheme="minorHAnsi" w:cstheme="minorBidi"/>
          <w:kern w:val="2"/>
          <w:lang w:val="en-NZ" w:eastAsia="en-US"/>
          <w14:ligatures w14:val="standardContextual"/>
        </w:rPr>
        <w:t xml:space="preserve"> face to face meeting. </w:t>
      </w:r>
      <w:bookmarkEnd w:id="1"/>
      <w:r w:rsidRPr="00B121BB">
        <w:rPr>
          <w:rFonts w:asciiTheme="minorHAnsi" w:eastAsiaTheme="minorHAnsi" w:hAnsiTheme="minorHAnsi" w:cstheme="minorBidi"/>
          <w:kern w:val="2"/>
          <w:lang w:val="en-NZ" w:eastAsia="en-US"/>
          <w14:ligatures w14:val="standardContextual"/>
        </w:rPr>
        <w:t xml:space="preserve">Some of the virtual meetings include attending either Collaborative or GLE Board meetings. Note the times of meetings will be informed by international time zones.  </w:t>
      </w:r>
    </w:p>
    <w:p w14:paraId="7EA9687C"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The duration on the LEC is for 2 years and roles may extend for a further two years only.</w:t>
      </w:r>
    </w:p>
    <w:p w14:paraId="441A5BC0"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bookmarkStart w:id="2" w:name="_Hlk145328371"/>
      <w:r w:rsidRPr="00B121BB">
        <w:rPr>
          <w:rFonts w:asciiTheme="minorHAnsi" w:eastAsiaTheme="minorHAnsi" w:hAnsiTheme="minorHAnsi" w:cstheme="minorBidi"/>
          <w:kern w:val="2"/>
          <w:lang w:val="en-NZ" w:eastAsia="en-US"/>
          <w14:ligatures w14:val="standardContextual"/>
        </w:rPr>
        <w:t>There will be remuneration support for un-waged people – or topped up for those in paid employment. This is paid by GLE.</w:t>
      </w:r>
    </w:p>
    <w:p w14:paraId="7AA29E2E" w14:textId="3A3C32CF" w:rsidR="00B121BB" w:rsidRPr="00B121BB" w:rsidRDefault="00B121BB" w:rsidP="00B121BB">
      <w:pPr>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These rates are not intended to include the cost of travel or travel time where required (e.g., flights, accommodations, meals, etc.). Should an activity require travel on behalf of GLE, arrangements will</w:t>
      </w:r>
      <w:r w:rsidR="00085B82">
        <w:rPr>
          <w:rFonts w:asciiTheme="minorHAnsi" w:eastAsiaTheme="minorHAnsi" w:hAnsiTheme="minorHAnsi" w:cstheme="minorBidi"/>
          <w:kern w:val="2"/>
          <w:lang w:val="en-NZ" w:eastAsia="en-US"/>
          <w14:ligatures w14:val="standardContextual"/>
        </w:rPr>
        <w:t xml:space="preserve"> </w:t>
      </w:r>
      <w:r w:rsidRPr="00B121BB">
        <w:rPr>
          <w:rFonts w:asciiTheme="minorHAnsi" w:eastAsiaTheme="minorHAnsi" w:hAnsiTheme="minorHAnsi" w:cstheme="minorBidi"/>
          <w:kern w:val="2"/>
          <w:lang w:val="en-NZ" w:eastAsia="en-US"/>
          <w14:ligatures w14:val="standardContextual"/>
        </w:rPr>
        <w:t>be made to prepay or reimburse these expenses separately, in alignment with GLE’s travel policy.</w:t>
      </w:r>
    </w:p>
    <w:p w14:paraId="4B9B33AF" w14:textId="77777777" w:rsidR="00B121BB" w:rsidRPr="00B121BB" w:rsidRDefault="00B121BB" w:rsidP="00B121BB">
      <w:pPr>
        <w:spacing w:after="160"/>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RATE (based on role). Rates are in USD.</w:t>
      </w:r>
      <w:bookmarkEnd w:id="2"/>
    </w:p>
    <w:p w14:paraId="1C1AACD9" w14:textId="77777777" w:rsidR="00B121BB" w:rsidRPr="00B121BB" w:rsidRDefault="00B121BB" w:rsidP="00B121BB">
      <w:pPr>
        <w:spacing w:after="160" w:line="259" w:lineRule="auto"/>
        <w:rPr>
          <w:rFonts w:asciiTheme="minorHAnsi" w:eastAsiaTheme="minorHAnsi" w:hAnsiTheme="minorHAnsi" w:cstheme="minorBidi"/>
          <w:b/>
          <w:bCs/>
          <w:kern w:val="2"/>
          <w:lang w:val="en-NZ" w:eastAsia="en-US"/>
          <w14:ligatures w14:val="standardContextual"/>
        </w:rPr>
      </w:pPr>
      <w:r w:rsidRPr="00B121BB">
        <w:rPr>
          <w:rFonts w:asciiTheme="minorHAnsi" w:eastAsiaTheme="minorHAnsi" w:hAnsiTheme="minorHAnsi" w:cstheme="minorBidi"/>
          <w:b/>
          <w:bCs/>
          <w:kern w:val="2"/>
          <w:lang w:val="en-NZ" w:eastAsia="en-US"/>
          <w14:ligatures w14:val="standardContextual"/>
        </w:rPr>
        <w:t>Remuneration</w:t>
      </w:r>
    </w:p>
    <w:p w14:paraId="4665C65E"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 xml:space="preserve">LEC members will receive participation remuneration after each meeting, calculated based on actual meeting attendance time. Participation remuneration is not payable to members who are employed by and representing local government, peak bodies, or service providers if the member is performing their LEC role on paid time. The employer could consider this a contribution towards the employee’s professional development. If there is a gap between an LEC member’s hourly pay for their time as an employee and the amount they would be paid </w:t>
      </w:r>
      <w:r w:rsidRPr="00B121BB">
        <w:rPr>
          <w:rFonts w:asciiTheme="minorHAnsi" w:eastAsiaTheme="minorHAnsi" w:hAnsiTheme="minorHAnsi" w:cstheme="minorBidi"/>
          <w:kern w:val="2"/>
          <w:lang w:val="en-NZ" w:eastAsia="en-US"/>
          <w14:ligatures w14:val="standardContextual"/>
        </w:rPr>
        <w:lastRenderedPageBreak/>
        <w:t>for their time in LEC activities, they can apply to GLE for a top-up payment. Proof of wage may be requested as part of this application.</w:t>
      </w:r>
    </w:p>
    <w:p w14:paraId="4977CD34"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LEC members may also choose to forego participation remuneration if it would interfere with social security, pension, or other similar payments. GLE is not responsible for payment of tax participation remuneration if it is found to be assessable income in the LEC member’s country. If LEC members have questions about the above, they should seek advice from relevant local authorities.</w:t>
      </w:r>
    </w:p>
    <w:p w14:paraId="1408218E"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bookmarkStart w:id="3" w:name="_Hlk146887299"/>
      <w:r w:rsidRPr="00B121BB">
        <w:rPr>
          <w:rFonts w:asciiTheme="minorHAnsi" w:eastAsiaTheme="minorHAnsi" w:hAnsiTheme="minorHAnsi" w:cstheme="minorBidi"/>
          <w:kern w:val="2"/>
          <w:lang w:val="en-NZ" w:eastAsia="en-US"/>
          <w14:ligatures w14:val="standardContextual"/>
        </w:rPr>
        <w:t>The hourly rate for a LEC member is USD $25. A predetermined pre-reading preparation time prior to meetings is also paid at this rate.</w:t>
      </w:r>
    </w:p>
    <w:bookmarkEnd w:id="3"/>
    <w:p w14:paraId="16FBFA03" w14:textId="77777777" w:rsidR="00B121BB" w:rsidRPr="00B121BB" w:rsidRDefault="00B121BB" w:rsidP="00B121BB">
      <w:pPr>
        <w:jc w:val="both"/>
        <w:rPr>
          <w:rFonts w:asciiTheme="minorHAnsi" w:eastAsiaTheme="minorHAnsi" w:hAnsiTheme="minorHAnsi" w:cstheme="minorBidi"/>
          <w:kern w:val="2"/>
          <w:lang w:val="en-NZ" w:eastAsia="en-US"/>
          <w14:ligatures w14:val="standardContextual"/>
        </w:rPr>
      </w:pPr>
      <w:r w:rsidRPr="00B121BB">
        <w:rPr>
          <w:rFonts w:asciiTheme="minorHAnsi" w:eastAsiaTheme="minorHAnsi" w:hAnsiTheme="minorHAnsi" w:cstheme="minorBidi"/>
          <w:kern w:val="2"/>
          <w:lang w:val="en-NZ" w:eastAsia="en-US"/>
          <w14:ligatures w14:val="standardContextual"/>
        </w:rPr>
        <w:t>These rates are not intended to include the cost of travel or travel time where required (e.g., flights, accommodations, meals, etc.). Should a particular activity be commissioned by GLE and require travel on behalf of GLE, arrangements will be made to prepay or reimburse these expenses separately, in alignment with GLE’s travel policy.</w:t>
      </w:r>
    </w:p>
    <w:p w14:paraId="5BB30C1F" w14:textId="77777777" w:rsidR="00B121BB" w:rsidRPr="00B121BB" w:rsidRDefault="00B121BB" w:rsidP="00B121BB">
      <w:pPr>
        <w:jc w:val="both"/>
        <w:rPr>
          <w:rFonts w:asciiTheme="minorHAnsi" w:eastAsiaTheme="minorHAnsi" w:hAnsiTheme="minorHAnsi" w:cstheme="minorBidi"/>
          <w:kern w:val="2"/>
          <w:lang w:val="en-NZ" w:eastAsia="en-US"/>
          <w14:ligatures w14:val="standardContextual"/>
        </w:rPr>
      </w:pPr>
    </w:p>
    <w:p w14:paraId="7EE4E297" w14:textId="77777777" w:rsidR="00B121BB" w:rsidRPr="00B121BB" w:rsidRDefault="00B121BB" w:rsidP="00B121BB">
      <w:pPr>
        <w:spacing w:after="160" w:line="259" w:lineRule="auto"/>
        <w:rPr>
          <w:rFonts w:asciiTheme="minorHAnsi" w:eastAsiaTheme="minorHAnsi" w:hAnsiTheme="minorHAnsi" w:cstheme="minorBidi"/>
          <w:kern w:val="2"/>
          <w:lang w:val="en-NZ" w:eastAsia="en-US"/>
          <w14:ligatures w14:val="standardContextual"/>
        </w:rPr>
      </w:pPr>
      <w:bookmarkStart w:id="4" w:name="_Hlk146887587"/>
      <w:r w:rsidRPr="00B121BB">
        <w:rPr>
          <w:rFonts w:asciiTheme="minorHAnsi" w:eastAsiaTheme="minorHAnsi" w:hAnsiTheme="minorHAnsi" w:cstheme="minorBidi"/>
          <w:kern w:val="2"/>
          <w:lang w:val="en-NZ" w:eastAsia="en-US"/>
          <w14:ligatures w14:val="standardContextual"/>
        </w:rPr>
        <w:t>For any additional time, requirements over and above meetings preparation and attendance, such as pieces of work requested by the Board or Collaboratives for example, the LEC members are to contact the relevant GLE staff member who supports the LEC before the member undertakes any work.</w:t>
      </w:r>
      <w:bookmarkEnd w:id="4"/>
    </w:p>
    <w:p w14:paraId="2DD5B930" w14:textId="77777777" w:rsidR="00B121BB" w:rsidRPr="00B121BB" w:rsidRDefault="00B121BB" w:rsidP="00B121BB">
      <w:pPr>
        <w:spacing w:after="160" w:line="259" w:lineRule="auto"/>
        <w:rPr>
          <w:rFonts w:asciiTheme="minorHAnsi" w:eastAsiaTheme="minorHAnsi" w:hAnsiTheme="minorHAnsi" w:cstheme="minorBidi"/>
          <w:b/>
          <w:bCs/>
          <w:kern w:val="2"/>
          <w:lang w:val="en-NZ" w:eastAsia="en-US"/>
          <w14:ligatures w14:val="standardContextual"/>
        </w:rPr>
      </w:pPr>
      <w:r w:rsidRPr="00B121BB">
        <w:rPr>
          <w:rFonts w:asciiTheme="minorHAnsi" w:eastAsiaTheme="minorHAnsi" w:hAnsiTheme="minorHAnsi" w:cstheme="minorBidi"/>
          <w:b/>
          <w:bCs/>
          <w:kern w:val="2"/>
          <w:lang w:val="en-NZ" w:eastAsia="en-US"/>
          <w14:ligatures w14:val="standardContextual"/>
        </w:rPr>
        <w:t>The Application Process</w:t>
      </w:r>
    </w:p>
    <w:p w14:paraId="7B2E2380"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 xml:space="preserve">The appendix includes the role description of the LEC member. </w:t>
      </w:r>
    </w:p>
    <w:p w14:paraId="3414E721"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 xml:space="preserve">The Application form serves as an opportunity to provide information about yourself relevant to the member role. </w:t>
      </w:r>
    </w:p>
    <w:p w14:paraId="20F399C2"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 xml:space="preserve">The Timeframe with Milestones document provides an overview of what is to be expected after applications close. </w:t>
      </w:r>
    </w:p>
    <w:p w14:paraId="3C5E66DE"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Thank you so much for your interest.</w:t>
      </w:r>
    </w:p>
    <w:p w14:paraId="0C9D1FC1"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___________________________________________________________________________</w:t>
      </w:r>
    </w:p>
    <w:p w14:paraId="02D7DF12" w14:textId="40322C70"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Please note th</w:t>
      </w:r>
      <w:r w:rsidR="00FD2D6A">
        <w:rPr>
          <w:rFonts w:asciiTheme="minorHAnsi" w:eastAsiaTheme="minorHAnsi" w:hAnsiTheme="minorHAnsi" w:cstheme="minorBidi"/>
          <w:kern w:val="2"/>
          <w:lang w:val="mi-NZ" w:eastAsia="en-US"/>
          <w14:ligatures w14:val="standardContextual"/>
        </w:rPr>
        <w:t xml:space="preserve">at you should send your fully competed application to the NZ recommendations panel at xxxx by 5.00 p.m. 22 February so that the panel can make their recommendations to </w:t>
      </w:r>
      <w:r w:rsidRPr="00B121BB">
        <w:rPr>
          <w:rFonts w:asciiTheme="minorHAnsi" w:eastAsiaTheme="minorHAnsi" w:hAnsiTheme="minorHAnsi" w:cstheme="minorBidi"/>
          <w:kern w:val="2"/>
          <w:lang w:val="mi-NZ" w:eastAsia="en-US"/>
          <w14:ligatures w14:val="standardContextual"/>
        </w:rPr>
        <w:t xml:space="preserve"> </w:t>
      </w:r>
      <w:hyperlink r:id="rId8" w:history="1">
        <w:r w:rsidRPr="00B121BB">
          <w:rPr>
            <w:rFonts w:asciiTheme="minorHAnsi" w:eastAsiaTheme="minorHAnsi" w:hAnsiTheme="minorHAnsi" w:cstheme="minorBidi"/>
            <w:color w:val="0563C1" w:themeColor="hyperlink"/>
            <w:kern w:val="2"/>
            <w:u w:val="single"/>
            <w:lang w:val="mi-NZ" w:eastAsia="en-US"/>
            <w14:ligatures w14:val="standardContextual"/>
          </w:rPr>
          <w:t>jenny@gle.world</w:t>
        </w:r>
      </w:hyperlink>
      <w:r w:rsidRPr="00B121BB">
        <w:rPr>
          <w:rFonts w:asciiTheme="minorHAnsi" w:eastAsiaTheme="minorHAnsi" w:hAnsiTheme="minorHAnsi" w:cstheme="minorBidi"/>
          <w:kern w:val="2"/>
          <w:lang w:val="mi-NZ" w:eastAsia="en-US"/>
          <w14:ligatures w14:val="standardContextual"/>
        </w:rPr>
        <w:t xml:space="preserve"> no later </w:t>
      </w:r>
      <w:r w:rsidR="00FD2D6A">
        <w:rPr>
          <w:rFonts w:asciiTheme="minorHAnsi" w:eastAsiaTheme="minorHAnsi" w:hAnsiTheme="minorHAnsi" w:cstheme="minorBidi"/>
          <w:kern w:val="2"/>
          <w:lang w:val="mi-NZ" w:eastAsia="en-US"/>
          <w14:ligatures w14:val="standardContextual"/>
        </w:rPr>
        <w:t>than</w:t>
      </w:r>
      <w:r w:rsidRPr="00B121BB">
        <w:rPr>
          <w:rFonts w:asciiTheme="minorHAnsi" w:eastAsiaTheme="minorHAnsi" w:hAnsiTheme="minorHAnsi" w:cstheme="minorBidi"/>
          <w:kern w:val="2"/>
          <w:lang w:val="mi-NZ" w:eastAsia="en-US"/>
          <w14:ligatures w14:val="standardContextual"/>
        </w:rPr>
        <w:t xml:space="preserve"> 2 March, 2024</w:t>
      </w:r>
    </w:p>
    <w:p w14:paraId="2E95729B" w14:textId="2DB8ECA6"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 xml:space="preserve">Please contact Jenny at </w:t>
      </w:r>
      <w:hyperlink r:id="rId9" w:history="1">
        <w:r w:rsidRPr="00B121BB">
          <w:rPr>
            <w:rFonts w:asciiTheme="minorHAnsi" w:eastAsiaTheme="minorHAnsi" w:hAnsiTheme="minorHAnsi" w:cstheme="minorBidi"/>
            <w:color w:val="0563C1" w:themeColor="hyperlink"/>
            <w:kern w:val="2"/>
            <w:u w:val="single"/>
            <w:lang w:val="mi-NZ" w:eastAsia="en-US"/>
            <w14:ligatures w14:val="standardContextual"/>
          </w:rPr>
          <w:t>jenny@gle.world</w:t>
        </w:r>
      </w:hyperlink>
      <w:r w:rsidRPr="00B121BB">
        <w:rPr>
          <w:rFonts w:asciiTheme="minorHAnsi" w:eastAsiaTheme="minorHAnsi" w:hAnsiTheme="minorHAnsi" w:cstheme="minorBidi"/>
          <w:kern w:val="2"/>
          <w:lang w:val="mi-NZ" w:eastAsia="en-US"/>
          <w14:ligatures w14:val="standardContextual"/>
        </w:rPr>
        <w:t xml:space="preserve"> or Sean at </w:t>
      </w:r>
      <w:hyperlink r:id="rId10" w:history="1">
        <w:r w:rsidR="00085B82" w:rsidRPr="00370E0A">
          <w:rPr>
            <w:rStyle w:val="Hyperlink"/>
            <w:rFonts w:asciiTheme="minorHAnsi" w:eastAsiaTheme="minorHAnsi" w:hAnsiTheme="minorHAnsi" w:cstheme="minorBidi"/>
            <w:kern w:val="2"/>
            <w:lang w:val="mi-NZ" w:eastAsia="en-US"/>
            <w14:ligatures w14:val="standardContextual"/>
          </w:rPr>
          <w:t>sean@gle.world</w:t>
        </w:r>
      </w:hyperlink>
      <w:r w:rsidR="00085B82">
        <w:rPr>
          <w:rFonts w:asciiTheme="minorHAnsi" w:eastAsiaTheme="minorHAnsi" w:hAnsiTheme="minorHAnsi" w:cstheme="minorBidi"/>
          <w:kern w:val="2"/>
          <w:lang w:val="mi-NZ" w:eastAsia="en-US"/>
          <w14:ligatures w14:val="standardContextual"/>
        </w:rPr>
        <w:t xml:space="preserve"> </w:t>
      </w:r>
      <w:r w:rsidRPr="00B121BB">
        <w:rPr>
          <w:rFonts w:asciiTheme="minorHAnsi" w:eastAsiaTheme="minorHAnsi" w:hAnsiTheme="minorHAnsi" w:cstheme="minorBidi"/>
          <w:kern w:val="2"/>
          <w:lang w:val="mi-NZ" w:eastAsia="en-US"/>
          <w14:ligatures w14:val="standardContextual"/>
        </w:rPr>
        <w:t xml:space="preserve"> if you have any questions about this process or if anything is unclear.</w:t>
      </w:r>
    </w:p>
    <w:p w14:paraId="365A7F93"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r w:rsidRPr="00B121BB">
        <w:rPr>
          <w:rFonts w:asciiTheme="minorHAnsi" w:eastAsiaTheme="minorHAnsi" w:hAnsiTheme="minorHAnsi" w:cstheme="minorBidi"/>
          <w:kern w:val="2"/>
          <w:lang w:val="mi-NZ" w:eastAsia="en-US"/>
          <w14:ligatures w14:val="standardContextual"/>
        </w:rPr>
        <w:t xml:space="preserve"> </w:t>
      </w:r>
    </w:p>
    <w:p w14:paraId="48DCFE06" w14:textId="77777777" w:rsidR="00B121BB" w:rsidRPr="00B121BB" w:rsidRDefault="00B121BB" w:rsidP="00B121BB">
      <w:pPr>
        <w:spacing w:after="160" w:line="259" w:lineRule="auto"/>
        <w:rPr>
          <w:rFonts w:asciiTheme="minorHAnsi" w:eastAsiaTheme="minorHAnsi" w:hAnsiTheme="minorHAnsi" w:cstheme="minorBidi"/>
          <w:kern w:val="2"/>
          <w:lang w:val="mi-NZ" w:eastAsia="en-US"/>
          <w14:ligatures w14:val="standardContextual"/>
        </w:rPr>
      </w:pPr>
    </w:p>
    <w:p w14:paraId="7F3066E2" w14:textId="093135D5" w:rsidR="00913F7E" w:rsidRDefault="00913F7E">
      <w:pPr>
        <w:rPr>
          <w:rFonts w:asciiTheme="majorHAnsi" w:hAnsiTheme="majorHAnsi"/>
          <w:b/>
        </w:rPr>
      </w:pPr>
    </w:p>
    <w:sectPr w:rsidR="00913F7E" w:rsidSect="00637C0E">
      <w:headerReference w:type="even" r:id="rId11"/>
      <w:headerReference w:type="default" r:id="rId12"/>
      <w:footerReference w:type="even" r:id="rId13"/>
      <w:footerReference w:type="default" r:id="rId14"/>
      <w:headerReference w:type="first" r:id="rId15"/>
      <w:pgSz w:w="11906" w:h="16838"/>
      <w:pgMar w:top="2168" w:right="1440" w:bottom="20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FF08" w14:textId="77777777" w:rsidR="00637C0E" w:rsidRDefault="00637C0E" w:rsidP="0069663B">
      <w:r>
        <w:separator/>
      </w:r>
    </w:p>
  </w:endnote>
  <w:endnote w:type="continuationSeparator" w:id="0">
    <w:p w14:paraId="2174CAFD" w14:textId="77777777" w:rsidR="00637C0E" w:rsidRDefault="00637C0E" w:rsidP="0069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317335"/>
      <w:docPartObj>
        <w:docPartGallery w:val="Page Numbers (Bottom of Page)"/>
        <w:docPartUnique/>
      </w:docPartObj>
    </w:sdtPr>
    <w:sdtEndPr>
      <w:rPr>
        <w:rStyle w:val="PageNumber"/>
      </w:rPr>
    </w:sdtEndPr>
    <w:sdtContent>
      <w:p w14:paraId="079F06FB" w14:textId="51BF4040" w:rsidR="00E3715C" w:rsidRDefault="00E3715C" w:rsidP="00593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53643" w14:textId="77777777" w:rsidR="00E3715C" w:rsidRDefault="00E3715C" w:rsidP="00E37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53191"/>
      <w:docPartObj>
        <w:docPartGallery w:val="Page Numbers (Bottom of Page)"/>
        <w:docPartUnique/>
      </w:docPartObj>
    </w:sdtPr>
    <w:sdtEndPr>
      <w:rPr>
        <w:color w:val="7F7F7F" w:themeColor="background1" w:themeShade="7F"/>
        <w:spacing w:val="60"/>
      </w:rPr>
    </w:sdtEndPr>
    <w:sdtContent>
      <w:p w14:paraId="2D72E691" w14:textId="5622F4BA" w:rsidR="00B121BB" w:rsidRDefault="00B121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BB8B77" w14:textId="488B708F" w:rsidR="00E3715C" w:rsidRDefault="00E3715C" w:rsidP="00E371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E8B7" w14:textId="77777777" w:rsidR="00637C0E" w:rsidRDefault="00637C0E" w:rsidP="0069663B">
      <w:r>
        <w:separator/>
      </w:r>
    </w:p>
  </w:footnote>
  <w:footnote w:type="continuationSeparator" w:id="0">
    <w:p w14:paraId="00979BD0" w14:textId="77777777" w:rsidR="00637C0E" w:rsidRDefault="00637C0E" w:rsidP="0069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4278" w14:textId="010B8D9C" w:rsidR="00FD2D6A" w:rsidRDefault="00FD2D6A">
    <w:pPr>
      <w:pStyle w:val="Header"/>
    </w:pPr>
    <w:r>
      <w:rPr>
        <w:noProof/>
      </w:rPr>
      <mc:AlternateContent>
        <mc:Choice Requires="wps">
          <w:drawing>
            <wp:anchor distT="0" distB="0" distL="0" distR="0" simplePos="0" relativeHeight="251660288" behindDoc="0" locked="0" layoutInCell="1" allowOverlap="1" wp14:anchorId="33443DDD" wp14:editId="3E28F781">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03C029" w14:textId="14EFE39A" w:rsidR="00FD2D6A" w:rsidRPr="00FD2D6A" w:rsidRDefault="00FD2D6A" w:rsidP="00FD2D6A">
                          <w:pPr>
                            <w:rPr>
                              <w:rFonts w:ascii="Calibri" w:eastAsia="Calibri" w:hAnsi="Calibri" w:cs="Calibri"/>
                              <w:noProof/>
                              <w:color w:val="000000"/>
                              <w:sz w:val="20"/>
                              <w:szCs w:val="20"/>
                            </w:rPr>
                          </w:pPr>
                          <w:r w:rsidRPr="00FD2D6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443DDD"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203C029" w14:textId="14EFE39A" w:rsidR="00FD2D6A" w:rsidRPr="00FD2D6A" w:rsidRDefault="00FD2D6A" w:rsidP="00FD2D6A">
                    <w:pPr>
                      <w:rPr>
                        <w:rFonts w:ascii="Calibri" w:eastAsia="Calibri" w:hAnsi="Calibri" w:cs="Calibri"/>
                        <w:noProof/>
                        <w:color w:val="000000"/>
                        <w:sz w:val="20"/>
                        <w:szCs w:val="20"/>
                      </w:rPr>
                    </w:pPr>
                    <w:r w:rsidRPr="00FD2D6A">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4105" w14:textId="12B5AA1E" w:rsidR="00593444" w:rsidRDefault="00FD2D6A">
    <w:pPr>
      <w:pStyle w:val="Header"/>
    </w:pPr>
    <w:r>
      <w:rPr>
        <w:noProof/>
      </w:rPr>
      <mc:AlternateContent>
        <mc:Choice Requires="wps">
          <w:drawing>
            <wp:anchor distT="0" distB="0" distL="0" distR="0" simplePos="0" relativeHeight="251661312" behindDoc="0" locked="0" layoutInCell="1" allowOverlap="1" wp14:anchorId="5E4BF62C" wp14:editId="0891FE5D">
              <wp:simplePos x="914400" y="447675"/>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B8658" w14:textId="06BDA1EF" w:rsidR="00FD2D6A" w:rsidRPr="00FD2D6A" w:rsidRDefault="00FD2D6A" w:rsidP="00FD2D6A">
                          <w:pPr>
                            <w:rPr>
                              <w:rFonts w:ascii="Calibri" w:eastAsia="Calibri" w:hAnsi="Calibri" w:cs="Calibri"/>
                              <w:noProof/>
                              <w:color w:val="000000"/>
                              <w:sz w:val="20"/>
                              <w:szCs w:val="20"/>
                            </w:rPr>
                          </w:pPr>
                          <w:r w:rsidRPr="00FD2D6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4BF62C"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EDB8658" w14:textId="06BDA1EF" w:rsidR="00FD2D6A" w:rsidRPr="00FD2D6A" w:rsidRDefault="00FD2D6A" w:rsidP="00FD2D6A">
                    <w:pPr>
                      <w:rPr>
                        <w:rFonts w:ascii="Calibri" w:eastAsia="Calibri" w:hAnsi="Calibri" w:cs="Calibri"/>
                        <w:noProof/>
                        <w:color w:val="000000"/>
                        <w:sz w:val="20"/>
                        <w:szCs w:val="20"/>
                      </w:rPr>
                    </w:pPr>
                    <w:r w:rsidRPr="00FD2D6A">
                      <w:rPr>
                        <w:rFonts w:ascii="Calibri" w:eastAsia="Calibri" w:hAnsi="Calibri" w:cs="Calibri"/>
                        <w:noProof/>
                        <w:color w:val="000000"/>
                        <w:sz w:val="20"/>
                        <w:szCs w:val="20"/>
                      </w:rPr>
                      <w:t>IN-CONFIDENCE</w:t>
                    </w:r>
                  </w:p>
                </w:txbxContent>
              </v:textbox>
              <w10:wrap anchorx="page" anchory="page"/>
            </v:shape>
          </w:pict>
        </mc:Fallback>
      </mc:AlternateContent>
    </w:r>
    <w:r w:rsidR="008B3318">
      <w:rPr>
        <w:noProof/>
      </w:rPr>
      <w:drawing>
        <wp:anchor distT="0" distB="0" distL="114300" distR="114300" simplePos="0" relativeHeight="251658240" behindDoc="0" locked="0" layoutInCell="1" allowOverlap="1" wp14:anchorId="0B9FE20F" wp14:editId="5A317F8C">
          <wp:simplePos x="0" y="0"/>
          <wp:positionH relativeFrom="column">
            <wp:posOffset>-571500</wp:posOffset>
          </wp:positionH>
          <wp:positionV relativeFrom="paragraph">
            <wp:posOffset>-347980</wp:posOffset>
          </wp:positionV>
          <wp:extent cx="1301750" cy="461645"/>
          <wp:effectExtent l="0" t="0" r="0" b="0"/>
          <wp:wrapThrough wrapText="bothSides">
            <wp:wrapPolygon edited="0">
              <wp:start x="1897" y="0"/>
              <wp:lineTo x="0" y="2674"/>
              <wp:lineTo x="0" y="18718"/>
              <wp:lineTo x="5690" y="20501"/>
              <wp:lineTo x="16753" y="20501"/>
              <wp:lineTo x="18650" y="20501"/>
              <wp:lineTo x="20862" y="18718"/>
              <wp:lineTo x="21179" y="14261"/>
              <wp:lineTo x="21179" y="8022"/>
              <wp:lineTo x="17069" y="0"/>
              <wp:lineTo x="18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9F">
      <w:rPr>
        <w:noProof/>
      </w:rPr>
      <w:drawing>
        <wp:anchor distT="0" distB="0" distL="114300" distR="114300" simplePos="0" relativeHeight="251656704" behindDoc="0" locked="0" layoutInCell="1" allowOverlap="1" wp14:anchorId="4DB2CE8C" wp14:editId="13317037">
          <wp:simplePos x="0" y="0"/>
          <wp:positionH relativeFrom="column">
            <wp:posOffset>-1314450</wp:posOffset>
          </wp:positionH>
          <wp:positionV relativeFrom="paragraph">
            <wp:posOffset>-455930</wp:posOffset>
          </wp:positionV>
          <wp:extent cx="8242300" cy="641350"/>
          <wp:effectExtent l="0" t="0" r="6350" b="6350"/>
          <wp:wrapThrough wrapText="bothSides">
            <wp:wrapPolygon edited="0">
              <wp:start x="0" y="0"/>
              <wp:lineTo x="0" y="21172"/>
              <wp:lineTo x="21567" y="21172"/>
              <wp:lineTo x="215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42300" cy="641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4D5C" w14:textId="1EE7939D" w:rsidR="00FD2D6A" w:rsidRDefault="00FD2D6A">
    <w:pPr>
      <w:pStyle w:val="Header"/>
    </w:pPr>
    <w:r>
      <w:rPr>
        <w:noProof/>
      </w:rPr>
      <mc:AlternateContent>
        <mc:Choice Requires="wps">
          <w:drawing>
            <wp:anchor distT="0" distB="0" distL="0" distR="0" simplePos="0" relativeHeight="251659264" behindDoc="0" locked="0" layoutInCell="1" allowOverlap="1" wp14:anchorId="3516B152" wp14:editId="669BA8C1">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ABD5F2" w14:textId="433B6281" w:rsidR="00FD2D6A" w:rsidRPr="00FD2D6A" w:rsidRDefault="00FD2D6A" w:rsidP="00FD2D6A">
                          <w:pPr>
                            <w:rPr>
                              <w:rFonts w:ascii="Calibri" w:eastAsia="Calibri" w:hAnsi="Calibri" w:cs="Calibri"/>
                              <w:noProof/>
                              <w:color w:val="000000"/>
                              <w:sz w:val="20"/>
                              <w:szCs w:val="20"/>
                            </w:rPr>
                          </w:pPr>
                          <w:r w:rsidRPr="00FD2D6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16B152"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8ABD5F2" w14:textId="433B6281" w:rsidR="00FD2D6A" w:rsidRPr="00FD2D6A" w:rsidRDefault="00FD2D6A" w:rsidP="00FD2D6A">
                    <w:pPr>
                      <w:rPr>
                        <w:rFonts w:ascii="Calibri" w:eastAsia="Calibri" w:hAnsi="Calibri" w:cs="Calibri"/>
                        <w:noProof/>
                        <w:color w:val="000000"/>
                        <w:sz w:val="20"/>
                        <w:szCs w:val="20"/>
                      </w:rPr>
                    </w:pPr>
                    <w:r w:rsidRPr="00FD2D6A">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747"/>
    <w:multiLevelType w:val="hybridMultilevel"/>
    <w:tmpl w:val="93801844"/>
    <w:lvl w:ilvl="0" w:tplc="932EC074">
      <w:start w:val="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C564D7"/>
    <w:multiLevelType w:val="hybridMultilevel"/>
    <w:tmpl w:val="A538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07E5B"/>
    <w:multiLevelType w:val="multilevel"/>
    <w:tmpl w:val="69E0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958C3"/>
    <w:multiLevelType w:val="hybridMultilevel"/>
    <w:tmpl w:val="43882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5B06D8"/>
    <w:multiLevelType w:val="hybridMultilevel"/>
    <w:tmpl w:val="989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A2FEA"/>
    <w:multiLevelType w:val="multilevel"/>
    <w:tmpl w:val="BCD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612F6"/>
    <w:multiLevelType w:val="hybridMultilevel"/>
    <w:tmpl w:val="453C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9163D"/>
    <w:multiLevelType w:val="hybridMultilevel"/>
    <w:tmpl w:val="CD2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B1EE2"/>
    <w:multiLevelType w:val="hybridMultilevel"/>
    <w:tmpl w:val="0648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9B7B2E"/>
    <w:multiLevelType w:val="hybridMultilevel"/>
    <w:tmpl w:val="BC06E1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081A70"/>
    <w:multiLevelType w:val="hybridMultilevel"/>
    <w:tmpl w:val="438E0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F2625C"/>
    <w:multiLevelType w:val="hybridMultilevel"/>
    <w:tmpl w:val="74EC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85833"/>
    <w:multiLevelType w:val="hybridMultilevel"/>
    <w:tmpl w:val="422C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8823355">
    <w:abstractNumId w:val="2"/>
  </w:num>
  <w:num w:numId="2" w16cid:durableId="517892286">
    <w:abstractNumId w:val="3"/>
  </w:num>
  <w:num w:numId="3" w16cid:durableId="448744562">
    <w:abstractNumId w:val="7"/>
  </w:num>
  <w:num w:numId="4" w16cid:durableId="1080831667">
    <w:abstractNumId w:val="8"/>
  </w:num>
  <w:num w:numId="5" w16cid:durableId="1803962364">
    <w:abstractNumId w:val="12"/>
  </w:num>
  <w:num w:numId="6" w16cid:durableId="1155299577">
    <w:abstractNumId w:val="5"/>
  </w:num>
  <w:num w:numId="7" w16cid:durableId="397437937">
    <w:abstractNumId w:val="6"/>
  </w:num>
  <w:num w:numId="8" w16cid:durableId="13500508">
    <w:abstractNumId w:val="11"/>
  </w:num>
  <w:num w:numId="9" w16cid:durableId="1286499505">
    <w:abstractNumId w:val="10"/>
  </w:num>
  <w:num w:numId="10" w16cid:durableId="293021312">
    <w:abstractNumId w:val="4"/>
  </w:num>
  <w:num w:numId="11" w16cid:durableId="1656952866">
    <w:abstractNumId w:val="1"/>
  </w:num>
  <w:num w:numId="12" w16cid:durableId="1687440540">
    <w:abstractNumId w:val="0"/>
  </w:num>
  <w:num w:numId="13" w16cid:durableId="1041519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3B"/>
    <w:rsid w:val="00012BE0"/>
    <w:rsid w:val="000140F1"/>
    <w:rsid w:val="00054553"/>
    <w:rsid w:val="00081949"/>
    <w:rsid w:val="0008341C"/>
    <w:rsid w:val="00085B82"/>
    <w:rsid w:val="0009057D"/>
    <w:rsid w:val="00095FA0"/>
    <w:rsid w:val="000A0502"/>
    <w:rsid w:val="000B0AB7"/>
    <w:rsid w:val="000C16AE"/>
    <w:rsid w:val="000C3C9D"/>
    <w:rsid w:val="000D00AD"/>
    <w:rsid w:val="000D6BA9"/>
    <w:rsid w:val="000E6282"/>
    <w:rsid w:val="000F2CBF"/>
    <w:rsid w:val="000F2D6B"/>
    <w:rsid w:val="000F528F"/>
    <w:rsid w:val="00101298"/>
    <w:rsid w:val="001035BC"/>
    <w:rsid w:val="001068ED"/>
    <w:rsid w:val="00112917"/>
    <w:rsid w:val="00114865"/>
    <w:rsid w:val="001168D2"/>
    <w:rsid w:val="00121B83"/>
    <w:rsid w:val="0012240B"/>
    <w:rsid w:val="001414A6"/>
    <w:rsid w:val="001474A1"/>
    <w:rsid w:val="00152076"/>
    <w:rsid w:val="001543BC"/>
    <w:rsid w:val="0015515A"/>
    <w:rsid w:val="001773D0"/>
    <w:rsid w:val="00180035"/>
    <w:rsid w:val="00181F80"/>
    <w:rsid w:val="0018414F"/>
    <w:rsid w:val="00187952"/>
    <w:rsid w:val="00190600"/>
    <w:rsid w:val="0019562B"/>
    <w:rsid w:val="001A7F20"/>
    <w:rsid w:val="001B41EA"/>
    <w:rsid w:val="001E0D5A"/>
    <w:rsid w:val="001E435E"/>
    <w:rsid w:val="00200793"/>
    <w:rsid w:val="002119E8"/>
    <w:rsid w:val="002245DB"/>
    <w:rsid w:val="002273CC"/>
    <w:rsid w:val="002328B8"/>
    <w:rsid w:val="0023444E"/>
    <w:rsid w:val="002420EA"/>
    <w:rsid w:val="0025015A"/>
    <w:rsid w:val="002509DD"/>
    <w:rsid w:val="00265E54"/>
    <w:rsid w:val="002732AB"/>
    <w:rsid w:val="00276612"/>
    <w:rsid w:val="00277E22"/>
    <w:rsid w:val="0029022C"/>
    <w:rsid w:val="002A1AF3"/>
    <w:rsid w:val="002A7293"/>
    <w:rsid w:val="002C475F"/>
    <w:rsid w:val="002D366B"/>
    <w:rsid w:val="002D76EA"/>
    <w:rsid w:val="002E0D2D"/>
    <w:rsid w:val="002E3B48"/>
    <w:rsid w:val="002E571F"/>
    <w:rsid w:val="002E63A5"/>
    <w:rsid w:val="002E7893"/>
    <w:rsid w:val="002F1838"/>
    <w:rsid w:val="00311656"/>
    <w:rsid w:val="0031216B"/>
    <w:rsid w:val="00315441"/>
    <w:rsid w:val="0034408D"/>
    <w:rsid w:val="00363D9F"/>
    <w:rsid w:val="003648AF"/>
    <w:rsid w:val="00366181"/>
    <w:rsid w:val="00370216"/>
    <w:rsid w:val="0039196A"/>
    <w:rsid w:val="003A0335"/>
    <w:rsid w:val="003A4E75"/>
    <w:rsid w:val="003B5D86"/>
    <w:rsid w:val="003C17FC"/>
    <w:rsid w:val="003C741A"/>
    <w:rsid w:val="003D4A17"/>
    <w:rsid w:val="003E1DFF"/>
    <w:rsid w:val="003F4A1D"/>
    <w:rsid w:val="00402619"/>
    <w:rsid w:val="0041683E"/>
    <w:rsid w:val="00420179"/>
    <w:rsid w:val="004215CB"/>
    <w:rsid w:val="00421757"/>
    <w:rsid w:val="0043198A"/>
    <w:rsid w:val="00442445"/>
    <w:rsid w:val="004551BA"/>
    <w:rsid w:val="00477BE4"/>
    <w:rsid w:val="004A1A72"/>
    <w:rsid w:val="004A61C9"/>
    <w:rsid w:val="004B32AA"/>
    <w:rsid w:val="004C383A"/>
    <w:rsid w:val="004C7635"/>
    <w:rsid w:val="004D2184"/>
    <w:rsid w:val="004D5DB3"/>
    <w:rsid w:val="004F5CAD"/>
    <w:rsid w:val="004F710E"/>
    <w:rsid w:val="005000A7"/>
    <w:rsid w:val="00507250"/>
    <w:rsid w:val="00511B7B"/>
    <w:rsid w:val="00520DE4"/>
    <w:rsid w:val="00524D9C"/>
    <w:rsid w:val="00541231"/>
    <w:rsid w:val="00551BFA"/>
    <w:rsid w:val="005549F8"/>
    <w:rsid w:val="005666E6"/>
    <w:rsid w:val="005876DC"/>
    <w:rsid w:val="00593444"/>
    <w:rsid w:val="0059657B"/>
    <w:rsid w:val="005A0473"/>
    <w:rsid w:val="005B0184"/>
    <w:rsid w:val="005B0E45"/>
    <w:rsid w:val="005B1683"/>
    <w:rsid w:val="005B756F"/>
    <w:rsid w:val="005C2226"/>
    <w:rsid w:val="005C3F19"/>
    <w:rsid w:val="005C5647"/>
    <w:rsid w:val="005C580B"/>
    <w:rsid w:val="005D7D0D"/>
    <w:rsid w:val="005E191D"/>
    <w:rsid w:val="005F3B94"/>
    <w:rsid w:val="00601F40"/>
    <w:rsid w:val="006104C3"/>
    <w:rsid w:val="006138D8"/>
    <w:rsid w:val="0061766D"/>
    <w:rsid w:val="00630D7D"/>
    <w:rsid w:val="006379CE"/>
    <w:rsid w:val="00637C0E"/>
    <w:rsid w:val="0064261F"/>
    <w:rsid w:val="00660AC9"/>
    <w:rsid w:val="00693302"/>
    <w:rsid w:val="0069546F"/>
    <w:rsid w:val="0069663B"/>
    <w:rsid w:val="006A05C7"/>
    <w:rsid w:val="006A0FB7"/>
    <w:rsid w:val="006B43EE"/>
    <w:rsid w:val="006B59D6"/>
    <w:rsid w:val="006B616E"/>
    <w:rsid w:val="006B7439"/>
    <w:rsid w:val="006B763C"/>
    <w:rsid w:val="006C3E7E"/>
    <w:rsid w:val="006C4D35"/>
    <w:rsid w:val="006E161B"/>
    <w:rsid w:val="006E2ACA"/>
    <w:rsid w:val="006E52B2"/>
    <w:rsid w:val="006E6CF6"/>
    <w:rsid w:val="006F2D34"/>
    <w:rsid w:val="006F3002"/>
    <w:rsid w:val="00702DD0"/>
    <w:rsid w:val="007159A0"/>
    <w:rsid w:val="007320BA"/>
    <w:rsid w:val="00734D32"/>
    <w:rsid w:val="00734FEB"/>
    <w:rsid w:val="00737C19"/>
    <w:rsid w:val="00741FCB"/>
    <w:rsid w:val="00767666"/>
    <w:rsid w:val="00781125"/>
    <w:rsid w:val="007811BE"/>
    <w:rsid w:val="00784634"/>
    <w:rsid w:val="0078485A"/>
    <w:rsid w:val="0079227C"/>
    <w:rsid w:val="00795661"/>
    <w:rsid w:val="007A0C08"/>
    <w:rsid w:val="007A5F02"/>
    <w:rsid w:val="007C026D"/>
    <w:rsid w:val="007E3C47"/>
    <w:rsid w:val="007E40BF"/>
    <w:rsid w:val="007E4AB3"/>
    <w:rsid w:val="007E5AAD"/>
    <w:rsid w:val="007F3072"/>
    <w:rsid w:val="007F35C2"/>
    <w:rsid w:val="00801C01"/>
    <w:rsid w:val="00810F07"/>
    <w:rsid w:val="00814B60"/>
    <w:rsid w:val="008210C6"/>
    <w:rsid w:val="00830ECE"/>
    <w:rsid w:val="00845D19"/>
    <w:rsid w:val="00847494"/>
    <w:rsid w:val="00850AE9"/>
    <w:rsid w:val="0085563B"/>
    <w:rsid w:val="00861826"/>
    <w:rsid w:val="00875483"/>
    <w:rsid w:val="008846A8"/>
    <w:rsid w:val="00884885"/>
    <w:rsid w:val="008944FA"/>
    <w:rsid w:val="008B3318"/>
    <w:rsid w:val="008B3F18"/>
    <w:rsid w:val="008B572A"/>
    <w:rsid w:val="008D420F"/>
    <w:rsid w:val="008D4A87"/>
    <w:rsid w:val="008D58FA"/>
    <w:rsid w:val="008D7E89"/>
    <w:rsid w:val="008E1783"/>
    <w:rsid w:val="008F7196"/>
    <w:rsid w:val="009110E3"/>
    <w:rsid w:val="00913F7E"/>
    <w:rsid w:val="0093315A"/>
    <w:rsid w:val="009359DD"/>
    <w:rsid w:val="00944836"/>
    <w:rsid w:val="0095558B"/>
    <w:rsid w:val="0095777A"/>
    <w:rsid w:val="00961049"/>
    <w:rsid w:val="00962751"/>
    <w:rsid w:val="0096529A"/>
    <w:rsid w:val="00976FBE"/>
    <w:rsid w:val="00983277"/>
    <w:rsid w:val="00984354"/>
    <w:rsid w:val="009943BF"/>
    <w:rsid w:val="009A5A07"/>
    <w:rsid w:val="009B5273"/>
    <w:rsid w:val="009D494F"/>
    <w:rsid w:val="009E0212"/>
    <w:rsid w:val="009F6CDF"/>
    <w:rsid w:val="00A02C9F"/>
    <w:rsid w:val="00A05AAD"/>
    <w:rsid w:val="00A068D8"/>
    <w:rsid w:val="00A133F2"/>
    <w:rsid w:val="00A13BBB"/>
    <w:rsid w:val="00A26316"/>
    <w:rsid w:val="00A30083"/>
    <w:rsid w:val="00A30402"/>
    <w:rsid w:val="00A54455"/>
    <w:rsid w:val="00A5659A"/>
    <w:rsid w:val="00A66EDC"/>
    <w:rsid w:val="00A80615"/>
    <w:rsid w:val="00A867CC"/>
    <w:rsid w:val="00AB7E19"/>
    <w:rsid w:val="00AC6869"/>
    <w:rsid w:val="00AF38E2"/>
    <w:rsid w:val="00AF5426"/>
    <w:rsid w:val="00AF6F24"/>
    <w:rsid w:val="00B03D0A"/>
    <w:rsid w:val="00B121BB"/>
    <w:rsid w:val="00B202D2"/>
    <w:rsid w:val="00B2709A"/>
    <w:rsid w:val="00B538B9"/>
    <w:rsid w:val="00B53FF6"/>
    <w:rsid w:val="00B80F95"/>
    <w:rsid w:val="00B81CCB"/>
    <w:rsid w:val="00B847AB"/>
    <w:rsid w:val="00BA7D41"/>
    <w:rsid w:val="00BB4B66"/>
    <w:rsid w:val="00BB6993"/>
    <w:rsid w:val="00BD2D54"/>
    <w:rsid w:val="00BE353A"/>
    <w:rsid w:val="00BE3B5C"/>
    <w:rsid w:val="00BE6301"/>
    <w:rsid w:val="00BF017B"/>
    <w:rsid w:val="00BF55F7"/>
    <w:rsid w:val="00BF6CFD"/>
    <w:rsid w:val="00C00855"/>
    <w:rsid w:val="00C05E31"/>
    <w:rsid w:val="00C0708E"/>
    <w:rsid w:val="00C1215D"/>
    <w:rsid w:val="00C12D82"/>
    <w:rsid w:val="00C17205"/>
    <w:rsid w:val="00C226B2"/>
    <w:rsid w:val="00C32173"/>
    <w:rsid w:val="00C5358B"/>
    <w:rsid w:val="00C62BAC"/>
    <w:rsid w:val="00C639E4"/>
    <w:rsid w:val="00C7272F"/>
    <w:rsid w:val="00C815E7"/>
    <w:rsid w:val="00C849BF"/>
    <w:rsid w:val="00C90686"/>
    <w:rsid w:val="00C92DEF"/>
    <w:rsid w:val="00CC018C"/>
    <w:rsid w:val="00CC6B74"/>
    <w:rsid w:val="00CE50DA"/>
    <w:rsid w:val="00CF3C00"/>
    <w:rsid w:val="00CF7D0B"/>
    <w:rsid w:val="00D00D35"/>
    <w:rsid w:val="00D0478F"/>
    <w:rsid w:val="00D24196"/>
    <w:rsid w:val="00D24BB5"/>
    <w:rsid w:val="00D521C2"/>
    <w:rsid w:val="00D53AB7"/>
    <w:rsid w:val="00D540A7"/>
    <w:rsid w:val="00D72959"/>
    <w:rsid w:val="00D736AB"/>
    <w:rsid w:val="00D7739F"/>
    <w:rsid w:val="00D80052"/>
    <w:rsid w:val="00D815F5"/>
    <w:rsid w:val="00D821EA"/>
    <w:rsid w:val="00D83011"/>
    <w:rsid w:val="00D84BD7"/>
    <w:rsid w:val="00DA0EFA"/>
    <w:rsid w:val="00DA1D50"/>
    <w:rsid w:val="00DA577D"/>
    <w:rsid w:val="00DA61AA"/>
    <w:rsid w:val="00DB1A75"/>
    <w:rsid w:val="00DB2795"/>
    <w:rsid w:val="00DB3742"/>
    <w:rsid w:val="00DB419C"/>
    <w:rsid w:val="00DB4E11"/>
    <w:rsid w:val="00DC010A"/>
    <w:rsid w:val="00DD0D46"/>
    <w:rsid w:val="00DD5598"/>
    <w:rsid w:val="00DD6FC0"/>
    <w:rsid w:val="00DE16F0"/>
    <w:rsid w:val="00E1323A"/>
    <w:rsid w:val="00E16997"/>
    <w:rsid w:val="00E34007"/>
    <w:rsid w:val="00E3715C"/>
    <w:rsid w:val="00E70B77"/>
    <w:rsid w:val="00E71F73"/>
    <w:rsid w:val="00E76800"/>
    <w:rsid w:val="00E840F9"/>
    <w:rsid w:val="00EA318B"/>
    <w:rsid w:val="00EA7044"/>
    <w:rsid w:val="00EB63E3"/>
    <w:rsid w:val="00EC7A15"/>
    <w:rsid w:val="00ED3D7D"/>
    <w:rsid w:val="00EE0CCD"/>
    <w:rsid w:val="00EE0DC5"/>
    <w:rsid w:val="00EF2794"/>
    <w:rsid w:val="00F04269"/>
    <w:rsid w:val="00F05C95"/>
    <w:rsid w:val="00F128F6"/>
    <w:rsid w:val="00F14C5E"/>
    <w:rsid w:val="00F1770E"/>
    <w:rsid w:val="00F31AEE"/>
    <w:rsid w:val="00F401A0"/>
    <w:rsid w:val="00F52B42"/>
    <w:rsid w:val="00F60FA0"/>
    <w:rsid w:val="00F61315"/>
    <w:rsid w:val="00F64383"/>
    <w:rsid w:val="00F72014"/>
    <w:rsid w:val="00F76D96"/>
    <w:rsid w:val="00FA017A"/>
    <w:rsid w:val="00FA4F74"/>
    <w:rsid w:val="00FB7DFC"/>
    <w:rsid w:val="00FC152B"/>
    <w:rsid w:val="00FC27C1"/>
    <w:rsid w:val="00FC7BBC"/>
    <w:rsid w:val="00FD2D6A"/>
    <w:rsid w:val="00FF0055"/>
    <w:rsid w:val="00FF42D4"/>
    <w:rsid w:val="00FF55E6"/>
    <w:rsid w:val="00FF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3E2CB"/>
  <w15:chartTrackingRefBased/>
  <w15:docId w15:val="{5C89A9CE-3E4C-1243-B199-65AAA4E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C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B74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3F7E"/>
    <w:pPr>
      <w:widowControl w:val="0"/>
      <w:autoSpaceDE w:val="0"/>
      <w:autoSpaceDN w:val="0"/>
      <w:ind w:left="100"/>
      <w:outlineLvl w:val="1"/>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3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9663B"/>
  </w:style>
  <w:style w:type="paragraph" w:styleId="Footer">
    <w:name w:val="footer"/>
    <w:basedOn w:val="Normal"/>
    <w:link w:val="FooterChar"/>
    <w:uiPriority w:val="99"/>
    <w:unhideWhenUsed/>
    <w:rsid w:val="0069663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9663B"/>
  </w:style>
  <w:style w:type="character" w:styleId="PageNumber">
    <w:name w:val="page number"/>
    <w:basedOn w:val="DefaultParagraphFont"/>
    <w:uiPriority w:val="99"/>
    <w:semiHidden/>
    <w:unhideWhenUsed/>
    <w:rsid w:val="00E3715C"/>
  </w:style>
  <w:style w:type="paragraph" w:styleId="NormalWeb">
    <w:name w:val="Normal (Web)"/>
    <w:basedOn w:val="Normal"/>
    <w:uiPriority w:val="99"/>
    <w:unhideWhenUsed/>
    <w:rsid w:val="00E3715C"/>
    <w:pPr>
      <w:spacing w:before="100" w:beforeAutospacing="1" w:after="100" w:afterAutospacing="1"/>
    </w:pPr>
  </w:style>
  <w:style w:type="character" w:customStyle="1" w:styleId="apple-converted-space">
    <w:name w:val="apple-converted-space"/>
    <w:basedOn w:val="DefaultParagraphFont"/>
    <w:rsid w:val="00E3715C"/>
  </w:style>
  <w:style w:type="character" w:styleId="Hyperlink">
    <w:name w:val="Hyperlink"/>
    <w:basedOn w:val="DefaultParagraphFont"/>
    <w:uiPriority w:val="99"/>
    <w:unhideWhenUsed/>
    <w:rsid w:val="00E3715C"/>
    <w:rPr>
      <w:color w:val="0563C1" w:themeColor="hyperlink"/>
      <w:u w:val="single"/>
    </w:rPr>
  </w:style>
  <w:style w:type="character" w:styleId="UnresolvedMention">
    <w:name w:val="Unresolved Mention"/>
    <w:basedOn w:val="DefaultParagraphFont"/>
    <w:uiPriority w:val="99"/>
    <w:semiHidden/>
    <w:unhideWhenUsed/>
    <w:rsid w:val="00E3715C"/>
    <w:rPr>
      <w:color w:val="605E5C"/>
      <w:shd w:val="clear" w:color="auto" w:fill="E1DFDD"/>
    </w:rPr>
  </w:style>
  <w:style w:type="character" w:styleId="Strong">
    <w:name w:val="Strong"/>
    <w:basedOn w:val="DefaultParagraphFont"/>
    <w:uiPriority w:val="22"/>
    <w:qFormat/>
    <w:rsid w:val="002119E8"/>
    <w:rPr>
      <w:b/>
      <w:bCs/>
    </w:rPr>
  </w:style>
  <w:style w:type="paragraph" w:styleId="ListParagraph">
    <w:name w:val="List Paragraph"/>
    <w:basedOn w:val="Normal"/>
    <w:uiPriority w:val="34"/>
    <w:qFormat/>
    <w:rsid w:val="006C3E7E"/>
    <w:pPr>
      <w:ind w:left="720"/>
      <w:contextualSpacing/>
    </w:pPr>
  </w:style>
  <w:style w:type="character" w:customStyle="1" w:styleId="Heading2Char">
    <w:name w:val="Heading 2 Char"/>
    <w:basedOn w:val="DefaultParagraphFont"/>
    <w:link w:val="Heading2"/>
    <w:uiPriority w:val="9"/>
    <w:rsid w:val="00913F7E"/>
    <w:rPr>
      <w:rFonts w:ascii="Arial" w:eastAsia="Arial" w:hAnsi="Arial" w:cs="Arial"/>
      <w:b/>
      <w:bCs/>
      <w:lang w:val="en-US"/>
    </w:rPr>
  </w:style>
  <w:style w:type="table" w:styleId="TableGrid">
    <w:name w:val="Table Grid"/>
    <w:basedOn w:val="TableNormal"/>
    <w:uiPriority w:val="39"/>
    <w:rsid w:val="0091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439"/>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6B7439"/>
    <w:pPr>
      <w:contextualSpacing/>
    </w:pPr>
    <w:rPr>
      <w:rFonts w:asciiTheme="majorHAnsi" w:eastAsiaTheme="majorEastAsia" w:hAnsiTheme="majorHAnsi" w:cstheme="majorBidi"/>
      <w:spacing w:val="-10"/>
      <w:kern w:val="28"/>
      <w:sz w:val="56"/>
      <w:szCs w:val="56"/>
      <w:lang w:val="en-AU" w:eastAsia="en-US"/>
    </w:rPr>
  </w:style>
  <w:style w:type="character" w:customStyle="1" w:styleId="TitleChar">
    <w:name w:val="Title Char"/>
    <w:basedOn w:val="DefaultParagraphFont"/>
    <w:link w:val="Title"/>
    <w:uiPriority w:val="10"/>
    <w:rsid w:val="006B7439"/>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6B7439"/>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AU" w:eastAsia="en-US"/>
    </w:rPr>
  </w:style>
  <w:style w:type="character" w:customStyle="1" w:styleId="SubtitleChar">
    <w:name w:val="Subtitle Char"/>
    <w:basedOn w:val="DefaultParagraphFont"/>
    <w:link w:val="Subtitle"/>
    <w:uiPriority w:val="11"/>
    <w:rsid w:val="006B7439"/>
    <w:rPr>
      <w:rFonts w:eastAsiaTheme="minorEastAsia"/>
      <w:color w:val="5A5A5A" w:themeColor="text1" w:themeTint="A5"/>
      <w:spacing w:val="15"/>
      <w:sz w:val="22"/>
      <w:szCs w:val="22"/>
      <w:lang w:val="en-AU"/>
    </w:rPr>
  </w:style>
  <w:style w:type="paragraph" w:styleId="FootnoteText">
    <w:name w:val="footnote text"/>
    <w:basedOn w:val="Normal"/>
    <w:link w:val="FootnoteTextChar"/>
    <w:uiPriority w:val="99"/>
    <w:semiHidden/>
    <w:unhideWhenUsed/>
    <w:rsid w:val="006104C3"/>
    <w:rPr>
      <w:sz w:val="20"/>
      <w:szCs w:val="20"/>
    </w:rPr>
  </w:style>
  <w:style w:type="character" w:customStyle="1" w:styleId="FootnoteTextChar">
    <w:name w:val="Footnote Text Char"/>
    <w:basedOn w:val="DefaultParagraphFont"/>
    <w:link w:val="FootnoteText"/>
    <w:uiPriority w:val="99"/>
    <w:semiHidden/>
    <w:rsid w:val="006104C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04C3"/>
    <w:rPr>
      <w:vertAlign w:val="superscript"/>
    </w:rPr>
  </w:style>
  <w:style w:type="character" w:styleId="FollowedHyperlink">
    <w:name w:val="FollowedHyperlink"/>
    <w:basedOn w:val="DefaultParagraphFont"/>
    <w:uiPriority w:val="99"/>
    <w:semiHidden/>
    <w:unhideWhenUsed/>
    <w:rsid w:val="003B5D86"/>
    <w:rPr>
      <w:color w:val="954F72" w:themeColor="followedHyperlink"/>
      <w:u w:val="single"/>
    </w:rPr>
  </w:style>
  <w:style w:type="paragraph" w:styleId="Revision">
    <w:name w:val="Revision"/>
    <w:hidden/>
    <w:uiPriority w:val="99"/>
    <w:semiHidden/>
    <w:rsid w:val="008B572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25">
      <w:bodyDiv w:val="1"/>
      <w:marLeft w:val="0"/>
      <w:marRight w:val="0"/>
      <w:marTop w:val="0"/>
      <w:marBottom w:val="0"/>
      <w:divBdr>
        <w:top w:val="none" w:sz="0" w:space="0" w:color="auto"/>
        <w:left w:val="none" w:sz="0" w:space="0" w:color="auto"/>
        <w:bottom w:val="none" w:sz="0" w:space="0" w:color="auto"/>
        <w:right w:val="none" w:sz="0" w:space="0" w:color="auto"/>
      </w:divBdr>
    </w:div>
    <w:div w:id="78605816">
      <w:bodyDiv w:val="1"/>
      <w:marLeft w:val="0"/>
      <w:marRight w:val="0"/>
      <w:marTop w:val="0"/>
      <w:marBottom w:val="0"/>
      <w:divBdr>
        <w:top w:val="none" w:sz="0" w:space="0" w:color="auto"/>
        <w:left w:val="none" w:sz="0" w:space="0" w:color="auto"/>
        <w:bottom w:val="none" w:sz="0" w:space="0" w:color="auto"/>
        <w:right w:val="none" w:sz="0" w:space="0" w:color="auto"/>
      </w:divBdr>
      <w:divsChild>
        <w:div w:id="1966159346">
          <w:marLeft w:val="0"/>
          <w:marRight w:val="0"/>
          <w:marTop w:val="0"/>
          <w:marBottom w:val="0"/>
          <w:divBdr>
            <w:top w:val="none" w:sz="0" w:space="0" w:color="auto"/>
            <w:left w:val="none" w:sz="0" w:space="0" w:color="auto"/>
            <w:bottom w:val="none" w:sz="0" w:space="0" w:color="auto"/>
            <w:right w:val="none" w:sz="0" w:space="0" w:color="auto"/>
          </w:divBdr>
        </w:div>
        <w:div w:id="250242336">
          <w:marLeft w:val="0"/>
          <w:marRight w:val="0"/>
          <w:marTop w:val="0"/>
          <w:marBottom w:val="0"/>
          <w:divBdr>
            <w:top w:val="none" w:sz="0" w:space="0" w:color="auto"/>
            <w:left w:val="none" w:sz="0" w:space="0" w:color="auto"/>
            <w:bottom w:val="none" w:sz="0" w:space="0" w:color="auto"/>
            <w:right w:val="none" w:sz="0" w:space="0" w:color="auto"/>
          </w:divBdr>
        </w:div>
        <w:div w:id="722021018">
          <w:marLeft w:val="0"/>
          <w:marRight w:val="0"/>
          <w:marTop w:val="0"/>
          <w:marBottom w:val="0"/>
          <w:divBdr>
            <w:top w:val="none" w:sz="0" w:space="0" w:color="auto"/>
            <w:left w:val="none" w:sz="0" w:space="0" w:color="auto"/>
            <w:bottom w:val="none" w:sz="0" w:space="0" w:color="auto"/>
            <w:right w:val="none" w:sz="0" w:space="0" w:color="auto"/>
          </w:divBdr>
        </w:div>
        <w:div w:id="1755853771">
          <w:marLeft w:val="0"/>
          <w:marRight w:val="0"/>
          <w:marTop w:val="0"/>
          <w:marBottom w:val="0"/>
          <w:divBdr>
            <w:top w:val="none" w:sz="0" w:space="0" w:color="auto"/>
            <w:left w:val="none" w:sz="0" w:space="0" w:color="auto"/>
            <w:bottom w:val="none" w:sz="0" w:space="0" w:color="auto"/>
            <w:right w:val="none" w:sz="0" w:space="0" w:color="auto"/>
          </w:divBdr>
        </w:div>
        <w:div w:id="235475238">
          <w:marLeft w:val="0"/>
          <w:marRight w:val="0"/>
          <w:marTop w:val="0"/>
          <w:marBottom w:val="0"/>
          <w:divBdr>
            <w:top w:val="none" w:sz="0" w:space="0" w:color="auto"/>
            <w:left w:val="none" w:sz="0" w:space="0" w:color="auto"/>
            <w:bottom w:val="none" w:sz="0" w:space="0" w:color="auto"/>
            <w:right w:val="none" w:sz="0" w:space="0" w:color="auto"/>
          </w:divBdr>
        </w:div>
        <w:div w:id="1896310833">
          <w:marLeft w:val="0"/>
          <w:marRight w:val="0"/>
          <w:marTop w:val="0"/>
          <w:marBottom w:val="0"/>
          <w:divBdr>
            <w:top w:val="none" w:sz="0" w:space="0" w:color="auto"/>
            <w:left w:val="none" w:sz="0" w:space="0" w:color="auto"/>
            <w:bottom w:val="none" w:sz="0" w:space="0" w:color="auto"/>
            <w:right w:val="none" w:sz="0" w:space="0" w:color="auto"/>
          </w:divBdr>
        </w:div>
        <w:div w:id="1335378108">
          <w:marLeft w:val="0"/>
          <w:marRight w:val="0"/>
          <w:marTop w:val="0"/>
          <w:marBottom w:val="0"/>
          <w:divBdr>
            <w:top w:val="none" w:sz="0" w:space="0" w:color="auto"/>
            <w:left w:val="none" w:sz="0" w:space="0" w:color="auto"/>
            <w:bottom w:val="none" w:sz="0" w:space="0" w:color="auto"/>
            <w:right w:val="none" w:sz="0" w:space="0" w:color="auto"/>
          </w:divBdr>
        </w:div>
        <w:div w:id="2027561215">
          <w:marLeft w:val="0"/>
          <w:marRight w:val="0"/>
          <w:marTop w:val="0"/>
          <w:marBottom w:val="0"/>
          <w:divBdr>
            <w:top w:val="none" w:sz="0" w:space="0" w:color="auto"/>
            <w:left w:val="none" w:sz="0" w:space="0" w:color="auto"/>
            <w:bottom w:val="none" w:sz="0" w:space="0" w:color="auto"/>
            <w:right w:val="none" w:sz="0" w:space="0" w:color="auto"/>
          </w:divBdr>
        </w:div>
        <w:div w:id="1603799910">
          <w:marLeft w:val="0"/>
          <w:marRight w:val="0"/>
          <w:marTop w:val="0"/>
          <w:marBottom w:val="0"/>
          <w:divBdr>
            <w:top w:val="none" w:sz="0" w:space="0" w:color="auto"/>
            <w:left w:val="none" w:sz="0" w:space="0" w:color="auto"/>
            <w:bottom w:val="none" w:sz="0" w:space="0" w:color="auto"/>
            <w:right w:val="none" w:sz="0" w:space="0" w:color="auto"/>
          </w:divBdr>
        </w:div>
        <w:div w:id="1152865545">
          <w:marLeft w:val="0"/>
          <w:marRight w:val="0"/>
          <w:marTop w:val="0"/>
          <w:marBottom w:val="0"/>
          <w:divBdr>
            <w:top w:val="none" w:sz="0" w:space="0" w:color="auto"/>
            <w:left w:val="none" w:sz="0" w:space="0" w:color="auto"/>
            <w:bottom w:val="none" w:sz="0" w:space="0" w:color="auto"/>
            <w:right w:val="none" w:sz="0" w:space="0" w:color="auto"/>
          </w:divBdr>
        </w:div>
        <w:div w:id="1404990968">
          <w:marLeft w:val="0"/>
          <w:marRight w:val="0"/>
          <w:marTop w:val="0"/>
          <w:marBottom w:val="0"/>
          <w:divBdr>
            <w:top w:val="none" w:sz="0" w:space="0" w:color="auto"/>
            <w:left w:val="none" w:sz="0" w:space="0" w:color="auto"/>
            <w:bottom w:val="none" w:sz="0" w:space="0" w:color="auto"/>
            <w:right w:val="none" w:sz="0" w:space="0" w:color="auto"/>
          </w:divBdr>
        </w:div>
        <w:div w:id="1347515103">
          <w:marLeft w:val="0"/>
          <w:marRight w:val="0"/>
          <w:marTop w:val="0"/>
          <w:marBottom w:val="0"/>
          <w:divBdr>
            <w:top w:val="none" w:sz="0" w:space="0" w:color="auto"/>
            <w:left w:val="none" w:sz="0" w:space="0" w:color="auto"/>
            <w:bottom w:val="none" w:sz="0" w:space="0" w:color="auto"/>
            <w:right w:val="none" w:sz="0" w:space="0" w:color="auto"/>
          </w:divBdr>
        </w:div>
        <w:div w:id="2030597929">
          <w:marLeft w:val="0"/>
          <w:marRight w:val="0"/>
          <w:marTop w:val="0"/>
          <w:marBottom w:val="0"/>
          <w:divBdr>
            <w:top w:val="none" w:sz="0" w:space="0" w:color="auto"/>
            <w:left w:val="none" w:sz="0" w:space="0" w:color="auto"/>
            <w:bottom w:val="none" w:sz="0" w:space="0" w:color="auto"/>
            <w:right w:val="none" w:sz="0" w:space="0" w:color="auto"/>
          </w:divBdr>
        </w:div>
      </w:divsChild>
    </w:div>
    <w:div w:id="128867773">
      <w:bodyDiv w:val="1"/>
      <w:marLeft w:val="0"/>
      <w:marRight w:val="0"/>
      <w:marTop w:val="0"/>
      <w:marBottom w:val="0"/>
      <w:divBdr>
        <w:top w:val="none" w:sz="0" w:space="0" w:color="auto"/>
        <w:left w:val="none" w:sz="0" w:space="0" w:color="auto"/>
        <w:bottom w:val="none" w:sz="0" w:space="0" w:color="auto"/>
        <w:right w:val="none" w:sz="0" w:space="0" w:color="auto"/>
      </w:divBdr>
      <w:divsChild>
        <w:div w:id="86097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83705">
              <w:marLeft w:val="0"/>
              <w:marRight w:val="0"/>
              <w:marTop w:val="0"/>
              <w:marBottom w:val="0"/>
              <w:divBdr>
                <w:top w:val="none" w:sz="0" w:space="0" w:color="auto"/>
                <w:left w:val="none" w:sz="0" w:space="0" w:color="auto"/>
                <w:bottom w:val="none" w:sz="0" w:space="0" w:color="auto"/>
                <w:right w:val="none" w:sz="0" w:space="0" w:color="auto"/>
              </w:divBdr>
              <w:divsChild>
                <w:div w:id="234516191">
                  <w:marLeft w:val="0"/>
                  <w:marRight w:val="0"/>
                  <w:marTop w:val="0"/>
                  <w:marBottom w:val="0"/>
                  <w:divBdr>
                    <w:top w:val="none" w:sz="0" w:space="0" w:color="auto"/>
                    <w:left w:val="none" w:sz="0" w:space="0" w:color="auto"/>
                    <w:bottom w:val="none" w:sz="0" w:space="0" w:color="auto"/>
                    <w:right w:val="none" w:sz="0" w:space="0" w:color="auto"/>
                  </w:divBdr>
                  <w:divsChild>
                    <w:div w:id="1407529650">
                      <w:marLeft w:val="0"/>
                      <w:marRight w:val="0"/>
                      <w:marTop w:val="0"/>
                      <w:marBottom w:val="0"/>
                      <w:divBdr>
                        <w:top w:val="none" w:sz="0" w:space="0" w:color="auto"/>
                        <w:left w:val="none" w:sz="0" w:space="0" w:color="auto"/>
                        <w:bottom w:val="none" w:sz="0" w:space="0" w:color="auto"/>
                        <w:right w:val="none" w:sz="0" w:space="0" w:color="auto"/>
                      </w:divBdr>
                    </w:div>
                    <w:div w:id="1953054558">
                      <w:marLeft w:val="0"/>
                      <w:marRight w:val="0"/>
                      <w:marTop w:val="0"/>
                      <w:marBottom w:val="0"/>
                      <w:divBdr>
                        <w:top w:val="none" w:sz="0" w:space="0" w:color="auto"/>
                        <w:left w:val="none" w:sz="0" w:space="0" w:color="auto"/>
                        <w:bottom w:val="none" w:sz="0" w:space="0" w:color="auto"/>
                        <w:right w:val="none" w:sz="0" w:space="0" w:color="auto"/>
                      </w:divBdr>
                    </w:div>
                    <w:div w:id="489446948">
                      <w:marLeft w:val="0"/>
                      <w:marRight w:val="0"/>
                      <w:marTop w:val="0"/>
                      <w:marBottom w:val="0"/>
                      <w:divBdr>
                        <w:top w:val="none" w:sz="0" w:space="0" w:color="auto"/>
                        <w:left w:val="none" w:sz="0" w:space="0" w:color="auto"/>
                        <w:bottom w:val="none" w:sz="0" w:space="0" w:color="auto"/>
                        <w:right w:val="none" w:sz="0" w:space="0" w:color="auto"/>
                      </w:divBdr>
                    </w:div>
                    <w:div w:id="1101216694">
                      <w:marLeft w:val="0"/>
                      <w:marRight w:val="0"/>
                      <w:marTop w:val="0"/>
                      <w:marBottom w:val="0"/>
                      <w:divBdr>
                        <w:top w:val="none" w:sz="0" w:space="0" w:color="auto"/>
                        <w:left w:val="none" w:sz="0" w:space="0" w:color="auto"/>
                        <w:bottom w:val="none" w:sz="0" w:space="0" w:color="auto"/>
                        <w:right w:val="none" w:sz="0" w:space="0" w:color="auto"/>
                      </w:divBdr>
                    </w:div>
                    <w:div w:id="1437602425">
                      <w:marLeft w:val="0"/>
                      <w:marRight w:val="0"/>
                      <w:marTop w:val="0"/>
                      <w:marBottom w:val="0"/>
                      <w:divBdr>
                        <w:top w:val="none" w:sz="0" w:space="0" w:color="auto"/>
                        <w:left w:val="none" w:sz="0" w:space="0" w:color="auto"/>
                        <w:bottom w:val="none" w:sz="0" w:space="0" w:color="auto"/>
                        <w:right w:val="none" w:sz="0" w:space="0" w:color="auto"/>
                      </w:divBdr>
                    </w:div>
                    <w:div w:id="1242905667">
                      <w:marLeft w:val="0"/>
                      <w:marRight w:val="0"/>
                      <w:marTop w:val="0"/>
                      <w:marBottom w:val="0"/>
                      <w:divBdr>
                        <w:top w:val="none" w:sz="0" w:space="0" w:color="auto"/>
                        <w:left w:val="none" w:sz="0" w:space="0" w:color="auto"/>
                        <w:bottom w:val="none" w:sz="0" w:space="0" w:color="auto"/>
                        <w:right w:val="none" w:sz="0" w:space="0" w:color="auto"/>
                      </w:divBdr>
                    </w:div>
                    <w:div w:id="1647272404">
                      <w:marLeft w:val="0"/>
                      <w:marRight w:val="0"/>
                      <w:marTop w:val="0"/>
                      <w:marBottom w:val="0"/>
                      <w:divBdr>
                        <w:top w:val="none" w:sz="0" w:space="0" w:color="auto"/>
                        <w:left w:val="none" w:sz="0" w:space="0" w:color="auto"/>
                        <w:bottom w:val="none" w:sz="0" w:space="0" w:color="auto"/>
                        <w:right w:val="none" w:sz="0" w:space="0" w:color="auto"/>
                      </w:divBdr>
                    </w:div>
                    <w:div w:id="903561271">
                      <w:marLeft w:val="0"/>
                      <w:marRight w:val="0"/>
                      <w:marTop w:val="0"/>
                      <w:marBottom w:val="0"/>
                      <w:divBdr>
                        <w:top w:val="none" w:sz="0" w:space="0" w:color="auto"/>
                        <w:left w:val="none" w:sz="0" w:space="0" w:color="auto"/>
                        <w:bottom w:val="none" w:sz="0" w:space="0" w:color="auto"/>
                        <w:right w:val="none" w:sz="0" w:space="0" w:color="auto"/>
                      </w:divBdr>
                    </w:div>
                    <w:div w:id="168646140">
                      <w:marLeft w:val="0"/>
                      <w:marRight w:val="0"/>
                      <w:marTop w:val="0"/>
                      <w:marBottom w:val="0"/>
                      <w:divBdr>
                        <w:top w:val="none" w:sz="0" w:space="0" w:color="auto"/>
                        <w:left w:val="none" w:sz="0" w:space="0" w:color="auto"/>
                        <w:bottom w:val="none" w:sz="0" w:space="0" w:color="auto"/>
                        <w:right w:val="none" w:sz="0" w:space="0" w:color="auto"/>
                      </w:divBdr>
                    </w:div>
                    <w:div w:id="9613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570">
      <w:bodyDiv w:val="1"/>
      <w:marLeft w:val="0"/>
      <w:marRight w:val="0"/>
      <w:marTop w:val="0"/>
      <w:marBottom w:val="0"/>
      <w:divBdr>
        <w:top w:val="none" w:sz="0" w:space="0" w:color="auto"/>
        <w:left w:val="none" w:sz="0" w:space="0" w:color="auto"/>
        <w:bottom w:val="none" w:sz="0" w:space="0" w:color="auto"/>
        <w:right w:val="none" w:sz="0" w:space="0" w:color="auto"/>
      </w:divBdr>
      <w:divsChild>
        <w:div w:id="31171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5394">
              <w:marLeft w:val="0"/>
              <w:marRight w:val="0"/>
              <w:marTop w:val="0"/>
              <w:marBottom w:val="0"/>
              <w:divBdr>
                <w:top w:val="none" w:sz="0" w:space="0" w:color="auto"/>
                <w:left w:val="none" w:sz="0" w:space="0" w:color="auto"/>
                <w:bottom w:val="none" w:sz="0" w:space="0" w:color="auto"/>
                <w:right w:val="none" w:sz="0" w:space="0" w:color="auto"/>
              </w:divBdr>
              <w:divsChild>
                <w:div w:id="2142455820">
                  <w:marLeft w:val="0"/>
                  <w:marRight w:val="0"/>
                  <w:marTop w:val="0"/>
                  <w:marBottom w:val="0"/>
                  <w:divBdr>
                    <w:top w:val="none" w:sz="0" w:space="0" w:color="auto"/>
                    <w:left w:val="none" w:sz="0" w:space="0" w:color="auto"/>
                    <w:bottom w:val="none" w:sz="0" w:space="0" w:color="auto"/>
                    <w:right w:val="none" w:sz="0" w:space="0" w:color="auto"/>
                  </w:divBdr>
                  <w:divsChild>
                    <w:div w:id="506867455">
                      <w:marLeft w:val="0"/>
                      <w:marRight w:val="0"/>
                      <w:marTop w:val="0"/>
                      <w:marBottom w:val="0"/>
                      <w:divBdr>
                        <w:top w:val="none" w:sz="0" w:space="0" w:color="auto"/>
                        <w:left w:val="none" w:sz="0" w:space="0" w:color="auto"/>
                        <w:bottom w:val="none" w:sz="0" w:space="0" w:color="auto"/>
                        <w:right w:val="none" w:sz="0" w:space="0" w:color="auto"/>
                      </w:divBdr>
                      <w:divsChild>
                        <w:div w:id="1263369742">
                          <w:marLeft w:val="0"/>
                          <w:marRight w:val="0"/>
                          <w:marTop w:val="0"/>
                          <w:marBottom w:val="0"/>
                          <w:divBdr>
                            <w:top w:val="none" w:sz="0" w:space="0" w:color="auto"/>
                            <w:left w:val="none" w:sz="0" w:space="0" w:color="auto"/>
                            <w:bottom w:val="none" w:sz="0" w:space="0" w:color="auto"/>
                            <w:right w:val="none" w:sz="0" w:space="0" w:color="auto"/>
                          </w:divBdr>
                          <w:divsChild>
                            <w:div w:id="848060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37084535">
                                  <w:marLeft w:val="0"/>
                                  <w:marRight w:val="0"/>
                                  <w:marTop w:val="0"/>
                                  <w:marBottom w:val="0"/>
                                  <w:divBdr>
                                    <w:top w:val="none" w:sz="0" w:space="0" w:color="auto"/>
                                    <w:left w:val="none" w:sz="0" w:space="0" w:color="auto"/>
                                    <w:bottom w:val="none" w:sz="0" w:space="0" w:color="auto"/>
                                    <w:right w:val="none" w:sz="0" w:space="0" w:color="auto"/>
                                  </w:divBdr>
                                  <w:divsChild>
                                    <w:div w:id="360402795">
                                      <w:marLeft w:val="0"/>
                                      <w:marRight w:val="0"/>
                                      <w:marTop w:val="0"/>
                                      <w:marBottom w:val="0"/>
                                      <w:divBdr>
                                        <w:top w:val="none" w:sz="0" w:space="0" w:color="auto"/>
                                        <w:left w:val="none" w:sz="0" w:space="0" w:color="auto"/>
                                        <w:bottom w:val="none" w:sz="0" w:space="0" w:color="auto"/>
                                        <w:right w:val="none" w:sz="0" w:space="0" w:color="auto"/>
                                      </w:divBdr>
                                      <w:divsChild>
                                        <w:div w:id="1432317779">
                                          <w:marLeft w:val="0"/>
                                          <w:marRight w:val="0"/>
                                          <w:marTop w:val="0"/>
                                          <w:marBottom w:val="0"/>
                                          <w:divBdr>
                                            <w:top w:val="none" w:sz="0" w:space="0" w:color="auto"/>
                                            <w:left w:val="none" w:sz="0" w:space="0" w:color="auto"/>
                                            <w:bottom w:val="none" w:sz="0" w:space="0" w:color="auto"/>
                                            <w:right w:val="none" w:sz="0" w:space="0" w:color="auto"/>
                                          </w:divBdr>
                                        </w:div>
                                        <w:div w:id="214707087">
                                          <w:marLeft w:val="0"/>
                                          <w:marRight w:val="0"/>
                                          <w:marTop w:val="0"/>
                                          <w:marBottom w:val="0"/>
                                          <w:divBdr>
                                            <w:top w:val="none" w:sz="0" w:space="0" w:color="auto"/>
                                            <w:left w:val="none" w:sz="0" w:space="0" w:color="auto"/>
                                            <w:bottom w:val="none" w:sz="0" w:space="0" w:color="auto"/>
                                            <w:right w:val="none" w:sz="0" w:space="0" w:color="auto"/>
                                          </w:divBdr>
                                          <w:divsChild>
                                            <w:div w:id="1826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99631">
      <w:bodyDiv w:val="1"/>
      <w:marLeft w:val="0"/>
      <w:marRight w:val="0"/>
      <w:marTop w:val="0"/>
      <w:marBottom w:val="0"/>
      <w:divBdr>
        <w:top w:val="none" w:sz="0" w:space="0" w:color="auto"/>
        <w:left w:val="none" w:sz="0" w:space="0" w:color="auto"/>
        <w:bottom w:val="none" w:sz="0" w:space="0" w:color="auto"/>
        <w:right w:val="none" w:sz="0" w:space="0" w:color="auto"/>
      </w:divBdr>
      <w:divsChild>
        <w:div w:id="1821194004">
          <w:marLeft w:val="0"/>
          <w:marRight w:val="0"/>
          <w:marTop w:val="0"/>
          <w:marBottom w:val="0"/>
          <w:divBdr>
            <w:top w:val="none" w:sz="0" w:space="0" w:color="auto"/>
            <w:left w:val="none" w:sz="0" w:space="0" w:color="auto"/>
            <w:bottom w:val="none" w:sz="0" w:space="0" w:color="auto"/>
            <w:right w:val="none" w:sz="0" w:space="0" w:color="auto"/>
          </w:divBdr>
        </w:div>
      </w:divsChild>
    </w:div>
    <w:div w:id="255797593">
      <w:bodyDiv w:val="1"/>
      <w:marLeft w:val="0"/>
      <w:marRight w:val="0"/>
      <w:marTop w:val="0"/>
      <w:marBottom w:val="0"/>
      <w:divBdr>
        <w:top w:val="none" w:sz="0" w:space="0" w:color="auto"/>
        <w:left w:val="none" w:sz="0" w:space="0" w:color="auto"/>
        <w:bottom w:val="none" w:sz="0" w:space="0" w:color="auto"/>
        <w:right w:val="none" w:sz="0" w:space="0" w:color="auto"/>
      </w:divBdr>
    </w:div>
    <w:div w:id="274481065">
      <w:bodyDiv w:val="1"/>
      <w:marLeft w:val="0"/>
      <w:marRight w:val="0"/>
      <w:marTop w:val="0"/>
      <w:marBottom w:val="0"/>
      <w:divBdr>
        <w:top w:val="none" w:sz="0" w:space="0" w:color="auto"/>
        <w:left w:val="none" w:sz="0" w:space="0" w:color="auto"/>
        <w:bottom w:val="none" w:sz="0" w:space="0" w:color="auto"/>
        <w:right w:val="none" w:sz="0" w:space="0" w:color="auto"/>
      </w:divBdr>
    </w:div>
    <w:div w:id="425076441">
      <w:bodyDiv w:val="1"/>
      <w:marLeft w:val="0"/>
      <w:marRight w:val="0"/>
      <w:marTop w:val="0"/>
      <w:marBottom w:val="0"/>
      <w:divBdr>
        <w:top w:val="none" w:sz="0" w:space="0" w:color="auto"/>
        <w:left w:val="none" w:sz="0" w:space="0" w:color="auto"/>
        <w:bottom w:val="none" w:sz="0" w:space="0" w:color="auto"/>
        <w:right w:val="none" w:sz="0" w:space="0" w:color="auto"/>
      </w:divBdr>
    </w:div>
    <w:div w:id="449671007">
      <w:bodyDiv w:val="1"/>
      <w:marLeft w:val="0"/>
      <w:marRight w:val="0"/>
      <w:marTop w:val="0"/>
      <w:marBottom w:val="0"/>
      <w:divBdr>
        <w:top w:val="none" w:sz="0" w:space="0" w:color="auto"/>
        <w:left w:val="none" w:sz="0" w:space="0" w:color="auto"/>
        <w:bottom w:val="none" w:sz="0" w:space="0" w:color="auto"/>
        <w:right w:val="none" w:sz="0" w:space="0" w:color="auto"/>
      </w:divBdr>
    </w:div>
    <w:div w:id="664745212">
      <w:bodyDiv w:val="1"/>
      <w:marLeft w:val="0"/>
      <w:marRight w:val="0"/>
      <w:marTop w:val="0"/>
      <w:marBottom w:val="0"/>
      <w:divBdr>
        <w:top w:val="none" w:sz="0" w:space="0" w:color="auto"/>
        <w:left w:val="none" w:sz="0" w:space="0" w:color="auto"/>
        <w:bottom w:val="none" w:sz="0" w:space="0" w:color="auto"/>
        <w:right w:val="none" w:sz="0" w:space="0" w:color="auto"/>
      </w:divBdr>
      <w:divsChild>
        <w:div w:id="1097170613">
          <w:marLeft w:val="0"/>
          <w:marRight w:val="0"/>
          <w:marTop w:val="0"/>
          <w:marBottom w:val="0"/>
          <w:divBdr>
            <w:top w:val="none" w:sz="0" w:space="0" w:color="auto"/>
            <w:left w:val="none" w:sz="0" w:space="0" w:color="auto"/>
            <w:bottom w:val="none" w:sz="0" w:space="0" w:color="auto"/>
            <w:right w:val="none" w:sz="0" w:space="0" w:color="auto"/>
          </w:divBdr>
        </w:div>
        <w:div w:id="577011533">
          <w:marLeft w:val="0"/>
          <w:marRight w:val="0"/>
          <w:marTop w:val="0"/>
          <w:marBottom w:val="0"/>
          <w:divBdr>
            <w:top w:val="none" w:sz="0" w:space="0" w:color="auto"/>
            <w:left w:val="none" w:sz="0" w:space="0" w:color="auto"/>
            <w:bottom w:val="none" w:sz="0" w:space="0" w:color="auto"/>
            <w:right w:val="none" w:sz="0" w:space="0" w:color="auto"/>
          </w:divBdr>
        </w:div>
        <w:div w:id="1211113706">
          <w:marLeft w:val="0"/>
          <w:marRight w:val="0"/>
          <w:marTop w:val="0"/>
          <w:marBottom w:val="0"/>
          <w:divBdr>
            <w:top w:val="none" w:sz="0" w:space="0" w:color="auto"/>
            <w:left w:val="none" w:sz="0" w:space="0" w:color="auto"/>
            <w:bottom w:val="none" w:sz="0" w:space="0" w:color="auto"/>
            <w:right w:val="none" w:sz="0" w:space="0" w:color="auto"/>
          </w:divBdr>
        </w:div>
        <w:div w:id="1113786836">
          <w:marLeft w:val="0"/>
          <w:marRight w:val="0"/>
          <w:marTop w:val="0"/>
          <w:marBottom w:val="0"/>
          <w:divBdr>
            <w:top w:val="none" w:sz="0" w:space="0" w:color="auto"/>
            <w:left w:val="none" w:sz="0" w:space="0" w:color="auto"/>
            <w:bottom w:val="none" w:sz="0" w:space="0" w:color="auto"/>
            <w:right w:val="none" w:sz="0" w:space="0" w:color="auto"/>
          </w:divBdr>
        </w:div>
        <w:div w:id="567804981">
          <w:marLeft w:val="0"/>
          <w:marRight w:val="0"/>
          <w:marTop w:val="0"/>
          <w:marBottom w:val="0"/>
          <w:divBdr>
            <w:top w:val="none" w:sz="0" w:space="0" w:color="auto"/>
            <w:left w:val="none" w:sz="0" w:space="0" w:color="auto"/>
            <w:bottom w:val="none" w:sz="0" w:space="0" w:color="auto"/>
            <w:right w:val="none" w:sz="0" w:space="0" w:color="auto"/>
          </w:divBdr>
        </w:div>
        <w:div w:id="2035568237">
          <w:marLeft w:val="0"/>
          <w:marRight w:val="0"/>
          <w:marTop w:val="0"/>
          <w:marBottom w:val="0"/>
          <w:divBdr>
            <w:top w:val="none" w:sz="0" w:space="0" w:color="auto"/>
            <w:left w:val="none" w:sz="0" w:space="0" w:color="auto"/>
            <w:bottom w:val="none" w:sz="0" w:space="0" w:color="auto"/>
            <w:right w:val="none" w:sz="0" w:space="0" w:color="auto"/>
          </w:divBdr>
        </w:div>
        <w:div w:id="130564165">
          <w:marLeft w:val="0"/>
          <w:marRight w:val="0"/>
          <w:marTop w:val="0"/>
          <w:marBottom w:val="0"/>
          <w:divBdr>
            <w:top w:val="none" w:sz="0" w:space="0" w:color="auto"/>
            <w:left w:val="none" w:sz="0" w:space="0" w:color="auto"/>
            <w:bottom w:val="none" w:sz="0" w:space="0" w:color="auto"/>
            <w:right w:val="none" w:sz="0" w:space="0" w:color="auto"/>
          </w:divBdr>
        </w:div>
      </w:divsChild>
    </w:div>
    <w:div w:id="672536820">
      <w:bodyDiv w:val="1"/>
      <w:marLeft w:val="0"/>
      <w:marRight w:val="0"/>
      <w:marTop w:val="0"/>
      <w:marBottom w:val="0"/>
      <w:divBdr>
        <w:top w:val="none" w:sz="0" w:space="0" w:color="auto"/>
        <w:left w:val="none" w:sz="0" w:space="0" w:color="auto"/>
        <w:bottom w:val="none" w:sz="0" w:space="0" w:color="auto"/>
        <w:right w:val="none" w:sz="0" w:space="0" w:color="auto"/>
      </w:divBdr>
    </w:div>
    <w:div w:id="680132845">
      <w:bodyDiv w:val="1"/>
      <w:marLeft w:val="0"/>
      <w:marRight w:val="0"/>
      <w:marTop w:val="0"/>
      <w:marBottom w:val="0"/>
      <w:divBdr>
        <w:top w:val="none" w:sz="0" w:space="0" w:color="auto"/>
        <w:left w:val="none" w:sz="0" w:space="0" w:color="auto"/>
        <w:bottom w:val="none" w:sz="0" w:space="0" w:color="auto"/>
        <w:right w:val="none" w:sz="0" w:space="0" w:color="auto"/>
      </w:divBdr>
      <w:divsChild>
        <w:div w:id="395326615">
          <w:marLeft w:val="0"/>
          <w:marRight w:val="0"/>
          <w:marTop w:val="0"/>
          <w:marBottom w:val="0"/>
          <w:divBdr>
            <w:top w:val="none" w:sz="0" w:space="0" w:color="auto"/>
            <w:left w:val="none" w:sz="0" w:space="0" w:color="auto"/>
            <w:bottom w:val="none" w:sz="0" w:space="0" w:color="auto"/>
            <w:right w:val="none" w:sz="0" w:space="0" w:color="auto"/>
          </w:divBdr>
        </w:div>
        <w:div w:id="160199241">
          <w:marLeft w:val="0"/>
          <w:marRight w:val="0"/>
          <w:marTop w:val="0"/>
          <w:marBottom w:val="0"/>
          <w:divBdr>
            <w:top w:val="none" w:sz="0" w:space="0" w:color="auto"/>
            <w:left w:val="none" w:sz="0" w:space="0" w:color="auto"/>
            <w:bottom w:val="none" w:sz="0" w:space="0" w:color="auto"/>
            <w:right w:val="none" w:sz="0" w:space="0" w:color="auto"/>
          </w:divBdr>
        </w:div>
        <w:div w:id="329140371">
          <w:marLeft w:val="0"/>
          <w:marRight w:val="0"/>
          <w:marTop w:val="0"/>
          <w:marBottom w:val="0"/>
          <w:divBdr>
            <w:top w:val="none" w:sz="0" w:space="0" w:color="auto"/>
            <w:left w:val="none" w:sz="0" w:space="0" w:color="auto"/>
            <w:bottom w:val="none" w:sz="0" w:space="0" w:color="auto"/>
            <w:right w:val="none" w:sz="0" w:space="0" w:color="auto"/>
          </w:divBdr>
        </w:div>
        <w:div w:id="1571773633">
          <w:marLeft w:val="0"/>
          <w:marRight w:val="0"/>
          <w:marTop w:val="0"/>
          <w:marBottom w:val="0"/>
          <w:divBdr>
            <w:top w:val="none" w:sz="0" w:space="0" w:color="auto"/>
            <w:left w:val="none" w:sz="0" w:space="0" w:color="auto"/>
            <w:bottom w:val="none" w:sz="0" w:space="0" w:color="auto"/>
            <w:right w:val="none" w:sz="0" w:space="0" w:color="auto"/>
          </w:divBdr>
        </w:div>
        <w:div w:id="1817990295">
          <w:marLeft w:val="0"/>
          <w:marRight w:val="0"/>
          <w:marTop w:val="0"/>
          <w:marBottom w:val="0"/>
          <w:divBdr>
            <w:top w:val="none" w:sz="0" w:space="0" w:color="auto"/>
            <w:left w:val="none" w:sz="0" w:space="0" w:color="auto"/>
            <w:bottom w:val="none" w:sz="0" w:space="0" w:color="auto"/>
            <w:right w:val="none" w:sz="0" w:space="0" w:color="auto"/>
          </w:divBdr>
        </w:div>
        <w:div w:id="960764654">
          <w:marLeft w:val="0"/>
          <w:marRight w:val="0"/>
          <w:marTop w:val="0"/>
          <w:marBottom w:val="0"/>
          <w:divBdr>
            <w:top w:val="none" w:sz="0" w:space="0" w:color="auto"/>
            <w:left w:val="none" w:sz="0" w:space="0" w:color="auto"/>
            <w:bottom w:val="none" w:sz="0" w:space="0" w:color="auto"/>
            <w:right w:val="none" w:sz="0" w:space="0" w:color="auto"/>
          </w:divBdr>
        </w:div>
        <w:div w:id="1013218126">
          <w:marLeft w:val="0"/>
          <w:marRight w:val="0"/>
          <w:marTop w:val="0"/>
          <w:marBottom w:val="0"/>
          <w:divBdr>
            <w:top w:val="none" w:sz="0" w:space="0" w:color="auto"/>
            <w:left w:val="none" w:sz="0" w:space="0" w:color="auto"/>
            <w:bottom w:val="none" w:sz="0" w:space="0" w:color="auto"/>
            <w:right w:val="none" w:sz="0" w:space="0" w:color="auto"/>
          </w:divBdr>
        </w:div>
        <w:div w:id="2064986685">
          <w:marLeft w:val="0"/>
          <w:marRight w:val="0"/>
          <w:marTop w:val="0"/>
          <w:marBottom w:val="0"/>
          <w:divBdr>
            <w:top w:val="none" w:sz="0" w:space="0" w:color="auto"/>
            <w:left w:val="none" w:sz="0" w:space="0" w:color="auto"/>
            <w:bottom w:val="none" w:sz="0" w:space="0" w:color="auto"/>
            <w:right w:val="none" w:sz="0" w:space="0" w:color="auto"/>
          </w:divBdr>
        </w:div>
        <w:div w:id="2017029100">
          <w:marLeft w:val="0"/>
          <w:marRight w:val="0"/>
          <w:marTop w:val="0"/>
          <w:marBottom w:val="0"/>
          <w:divBdr>
            <w:top w:val="none" w:sz="0" w:space="0" w:color="auto"/>
            <w:left w:val="none" w:sz="0" w:space="0" w:color="auto"/>
            <w:bottom w:val="none" w:sz="0" w:space="0" w:color="auto"/>
            <w:right w:val="none" w:sz="0" w:space="0" w:color="auto"/>
          </w:divBdr>
        </w:div>
        <w:div w:id="1817605088">
          <w:marLeft w:val="0"/>
          <w:marRight w:val="0"/>
          <w:marTop w:val="0"/>
          <w:marBottom w:val="0"/>
          <w:divBdr>
            <w:top w:val="none" w:sz="0" w:space="0" w:color="auto"/>
            <w:left w:val="none" w:sz="0" w:space="0" w:color="auto"/>
            <w:bottom w:val="none" w:sz="0" w:space="0" w:color="auto"/>
            <w:right w:val="none" w:sz="0" w:space="0" w:color="auto"/>
          </w:divBdr>
        </w:div>
        <w:div w:id="1975793932">
          <w:marLeft w:val="0"/>
          <w:marRight w:val="0"/>
          <w:marTop w:val="0"/>
          <w:marBottom w:val="0"/>
          <w:divBdr>
            <w:top w:val="none" w:sz="0" w:space="0" w:color="auto"/>
            <w:left w:val="none" w:sz="0" w:space="0" w:color="auto"/>
            <w:bottom w:val="none" w:sz="0" w:space="0" w:color="auto"/>
            <w:right w:val="none" w:sz="0" w:space="0" w:color="auto"/>
          </w:divBdr>
        </w:div>
        <w:div w:id="130296949">
          <w:marLeft w:val="0"/>
          <w:marRight w:val="0"/>
          <w:marTop w:val="0"/>
          <w:marBottom w:val="0"/>
          <w:divBdr>
            <w:top w:val="none" w:sz="0" w:space="0" w:color="auto"/>
            <w:left w:val="none" w:sz="0" w:space="0" w:color="auto"/>
            <w:bottom w:val="none" w:sz="0" w:space="0" w:color="auto"/>
            <w:right w:val="none" w:sz="0" w:space="0" w:color="auto"/>
          </w:divBdr>
        </w:div>
      </w:divsChild>
    </w:div>
    <w:div w:id="692803249">
      <w:bodyDiv w:val="1"/>
      <w:marLeft w:val="0"/>
      <w:marRight w:val="0"/>
      <w:marTop w:val="0"/>
      <w:marBottom w:val="0"/>
      <w:divBdr>
        <w:top w:val="none" w:sz="0" w:space="0" w:color="auto"/>
        <w:left w:val="none" w:sz="0" w:space="0" w:color="auto"/>
        <w:bottom w:val="none" w:sz="0" w:space="0" w:color="auto"/>
        <w:right w:val="none" w:sz="0" w:space="0" w:color="auto"/>
      </w:divBdr>
    </w:div>
    <w:div w:id="695273385">
      <w:bodyDiv w:val="1"/>
      <w:marLeft w:val="0"/>
      <w:marRight w:val="0"/>
      <w:marTop w:val="0"/>
      <w:marBottom w:val="0"/>
      <w:divBdr>
        <w:top w:val="none" w:sz="0" w:space="0" w:color="auto"/>
        <w:left w:val="none" w:sz="0" w:space="0" w:color="auto"/>
        <w:bottom w:val="none" w:sz="0" w:space="0" w:color="auto"/>
        <w:right w:val="none" w:sz="0" w:space="0" w:color="auto"/>
      </w:divBdr>
      <w:divsChild>
        <w:div w:id="1341354731">
          <w:marLeft w:val="0"/>
          <w:marRight w:val="0"/>
          <w:marTop w:val="0"/>
          <w:marBottom w:val="0"/>
          <w:divBdr>
            <w:top w:val="none" w:sz="0" w:space="0" w:color="auto"/>
            <w:left w:val="none" w:sz="0" w:space="0" w:color="auto"/>
            <w:bottom w:val="none" w:sz="0" w:space="0" w:color="auto"/>
            <w:right w:val="none" w:sz="0" w:space="0" w:color="auto"/>
          </w:divBdr>
        </w:div>
        <w:div w:id="1004212899">
          <w:marLeft w:val="0"/>
          <w:marRight w:val="0"/>
          <w:marTop w:val="0"/>
          <w:marBottom w:val="0"/>
          <w:divBdr>
            <w:top w:val="none" w:sz="0" w:space="0" w:color="auto"/>
            <w:left w:val="none" w:sz="0" w:space="0" w:color="auto"/>
            <w:bottom w:val="none" w:sz="0" w:space="0" w:color="auto"/>
            <w:right w:val="none" w:sz="0" w:space="0" w:color="auto"/>
          </w:divBdr>
        </w:div>
        <w:div w:id="327026871">
          <w:marLeft w:val="0"/>
          <w:marRight w:val="0"/>
          <w:marTop w:val="0"/>
          <w:marBottom w:val="0"/>
          <w:divBdr>
            <w:top w:val="none" w:sz="0" w:space="0" w:color="auto"/>
            <w:left w:val="none" w:sz="0" w:space="0" w:color="auto"/>
            <w:bottom w:val="none" w:sz="0" w:space="0" w:color="auto"/>
            <w:right w:val="none" w:sz="0" w:space="0" w:color="auto"/>
          </w:divBdr>
        </w:div>
        <w:div w:id="1302034469">
          <w:marLeft w:val="0"/>
          <w:marRight w:val="0"/>
          <w:marTop w:val="0"/>
          <w:marBottom w:val="0"/>
          <w:divBdr>
            <w:top w:val="none" w:sz="0" w:space="0" w:color="auto"/>
            <w:left w:val="none" w:sz="0" w:space="0" w:color="auto"/>
            <w:bottom w:val="none" w:sz="0" w:space="0" w:color="auto"/>
            <w:right w:val="none" w:sz="0" w:space="0" w:color="auto"/>
          </w:divBdr>
        </w:div>
        <w:div w:id="1612932353">
          <w:marLeft w:val="0"/>
          <w:marRight w:val="0"/>
          <w:marTop w:val="0"/>
          <w:marBottom w:val="0"/>
          <w:divBdr>
            <w:top w:val="none" w:sz="0" w:space="0" w:color="auto"/>
            <w:left w:val="none" w:sz="0" w:space="0" w:color="auto"/>
            <w:bottom w:val="none" w:sz="0" w:space="0" w:color="auto"/>
            <w:right w:val="none" w:sz="0" w:space="0" w:color="auto"/>
          </w:divBdr>
        </w:div>
        <w:div w:id="2109618420">
          <w:marLeft w:val="0"/>
          <w:marRight w:val="0"/>
          <w:marTop w:val="0"/>
          <w:marBottom w:val="0"/>
          <w:divBdr>
            <w:top w:val="none" w:sz="0" w:space="0" w:color="auto"/>
            <w:left w:val="none" w:sz="0" w:space="0" w:color="auto"/>
            <w:bottom w:val="none" w:sz="0" w:space="0" w:color="auto"/>
            <w:right w:val="none" w:sz="0" w:space="0" w:color="auto"/>
          </w:divBdr>
        </w:div>
        <w:div w:id="1988899855">
          <w:marLeft w:val="0"/>
          <w:marRight w:val="0"/>
          <w:marTop w:val="0"/>
          <w:marBottom w:val="0"/>
          <w:divBdr>
            <w:top w:val="none" w:sz="0" w:space="0" w:color="auto"/>
            <w:left w:val="none" w:sz="0" w:space="0" w:color="auto"/>
            <w:bottom w:val="none" w:sz="0" w:space="0" w:color="auto"/>
            <w:right w:val="none" w:sz="0" w:space="0" w:color="auto"/>
          </w:divBdr>
        </w:div>
      </w:divsChild>
    </w:div>
    <w:div w:id="697389939">
      <w:bodyDiv w:val="1"/>
      <w:marLeft w:val="0"/>
      <w:marRight w:val="0"/>
      <w:marTop w:val="0"/>
      <w:marBottom w:val="0"/>
      <w:divBdr>
        <w:top w:val="none" w:sz="0" w:space="0" w:color="auto"/>
        <w:left w:val="none" w:sz="0" w:space="0" w:color="auto"/>
        <w:bottom w:val="none" w:sz="0" w:space="0" w:color="auto"/>
        <w:right w:val="none" w:sz="0" w:space="0" w:color="auto"/>
      </w:divBdr>
    </w:div>
    <w:div w:id="729766877">
      <w:bodyDiv w:val="1"/>
      <w:marLeft w:val="0"/>
      <w:marRight w:val="0"/>
      <w:marTop w:val="0"/>
      <w:marBottom w:val="0"/>
      <w:divBdr>
        <w:top w:val="none" w:sz="0" w:space="0" w:color="auto"/>
        <w:left w:val="none" w:sz="0" w:space="0" w:color="auto"/>
        <w:bottom w:val="none" w:sz="0" w:space="0" w:color="auto"/>
        <w:right w:val="none" w:sz="0" w:space="0" w:color="auto"/>
      </w:divBdr>
    </w:div>
    <w:div w:id="801654772">
      <w:bodyDiv w:val="1"/>
      <w:marLeft w:val="0"/>
      <w:marRight w:val="0"/>
      <w:marTop w:val="0"/>
      <w:marBottom w:val="0"/>
      <w:divBdr>
        <w:top w:val="none" w:sz="0" w:space="0" w:color="auto"/>
        <w:left w:val="none" w:sz="0" w:space="0" w:color="auto"/>
        <w:bottom w:val="none" w:sz="0" w:space="0" w:color="auto"/>
        <w:right w:val="none" w:sz="0" w:space="0" w:color="auto"/>
      </w:divBdr>
    </w:div>
    <w:div w:id="842085239">
      <w:bodyDiv w:val="1"/>
      <w:marLeft w:val="0"/>
      <w:marRight w:val="0"/>
      <w:marTop w:val="0"/>
      <w:marBottom w:val="0"/>
      <w:divBdr>
        <w:top w:val="none" w:sz="0" w:space="0" w:color="auto"/>
        <w:left w:val="none" w:sz="0" w:space="0" w:color="auto"/>
        <w:bottom w:val="none" w:sz="0" w:space="0" w:color="auto"/>
        <w:right w:val="none" w:sz="0" w:space="0" w:color="auto"/>
      </w:divBdr>
    </w:div>
    <w:div w:id="950085729">
      <w:bodyDiv w:val="1"/>
      <w:marLeft w:val="0"/>
      <w:marRight w:val="0"/>
      <w:marTop w:val="0"/>
      <w:marBottom w:val="0"/>
      <w:divBdr>
        <w:top w:val="none" w:sz="0" w:space="0" w:color="auto"/>
        <w:left w:val="none" w:sz="0" w:space="0" w:color="auto"/>
        <w:bottom w:val="none" w:sz="0" w:space="0" w:color="auto"/>
        <w:right w:val="none" w:sz="0" w:space="0" w:color="auto"/>
      </w:divBdr>
    </w:div>
    <w:div w:id="1018504036">
      <w:bodyDiv w:val="1"/>
      <w:marLeft w:val="0"/>
      <w:marRight w:val="0"/>
      <w:marTop w:val="0"/>
      <w:marBottom w:val="0"/>
      <w:divBdr>
        <w:top w:val="none" w:sz="0" w:space="0" w:color="auto"/>
        <w:left w:val="none" w:sz="0" w:space="0" w:color="auto"/>
        <w:bottom w:val="none" w:sz="0" w:space="0" w:color="auto"/>
        <w:right w:val="none" w:sz="0" w:space="0" w:color="auto"/>
      </w:divBdr>
      <w:divsChild>
        <w:div w:id="1555655672">
          <w:marLeft w:val="0"/>
          <w:marRight w:val="0"/>
          <w:marTop w:val="0"/>
          <w:marBottom w:val="0"/>
          <w:divBdr>
            <w:top w:val="none" w:sz="0" w:space="0" w:color="auto"/>
            <w:left w:val="none" w:sz="0" w:space="0" w:color="auto"/>
            <w:bottom w:val="none" w:sz="0" w:space="0" w:color="auto"/>
            <w:right w:val="none" w:sz="0" w:space="0" w:color="auto"/>
          </w:divBdr>
        </w:div>
      </w:divsChild>
    </w:div>
    <w:div w:id="1092891685">
      <w:bodyDiv w:val="1"/>
      <w:marLeft w:val="0"/>
      <w:marRight w:val="0"/>
      <w:marTop w:val="0"/>
      <w:marBottom w:val="0"/>
      <w:divBdr>
        <w:top w:val="none" w:sz="0" w:space="0" w:color="auto"/>
        <w:left w:val="none" w:sz="0" w:space="0" w:color="auto"/>
        <w:bottom w:val="none" w:sz="0" w:space="0" w:color="auto"/>
        <w:right w:val="none" w:sz="0" w:space="0" w:color="auto"/>
      </w:divBdr>
    </w:div>
    <w:div w:id="1251310079">
      <w:bodyDiv w:val="1"/>
      <w:marLeft w:val="0"/>
      <w:marRight w:val="0"/>
      <w:marTop w:val="0"/>
      <w:marBottom w:val="0"/>
      <w:divBdr>
        <w:top w:val="none" w:sz="0" w:space="0" w:color="auto"/>
        <w:left w:val="none" w:sz="0" w:space="0" w:color="auto"/>
        <w:bottom w:val="none" w:sz="0" w:space="0" w:color="auto"/>
        <w:right w:val="none" w:sz="0" w:space="0" w:color="auto"/>
      </w:divBdr>
    </w:div>
    <w:div w:id="1322201825">
      <w:bodyDiv w:val="1"/>
      <w:marLeft w:val="0"/>
      <w:marRight w:val="0"/>
      <w:marTop w:val="0"/>
      <w:marBottom w:val="0"/>
      <w:divBdr>
        <w:top w:val="none" w:sz="0" w:space="0" w:color="auto"/>
        <w:left w:val="none" w:sz="0" w:space="0" w:color="auto"/>
        <w:bottom w:val="none" w:sz="0" w:space="0" w:color="auto"/>
        <w:right w:val="none" w:sz="0" w:space="0" w:color="auto"/>
      </w:divBdr>
    </w:div>
    <w:div w:id="1404064269">
      <w:bodyDiv w:val="1"/>
      <w:marLeft w:val="0"/>
      <w:marRight w:val="0"/>
      <w:marTop w:val="0"/>
      <w:marBottom w:val="0"/>
      <w:divBdr>
        <w:top w:val="none" w:sz="0" w:space="0" w:color="auto"/>
        <w:left w:val="none" w:sz="0" w:space="0" w:color="auto"/>
        <w:bottom w:val="none" w:sz="0" w:space="0" w:color="auto"/>
        <w:right w:val="none" w:sz="0" w:space="0" w:color="auto"/>
      </w:divBdr>
    </w:div>
    <w:div w:id="1429622703">
      <w:bodyDiv w:val="1"/>
      <w:marLeft w:val="0"/>
      <w:marRight w:val="0"/>
      <w:marTop w:val="0"/>
      <w:marBottom w:val="0"/>
      <w:divBdr>
        <w:top w:val="none" w:sz="0" w:space="0" w:color="auto"/>
        <w:left w:val="none" w:sz="0" w:space="0" w:color="auto"/>
        <w:bottom w:val="none" w:sz="0" w:space="0" w:color="auto"/>
        <w:right w:val="none" w:sz="0" w:space="0" w:color="auto"/>
      </w:divBdr>
    </w:div>
    <w:div w:id="1446922513">
      <w:bodyDiv w:val="1"/>
      <w:marLeft w:val="0"/>
      <w:marRight w:val="0"/>
      <w:marTop w:val="0"/>
      <w:marBottom w:val="0"/>
      <w:divBdr>
        <w:top w:val="none" w:sz="0" w:space="0" w:color="auto"/>
        <w:left w:val="none" w:sz="0" w:space="0" w:color="auto"/>
        <w:bottom w:val="none" w:sz="0" w:space="0" w:color="auto"/>
        <w:right w:val="none" w:sz="0" w:space="0" w:color="auto"/>
      </w:divBdr>
      <w:divsChild>
        <w:div w:id="162746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1989">
              <w:marLeft w:val="0"/>
              <w:marRight w:val="0"/>
              <w:marTop w:val="0"/>
              <w:marBottom w:val="0"/>
              <w:divBdr>
                <w:top w:val="none" w:sz="0" w:space="0" w:color="auto"/>
                <w:left w:val="none" w:sz="0" w:space="0" w:color="auto"/>
                <w:bottom w:val="none" w:sz="0" w:space="0" w:color="auto"/>
                <w:right w:val="none" w:sz="0" w:space="0" w:color="auto"/>
              </w:divBdr>
              <w:divsChild>
                <w:div w:id="1652706795">
                  <w:marLeft w:val="0"/>
                  <w:marRight w:val="0"/>
                  <w:marTop w:val="0"/>
                  <w:marBottom w:val="0"/>
                  <w:divBdr>
                    <w:top w:val="none" w:sz="0" w:space="0" w:color="auto"/>
                    <w:left w:val="none" w:sz="0" w:space="0" w:color="auto"/>
                    <w:bottom w:val="none" w:sz="0" w:space="0" w:color="auto"/>
                    <w:right w:val="none" w:sz="0" w:space="0" w:color="auto"/>
                  </w:divBdr>
                </w:div>
                <w:div w:id="1030228581">
                  <w:marLeft w:val="0"/>
                  <w:marRight w:val="0"/>
                  <w:marTop w:val="0"/>
                  <w:marBottom w:val="0"/>
                  <w:divBdr>
                    <w:top w:val="none" w:sz="0" w:space="0" w:color="auto"/>
                    <w:left w:val="none" w:sz="0" w:space="0" w:color="auto"/>
                    <w:bottom w:val="none" w:sz="0" w:space="0" w:color="auto"/>
                    <w:right w:val="none" w:sz="0" w:space="0" w:color="auto"/>
                  </w:divBdr>
                </w:div>
                <w:div w:id="1155295355">
                  <w:marLeft w:val="0"/>
                  <w:marRight w:val="0"/>
                  <w:marTop w:val="0"/>
                  <w:marBottom w:val="0"/>
                  <w:divBdr>
                    <w:top w:val="none" w:sz="0" w:space="0" w:color="auto"/>
                    <w:left w:val="none" w:sz="0" w:space="0" w:color="auto"/>
                    <w:bottom w:val="none" w:sz="0" w:space="0" w:color="auto"/>
                    <w:right w:val="none" w:sz="0" w:space="0" w:color="auto"/>
                  </w:divBdr>
                </w:div>
                <w:div w:id="1471050932">
                  <w:marLeft w:val="0"/>
                  <w:marRight w:val="0"/>
                  <w:marTop w:val="0"/>
                  <w:marBottom w:val="0"/>
                  <w:divBdr>
                    <w:top w:val="none" w:sz="0" w:space="0" w:color="auto"/>
                    <w:left w:val="none" w:sz="0" w:space="0" w:color="auto"/>
                    <w:bottom w:val="none" w:sz="0" w:space="0" w:color="auto"/>
                    <w:right w:val="none" w:sz="0" w:space="0" w:color="auto"/>
                  </w:divBdr>
                </w:div>
                <w:div w:id="10714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7263">
      <w:bodyDiv w:val="1"/>
      <w:marLeft w:val="0"/>
      <w:marRight w:val="0"/>
      <w:marTop w:val="0"/>
      <w:marBottom w:val="0"/>
      <w:divBdr>
        <w:top w:val="none" w:sz="0" w:space="0" w:color="auto"/>
        <w:left w:val="none" w:sz="0" w:space="0" w:color="auto"/>
        <w:bottom w:val="none" w:sz="0" w:space="0" w:color="auto"/>
        <w:right w:val="none" w:sz="0" w:space="0" w:color="auto"/>
      </w:divBdr>
      <w:divsChild>
        <w:div w:id="1545563563">
          <w:marLeft w:val="0"/>
          <w:marRight w:val="0"/>
          <w:marTop w:val="0"/>
          <w:marBottom w:val="0"/>
          <w:divBdr>
            <w:top w:val="none" w:sz="0" w:space="0" w:color="auto"/>
            <w:left w:val="none" w:sz="0" w:space="0" w:color="auto"/>
            <w:bottom w:val="none" w:sz="0" w:space="0" w:color="auto"/>
            <w:right w:val="none" w:sz="0" w:space="0" w:color="auto"/>
          </w:divBdr>
        </w:div>
        <w:div w:id="1840345711">
          <w:marLeft w:val="0"/>
          <w:marRight w:val="0"/>
          <w:marTop w:val="0"/>
          <w:marBottom w:val="0"/>
          <w:divBdr>
            <w:top w:val="none" w:sz="0" w:space="0" w:color="auto"/>
            <w:left w:val="none" w:sz="0" w:space="0" w:color="auto"/>
            <w:bottom w:val="none" w:sz="0" w:space="0" w:color="auto"/>
            <w:right w:val="none" w:sz="0" w:space="0" w:color="auto"/>
          </w:divBdr>
        </w:div>
        <w:div w:id="604311902">
          <w:marLeft w:val="0"/>
          <w:marRight w:val="0"/>
          <w:marTop w:val="0"/>
          <w:marBottom w:val="0"/>
          <w:divBdr>
            <w:top w:val="none" w:sz="0" w:space="0" w:color="auto"/>
            <w:left w:val="none" w:sz="0" w:space="0" w:color="auto"/>
            <w:bottom w:val="none" w:sz="0" w:space="0" w:color="auto"/>
            <w:right w:val="none" w:sz="0" w:space="0" w:color="auto"/>
          </w:divBdr>
        </w:div>
        <w:div w:id="1220628294">
          <w:marLeft w:val="0"/>
          <w:marRight w:val="0"/>
          <w:marTop w:val="0"/>
          <w:marBottom w:val="0"/>
          <w:divBdr>
            <w:top w:val="none" w:sz="0" w:space="0" w:color="auto"/>
            <w:left w:val="none" w:sz="0" w:space="0" w:color="auto"/>
            <w:bottom w:val="none" w:sz="0" w:space="0" w:color="auto"/>
            <w:right w:val="none" w:sz="0" w:space="0" w:color="auto"/>
          </w:divBdr>
        </w:div>
        <w:div w:id="1110247215">
          <w:marLeft w:val="0"/>
          <w:marRight w:val="0"/>
          <w:marTop w:val="0"/>
          <w:marBottom w:val="0"/>
          <w:divBdr>
            <w:top w:val="none" w:sz="0" w:space="0" w:color="auto"/>
            <w:left w:val="none" w:sz="0" w:space="0" w:color="auto"/>
            <w:bottom w:val="none" w:sz="0" w:space="0" w:color="auto"/>
            <w:right w:val="none" w:sz="0" w:space="0" w:color="auto"/>
          </w:divBdr>
        </w:div>
        <w:div w:id="327943059">
          <w:marLeft w:val="0"/>
          <w:marRight w:val="0"/>
          <w:marTop w:val="0"/>
          <w:marBottom w:val="0"/>
          <w:divBdr>
            <w:top w:val="none" w:sz="0" w:space="0" w:color="auto"/>
            <w:left w:val="none" w:sz="0" w:space="0" w:color="auto"/>
            <w:bottom w:val="none" w:sz="0" w:space="0" w:color="auto"/>
            <w:right w:val="none" w:sz="0" w:space="0" w:color="auto"/>
          </w:divBdr>
        </w:div>
        <w:div w:id="915358121">
          <w:marLeft w:val="0"/>
          <w:marRight w:val="0"/>
          <w:marTop w:val="0"/>
          <w:marBottom w:val="0"/>
          <w:divBdr>
            <w:top w:val="none" w:sz="0" w:space="0" w:color="auto"/>
            <w:left w:val="none" w:sz="0" w:space="0" w:color="auto"/>
            <w:bottom w:val="none" w:sz="0" w:space="0" w:color="auto"/>
            <w:right w:val="none" w:sz="0" w:space="0" w:color="auto"/>
          </w:divBdr>
        </w:div>
        <w:div w:id="514348935">
          <w:marLeft w:val="0"/>
          <w:marRight w:val="0"/>
          <w:marTop w:val="0"/>
          <w:marBottom w:val="0"/>
          <w:divBdr>
            <w:top w:val="none" w:sz="0" w:space="0" w:color="auto"/>
            <w:left w:val="none" w:sz="0" w:space="0" w:color="auto"/>
            <w:bottom w:val="none" w:sz="0" w:space="0" w:color="auto"/>
            <w:right w:val="none" w:sz="0" w:space="0" w:color="auto"/>
          </w:divBdr>
        </w:div>
        <w:div w:id="2012025728">
          <w:marLeft w:val="0"/>
          <w:marRight w:val="0"/>
          <w:marTop w:val="0"/>
          <w:marBottom w:val="0"/>
          <w:divBdr>
            <w:top w:val="none" w:sz="0" w:space="0" w:color="auto"/>
            <w:left w:val="none" w:sz="0" w:space="0" w:color="auto"/>
            <w:bottom w:val="none" w:sz="0" w:space="0" w:color="auto"/>
            <w:right w:val="none" w:sz="0" w:space="0" w:color="auto"/>
          </w:divBdr>
        </w:div>
        <w:div w:id="744911558">
          <w:marLeft w:val="0"/>
          <w:marRight w:val="0"/>
          <w:marTop w:val="0"/>
          <w:marBottom w:val="0"/>
          <w:divBdr>
            <w:top w:val="none" w:sz="0" w:space="0" w:color="auto"/>
            <w:left w:val="none" w:sz="0" w:space="0" w:color="auto"/>
            <w:bottom w:val="none" w:sz="0" w:space="0" w:color="auto"/>
            <w:right w:val="none" w:sz="0" w:space="0" w:color="auto"/>
          </w:divBdr>
        </w:div>
        <w:div w:id="1308238815">
          <w:marLeft w:val="0"/>
          <w:marRight w:val="0"/>
          <w:marTop w:val="0"/>
          <w:marBottom w:val="0"/>
          <w:divBdr>
            <w:top w:val="none" w:sz="0" w:space="0" w:color="auto"/>
            <w:left w:val="none" w:sz="0" w:space="0" w:color="auto"/>
            <w:bottom w:val="none" w:sz="0" w:space="0" w:color="auto"/>
            <w:right w:val="none" w:sz="0" w:space="0" w:color="auto"/>
          </w:divBdr>
        </w:div>
        <w:div w:id="654529877">
          <w:marLeft w:val="0"/>
          <w:marRight w:val="0"/>
          <w:marTop w:val="0"/>
          <w:marBottom w:val="0"/>
          <w:divBdr>
            <w:top w:val="none" w:sz="0" w:space="0" w:color="auto"/>
            <w:left w:val="none" w:sz="0" w:space="0" w:color="auto"/>
            <w:bottom w:val="none" w:sz="0" w:space="0" w:color="auto"/>
            <w:right w:val="none" w:sz="0" w:space="0" w:color="auto"/>
          </w:divBdr>
        </w:div>
        <w:div w:id="770470498">
          <w:marLeft w:val="0"/>
          <w:marRight w:val="0"/>
          <w:marTop w:val="0"/>
          <w:marBottom w:val="0"/>
          <w:divBdr>
            <w:top w:val="none" w:sz="0" w:space="0" w:color="auto"/>
            <w:left w:val="none" w:sz="0" w:space="0" w:color="auto"/>
            <w:bottom w:val="none" w:sz="0" w:space="0" w:color="auto"/>
            <w:right w:val="none" w:sz="0" w:space="0" w:color="auto"/>
          </w:divBdr>
        </w:div>
      </w:divsChild>
    </w:div>
    <w:div w:id="1863322420">
      <w:bodyDiv w:val="1"/>
      <w:marLeft w:val="0"/>
      <w:marRight w:val="0"/>
      <w:marTop w:val="0"/>
      <w:marBottom w:val="0"/>
      <w:divBdr>
        <w:top w:val="none" w:sz="0" w:space="0" w:color="auto"/>
        <w:left w:val="none" w:sz="0" w:space="0" w:color="auto"/>
        <w:bottom w:val="none" w:sz="0" w:space="0" w:color="auto"/>
        <w:right w:val="none" w:sz="0" w:space="0" w:color="auto"/>
      </w:divBdr>
      <w:divsChild>
        <w:div w:id="19955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869809">
              <w:marLeft w:val="0"/>
              <w:marRight w:val="0"/>
              <w:marTop w:val="0"/>
              <w:marBottom w:val="0"/>
              <w:divBdr>
                <w:top w:val="none" w:sz="0" w:space="0" w:color="auto"/>
                <w:left w:val="none" w:sz="0" w:space="0" w:color="auto"/>
                <w:bottom w:val="none" w:sz="0" w:space="0" w:color="auto"/>
                <w:right w:val="none" w:sz="0" w:space="0" w:color="auto"/>
              </w:divBdr>
              <w:divsChild>
                <w:div w:id="170800162">
                  <w:marLeft w:val="0"/>
                  <w:marRight w:val="0"/>
                  <w:marTop w:val="0"/>
                  <w:marBottom w:val="0"/>
                  <w:divBdr>
                    <w:top w:val="none" w:sz="0" w:space="0" w:color="auto"/>
                    <w:left w:val="none" w:sz="0" w:space="0" w:color="auto"/>
                    <w:bottom w:val="none" w:sz="0" w:space="0" w:color="auto"/>
                    <w:right w:val="none" w:sz="0" w:space="0" w:color="auto"/>
                  </w:divBdr>
                  <w:divsChild>
                    <w:div w:id="1454009729">
                      <w:marLeft w:val="0"/>
                      <w:marRight w:val="0"/>
                      <w:marTop w:val="0"/>
                      <w:marBottom w:val="0"/>
                      <w:divBdr>
                        <w:top w:val="none" w:sz="0" w:space="0" w:color="auto"/>
                        <w:left w:val="none" w:sz="0" w:space="0" w:color="auto"/>
                        <w:bottom w:val="none" w:sz="0" w:space="0" w:color="auto"/>
                        <w:right w:val="none" w:sz="0" w:space="0" w:color="auto"/>
                      </w:divBdr>
                      <w:divsChild>
                        <w:div w:id="1417097548">
                          <w:marLeft w:val="0"/>
                          <w:marRight w:val="0"/>
                          <w:marTop w:val="0"/>
                          <w:marBottom w:val="0"/>
                          <w:divBdr>
                            <w:top w:val="none" w:sz="0" w:space="0" w:color="auto"/>
                            <w:left w:val="none" w:sz="0" w:space="0" w:color="auto"/>
                            <w:bottom w:val="none" w:sz="0" w:space="0" w:color="auto"/>
                            <w:right w:val="none" w:sz="0" w:space="0" w:color="auto"/>
                          </w:divBdr>
                          <w:divsChild>
                            <w:div w:id="7972597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70373514">
                                  <w:marLeft w:val="0"/>
                                  <w:marRight w:val="0"/>
                                  <w:marTop w:val="0"/>
                                  <w:marBottom w:val="0"/>
                                  <w:divBdr>
                                    <w:top w:val="none" w:sz="0" w:space="0" w:color="auto"/>
                                    <w:left w:val="none" w:sz="0" w:space="0" w:color="auto"/>
                                    <w:bottom w:val="none" w:sz="0" w:space="0" w:color="auto"/>
                                    <w:right w:val="none" w:sz="0" w:space="0" w:color="auto"/>
                                  </w:divBdr>
                                  <w:divsChild>
                                    <w:div w:id="682317179">
                                      <w:marLeft w:val="0"/>
                                      <w:marRight w:val="0"/>
                                      <w:marTop w:val="0"/>
                                      <w:marBottom w:val="0"/>
                                      <w:divBdr>
                                        <w:top w:val="none" w:sz="0" w:space="0" w:color="auto"/>
                                        <w:left w:val="none" w:sz="0" w:space="0" w:color="auto"/>
                                        <w:bottom w:val="none" w:sz="0" w:space="0" w:color="auto"/>
                                        <w:right w:val="none" w:sz="0" w:space="0" w:color="auto"/>
                                      </w:divBdr>
                                      <w:divsChild>
                                        <w:div w:id="907424419">
                                          <w:marLeft w:val="0"/>
                                          <w:marRight w:val="0"/>
                                          <w:marTop w:val="0"/>
                                          <w:marBottom w:val="0"/>
                                          <w:divBdr>
                                            <w:top w:val="none" w:sz="0" w:space="0" w:color="auto"/>
                                            <w:left w:val="none" w:sz="0" w:space="0" w:color="auto"/>
                                            <w:bottom w:val="none" w:sz="0" w:space="0" w:color="auto"/>
                                            <w:right w:val="none" w:sz="0" w:space="0" w:color="auto"/>
                                          </w:divBdr>
                                          <w:divsChild>
                                            <w:div w:id="1312755000">
                                              <w:marLeft w:val="0"/>
                                              <w:marRight w:val="0"/>
                                              <w:marTop w:val="0"/>
                                              <w:marBottom w:val="0"/>
                                              <w:divBdr>
                                                <w:top w:val="none" w:sz="0" w:space="0" w:color="auto"/>
                                                <w:left w:val="none" w:sz="0" w:space="0" w:color="auto"/>
                                                <w:bottom w:val="none" w:sz="0" w:space="0" w:color="auto"/>
                                                <w:right w:val="none" w:sz="0" w:space="0" w:color="auto"/>
                                              </w:divBdr>
                                              <w:divsChild>
                                                <w:div w:id="1736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221927">
      <w:bodyDiv w:val="1"/>
      <w:marLeft w:val="0"/>
      <w:marRight w:val="0"/>
      <w:marTop w:val="0"/>
      <w:marBottom w:val="0"/>
      <w:divBdr>
        <w:top w:val="none" w:sz="0" w:space="0" w:color="auto"/>
        <w:left w:val="none" w:sz="0" w:space="0" w:color="auto"/>
        <w:bottom w:val="none" w:sz="0" w:space="0" w:color="auto"/>
        <w:right w:val="none" w:sz="0" w:space="0" w:color="auto"/>
      </w:divBdr>
      <w:divsChild>
        <w:div w:id="10284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74048">
              <w:marLeft w:val="0"/>
              <w:marRight w:val="0"/>
              <w:marTop w:val="0"/>
              <w:marBottom w:val="0"/>
              <w:divBdr>
                <w:top w:val="none" w:sz="0" w:space="0" w:color="auto"/>
                <w:left w:val="none" w:sz="0" w:space="0" w:color="auto"/>
                <w:bottom w:val="none" w:sz="0" w:space="0" w:color="auto"/>
                <w:right w:val="none" w:sz="0" w:space="0" w:color="auto"/>
              </w:divBdr>
              <w:divsChild>
                <w:div w:id="415126864">
                  <w:marLeft w:val="0"/>
                  <w:marRight w:val="0"/>
                  <w:marTop w:val="0"/>
                  <w:marBottom w:val="0"/>
                  <w:divBdr>
                    <w:top w:val="none" w:sz="0" w:space="0" w:color="auto"/>
                    <w:left w:val="none" w:sz="0" w:space="0" w:color="auto"/>
                    <w:bottom w:val="none" w:sz="0" w:space="0" w:color="auto"/>
                    <w:right w:val="none" w:sz="0" w:space="0" w:color="auto"/>
                  </w:divBdr>
                  <w:divsChild>
                    <w:div w:id="1620989839">
                      <w:marLeft w:val="0"/>
                      <w:marRight w:val="0"/>
                      <w:marTop w:val="0"/>
                      <w:marBottom w:val="0"/>
                      <w:divBdr>
                        <w:top w:val="none" w:sz="0" w:space="0" w:color="auto"/>
                        <w:left w:val="none" w:sz="0" w:space="0" w:color="auto"/>
                        <w:bottom w:val="none" w:sz="0" w:space="0" w:color="auto"/>
                        <w:right w:val="none" w:sz="0" w:space="0" w:color="auto"/>
                      </w:divBdr>
                      <w:divsChild>
                        <w:div w:id="2018651992">
                          <w:marLeft w:val="0"/>
                          <w:marRight w:val="0"/>
                          <w:marTop w:val="0"/>
                          <w:marBottom w:val="0"/>
                          <w:divBdr>
                            <w:top w:val="none" w:sz="0" w:space="0" w:color="auto"/>
                            <w:left w:val="none" w:sz="0" w:space="0" w:color="auto"/>
                            <w:bottom w:val="none" w:sz="0" w:space="0" w:color="auto"/>
                            <w:right w:val="none" w:sz="0" w:space="0" w:color="auto"/>
                          </w:divBdr>
                          <w:divsChild>
                            <w:div w:id="102979175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1309552396">
                                      <w:marLeft w:val="0"/>
                                      <w:marRight w:val="0"/>
                                      <w:marTop w:val="0"/>
                                      <w:marBottom w:val="0"/>
                                      <w:divBdr>
                                        <w:top w:val="none" w:sz="0" w:space="0" w:color="auto"/>
                                        <w:left w:val="none" w:sz="0" w:space="0" w:color="auto"/>
                                        <w:bottom w:val="none" w:sz="0" w:space="0" w:color="auto"/>
                                        <w:right w:val="none" w:sz="0" w:space="0" w:color="auto"/>
                                      </w:divBdr>
                                      <w:divsChild>
                                        <w:div w:id="826212772">
                                          <w:marLeft w:val="0"/>
                                          <w:marRight w:val="0"/>
                                          <w:marTop w:val="0"/>
                                          <w:marBottom w:val="0"/>
                                          <w:divBdr>
                                            <w:top w:val="none" w:sz="0" w:space="0" w:color="auto"/>
                                            <w:left w:val="none" w:sz="0" w:space="0" w:color="auto"/>
                                            <w:bottom w:val="none" w:sz="0" w:space="0" w:color="auto"/>
                                            <w:right w:val="none" w:sz="0" w:space="0" w:color="auto"/>
                                          </w:divBdr>
                                        </w:div>
                                        <w:div w:id="465854209">
                                          <w:marLeft w:val="0"/>
                                          <w:marRight w:val="0"/>
                                          <w:marTop w:val="0"/>
                                          <w:marBottom w:val="0"/>
                                          <w:divBdr>
                                            <w:top w:val="none" w:sz="0" w:space="0" w:color="auto"/>
                                            <w:left w:val="none" w:sz="0" w:space="0" w:color="auto"/>
                                            <w:bottom w:val="none" w:sz="0" w:space="0" w:color="auto"/>
                                            <w:right w:val="none" w:sz="0" w:space="0" w:color="auto"/>
                                          </w:divBdr>
                                          <w:divsChild>
                                            <w:div w:id="1970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3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le.worl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an@gle.world" TargetMode="External"/><Relationship Id="rId4" Type="http://schemas.openxmlformats.org/officeDocument/2006/relationships/settings" Target="settings.xml"/><Relationship Id="rId9" Type="http://schemas.openxmlformats.org/officeDocument/2006/relationships/hyperlink" Target="mailto:jenny@gle.worl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71BA-89E3-9345-9605-20E0BE92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mucklestone barnett</dc:creator>
  <cp:keywords/>
  <dc:description/>
  <cp:lastModifiedBy>Brian Coffey</cp:lastModifiedBy>
  <cp:revision>2</cp:revision>
  <cp:lastPrinted>2022-05-11T14:36:00Z</cp:lastPrinted>
  <dcterms:created xsi:type="dcterms:W3CDTF">2024-02-01T04:42:00Z</dcterms:created>
  <dcterms:modified xsi:type="dcterms:W3CDTF">2024-02-01T04:42:00Z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2024-02-01T04:40:38Z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1a5491e9-952b-4a7a-b6c8-7472c3400ea5</vt:lpwstr>
  </property>
  <property fmtid="{D5CDD505-2E9C-101B-9397-08002B2CF9AE}" pid="11" name="MSIP_Label_f43e46a9-9901-46e9-bfae-bb6189d4cb66_ContentBits">
    <vt:lpwstr>1</vt:lpwstr>
  </property>
</Properties>
</file>