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9F6" w:rsidP="000E6628" w:rsidRDefault="00ED4859" w14:paraId="0A389A55" w14:textId="1477A1F4">
      <w:pPr>
        <w:spacing w:before="240" w:after="240" w:line="360" w:lineRule="auto"/>
        <w:jc w:val="center"/>
        <w:rPr>
          <w:b w:val="1"/>
          <w:bCs w:val="1"/>
          <w:sz w:val="22"/>
          <w:szCs w:val="22"/>
        </w:rPr>
      </w:pPr>
      <w:bookmarkStart w:name="_Hlk160090048" w:id="0"/>
      <w:r w:rsidRPr="0608FA41" w:rsidR="5E8C36AC">
        <w:rPr>
          <w:b w:val="1"/>
          <w:bCs w:val="1"/>
          <w:sz w:val="22"/>
          <w:szCs w:val="22"/>
        </w:rPr>
        <w:t>Excerpt  --</w:t>
      </w:r>
      <w:r w:rsidRPr="0608FA41" w:rsidR="00ED4859">
        <w:rPr>
          <w:b w:val="1"/>
          <w:bCs w:val="1"/>
          <w:sz w:val="22"/>
          <w:szCs w:val="22"/>
        </w:rPr>
        <w:t>Matters arising and actions from Whaikaha Officials Meeting with Minister for Disability Issues</w:t>
      </w:r>
      <w:r w:rsidRPr="0608FA41" w:rsidR="003B253B">
        <w:rPr>
          <w:b w:val="1"/>
          <w:bCs w:val="1"/>
          <w:sz w:val="22"/>
          <w:szCs w:val="22"/>
        </w:rPr>
        <w:t xml:space="preserve"> – 28 February 2024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3B253B" w:rsidTr="003B253B" w14:paraId="34F88C1D" w14:textId="77777777">
        <w:tc>
          <w:tcPr>
            <w:tcW w:w="1696" w:type="dxa"/>
            <w:shd w:val="clear" w:color="auto" w:fill="D9D9D9" w:themeFill="background1" w:themeFillShade="D9"/>
          </w:tcPr>
          <w:p w:rsidR="003B253B" w:rsidP="001657D1" w:rsidRDefault="003B253B" w14:paraId="5F2C2A71" w14:textId="241DDC9D">
            <w:pPr>
              <w:spacing w:before="120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Agenda Item</w:t>
            </w:r>
          </w:p>
        </w:tc>
        <w:tc>
          <w:tcPr>
            <w:tcW w:w="7513" w:type="dxa"/>
          </w:tcPr>
          <w:p w:rsidRPr="003A4C8D" w:rsidR="003B253B" w:rsidP="000959ED" w:rsidRDefault="003B253B" w14:paraId="3C651455" w14:textId="3BD08C03">
            <w:pPr>
              <w:pStyle w:val="ListParagraph"/>
              <w:spacing w:before="120"/>
              <w:rPr>
                <w:sz w:val="22"/>
                <w:szCs w:val="24"/>
              </w:rPr>
            </w:pPr>
            <w:r w:rsidRPr="00546EBA">
              <w:rPr>
                <w:sz w:val="22"/>
                <w:szCs w:val="24"/>
              </w:rPr>
              <w:t>Changes to EMS and flexible funding to manage Whaikaha expenditure</w:t>
            </w:r>
            <w:r>
              <w:rPr>
                <w:sz w:val="22"/>
                <w:szCs w:val="24"/>
              </w:rPr>
              <w:t xml:space="preserve">. Paper attached - </w:t>
            </w:r>
            <w:r w:rsidRPr="00546EBA">
              <w:rPr>
                <w:sz w:val="22"/>
                <w:szCs w:val="24"/>
              </w:rPr>
              <w:t>Briefing REP-WHK-24-02-018</w:t>
            </w:r>
          </w:p>
        </w:tc>
      </w:tr>
      <w:tr w:rsidR="003B253B" w:rsidTr="003B253B" w14:paraId="65983963" w14:textId="77777777">
        <w:tc>
          <w:tcPr>
            <w:tcW w:w="1696" w:type="dxa"/>
            <w:shd w:val="clear" w:color="auto" w:fill="D9D9D9" w:themeFill="background1" w:themeFillShade="D9"/>
          </w:tcPr>
          <w:p w:rsidR="003B253B" w:rsidP="001657D1" w:rsidRDefault="003B253B" w14:paraId="6BC78255" w14:textId="096B8F6A">
            <w:pPr>
              <w:spacing w:before="120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Matters arising and action</w:t>
            </w:r>
          </w:p>
        </w:tc>
        <w:tc>
          <w:tcPr>
            <w:tcW w:w="7513" w:type="dxa"/>
          </w:tcPr>
          <w:p w:rsidR="003B253B" w:rsidP="001E60CC" w:rsidRDefault="003B253B" w14:paraId="60EB47F0" w14:textId="2C998C4D">
            <w:pPr>
              <w:pStyle w:val="ListParagraph"/>
              <w:spacing w:before="120"/>
              <w:rPr>
                <w:b/>
                <w:bCs/>
                <w:sz w:val="22"/>
                <w:szCs w:val="24"/>
              </w:rPr>
            </w:pPr>
            <w:r w:rsidRPr="002949D0">
              <w:rPr>
                <w:b/>
                <w:bCs/>
                <w:sz w:val="22"/>
                <w:szCs w:val="24"/>
              </w:rPr>
              <w:t xml:space="preserve">EMS </w:t>
            </w:r>
          </w:p>
          <w:p w:rsidR="003B253B" w:rsidP="001E60CC" w:rsidRDefault="003B253B" w14:paraId="0911963C" w14:textId="625288F8">
            <w:pPr>
              <w:pStyle w:val="ListParagraph"/>
              <w:numPr>
                <w:ilvl w:val="0"/>
                <w:numId w:val="45"/>
              </w:numPr>
              <w:spacing w:before="1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The two providers (</w:t>
            </w:r>
            <w:proofErr w:type="spellStart"/>
            <w:r>
              <w:rPr>
                <w:sz w:val="22"/>
                <w:szCs w:val="24"/>
              </w:rPr>
              <w:t>Accessable</w:t>
            </w:r>
            <w:proofErr w:type="spellEnd"/>
            <w:r>
              <w:rPr>
                <w:sz w:val="22"/>
                <w:szCs w:val="24"/>
              </w:rPr>
              <w:t xml:space="preserve"> and Enable New Zealand) will need to implement demand management measures to stay within their 2023/2024 budget, noting this action will not reduce the forecast deficit in the Vote but will prevent the deficit becoming greater.</w:t>
            </w:r>
          </w:p>
          <w:p w:rsidR="003B253B" w:rsidP="009A4CF5" w:rsidRDefault="003B253B" w14:paraId="59EB02B7" w14:textId="594F70EC">
            <w:pPr>
              <w:pStyle w:val="ListParagraph"/>
              <w:numPr>
                <w:ilvl w:val="0"/>
                <w:numId w:val="45"/>
              </w:numPr>
              <w:spacing w:before="1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 xml:space="preserve">Whaikaha to work with </w:t>
            </w:r>
            <w:r w:rsidR="00140118">
              <w:rPr>
                <w:sz w:val="22"/>
                <w:szCs w:val="24"/>
              </w:rPr>
              <w:t xml:space="preserve">EMS </w:t>
            </w:r>
            <w:r>
              <w:rPr>
                <w:sz w:val="22"/>
                <w:szCs w:val="24"/>
              </w:rPr>
              <w:t xml:space="preserve">providers to </w:t>
            </w:r>
            <w:r w:rsidR="009A4CF5">
              <w:rPr>
                <w:sz w:val="22"/>
                <w:szCs w:val="24"/>
              </w:rPr>
              <w:t xml:space="preserve">implement </w:t>
            </w:r>
            <w:r>
              <w:rPr>
                <w:sz w:val="22"/>
                <w:szCs w:val="24"/>
              </w:rPr>
              <w:t>prioritisation and to develop clear communications.</w:t>
            </w:r>
          </w:p>
          <w:p w:rsidR="003B253B" w:rsidP="002949D0" w:rsidRDefault="003B253B" w14:paraId="5431E3B1" w14:textId="77777777">
            <w:pPr>
              <w:pStyle w:val="ListParagraph"/>
              <w:spacing w:before="120"/>
              <w:rPr>
                <w:sz w:val="22"/>
                <w:szCs w:val="24"/>
              </w:rPr>
            </w:pPr>
          </w:p>
          <w:p w:rsidR="003B253B" w:rsidP="001E60CC" w:rsidRDefault="003B253B" w14:paraId="49D75F2F" w14:textId="19A82EE1">
            <w:pPr>
              <w:pStyle w:val="ListParagraph"/>
              <w:spacing w:before="120"/>
              <w:rPr>
                <w:b/>
                <w:bCs/>
                <w:sz w:val="22"/>
                <w:szCs w:val="24"/>
              </w:rPr>
            </w:pPr>
            <w:r w:rsidRPr="002949D0">
              <w:rPr>
                <w:b/>
                <w:bCs/>
                <w:sz w:val="22"/>
                <w:szCs w:val="24"/>
              </w:rPr>
              <w:t xml:space="preserve">Flexible Funding </w:t>
            </w:r>
          </w:p>
          <w:p w:rsidR="003B253B" w:rsidP="001E60CC" w:rsidRDefault="003B253B" w14:paraId="584193DF" w14:textId="31921AA7">
            <w:pPr>
              <w:pStyle w:val="ListParagraph"/>
              <w:numPr>
                <w:ilvl w:val="0"/>
                <w:numId w:val="45"/>
              </w:numPr>
              <w:spacing w:before="120"/>
              <w:rPr>
                <w:sz w:val="22"/>
                <w:szCs w:val="24"/>
              </w:rPr>
            </w:pPr>
            <w:r w:rsidRPr="001E60CC">
              <w:rPr>
                <w:sz w:val="22"/>
                <w:szCs w:val="24"/>
              </w:rPr>
              <w:t>Immed</w:t>
            </w:r>
            <w:r>
              <w:rPr>
                <w:sz w:val="22"/>
                <w:szCs w:val="24"/>
              </w:rPr>
              <w:t>i</w:t>
            </w:r>
            <w:r w:rsidRPr="001E60CC">
              <w:rPr>
                <w:sz w:val="22"/>
                <w:szCs w:val="24"/>
              </w:rPr>
              <w:t>ate action</w:t>
            </w:r>
            <w:r>
              <w:rPr>
                <w:sz w:val="22"/>
                <w:szCs w:val="24"/>
              </w:rPr>
              <w:t xml:space="preserve"> is required to manage </w:t>
            </w:r>
            <w:r w:rsidR="00120D20">
              <w:rPr>
                <w:sz w:val="22"/>
                <w:szCs w:val="24"/>
              </w:rPr>
              <w:t xml:space="preserve">sensitive expenditure within </w:t>
            </w:r>
            <w:r>
              <w:rPr>
                <w:sz w:val="22"/>
                <w:szCs w:val="24"/>
              </w:rPr>
              <w:t xml:space="preserve">flexible funding </w:t>
            </w:r>
            <w:r w:rsidR="00120D20">
              <w:rPr>
                <w:sz w:val="22"/>
                <w:szCs w:val="24"/>
              </w:rPr>
              <w:t xml:space="preserve">allocations, particularly </w:t>
            </w:r>
            <w:proofErr w:type="gramStart"/>
            <w:r w:rsidR="00120D20">
              <w:rPr>
                <w:sz w:val="22"/>
                <w:szCs w:val="24"/>
              </w:rPr>
              <w:t>in light of</w:t>
            </w:r>
            <w:proofErr w:type="gramEnd"/>
            <w:r w:rsidR="00120D20">
              <w:rPr>
                <w:sz w:val="22"/>
                <w:szCs w:val="24"/>
              </w:rPr>
              <w:t xml:space="preserve"> the need to prioritise equipment and modification services</w:t>
            </w:r>
            <w:r>
              <w:rPr>
                <w:sz w:val="22"/>
                <w:szCs w:val="24"/>
              </w:rPr>
              <w:t>.</w:t>
            </w:r>
          </w:p>
          <w:p w:rsidR="003B253B" w:rsidP="001E60CC" w:rsidRDefault="003B253B" w14:paraId="73106482" w14:textId="4D154C83">
            <w:pPr>
              <w:pStyle w:val="ListParagraph"/>
              <w:numPr>
                <w:ilvl w:val="0"/>
                <w:numId w:val="45"/>
              </w:numPr>
              <w:spacing w:before="1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The flexibility </w:t>
            </w:r>
            <w:r w:rsidR="00120D20">
              <w:rPr>
                <w:sz w:val="22"/>
                <w:szCs w:val="24"/>
              </w:rPr>
              <w:t xml:space="preserve">implemented </w:t>
            </w:r>
            <w:r>
              <w:rPr>
                <w:sz w:val="22"/>
                <w:szCs w:val="24"/>
              </w:rPr>
              <w:t>during COVID for sound reasons is now creating stress on the Vote.</w:t>
            </w:r>
          </w:p>
          <w:p w:rsidR="003B253B" w:rsidP="001E60CC" w:rsidRDefault="003B253B" w14:paraId="08A81D7F" w14:textId="062AC8D7">
            <w:pPr>
              <w:pStyle w:val="ListParagraph"/>
              <w:numPr>
                <w:ilvl w:val="0"/>
                <w:numId w:val="45"/>
              </w:numPr>
              <w:spacing w:before="1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Immediately pause “sensitive expenditure” (as listed in paragraph 21 of the paper) </w:t>
            </w:r>
          </w:p>
          <w:p w:rsidR="003B253B" w:rsidP="001E60CC" w:rsidRDefault="003B253B" w14:paraId="594866AF" w14:textId="4525213F">
            <w:pPr>
              <w:pStyle w:val="ListParagraph"/>
              <w:numPr>
                <w:ilvl w:val="0"/>
                <w:numId w:val="45"/>
              </w:numPr>
              <w:spacing w:before="1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A key principle to be implemented is that funding must </w:t>
            </w:r>
            <w:r w:rsidR="00120D20">
              <w:rPr>
                <w:sz w:val="22"/>
                <w:szCs w:val="24"/>
              </w:rPr>
              <w:t xml:space="preserve">provide </w:t>
            </w:r>
            <w:r>
              <w:rPr>
                <w:sz w:val="22"/>
                <w:szCs w:val="24"/>
              </w:rPr>
              <w:t xml:space="preserve">direct benefit for the disabled person, not </w:t>
            </w:r>
            <w:r w:rsidR="00120D20">
              <w:rPr>
                <w:sz w:val="22"/>
                <w:szCs w:val="24"/>
              </w:rPr>
              <w:t xml:space="preserve">for </w:t>
            </w:r>
            <w:r>
              <w:rPr>
                <w:sz w:val="22"/>
                <w:szCs w:val="24"/>
              </w:rPr>
              <w:t>family/whanau.</w:t>
            </w:r>
          </w:p>
          <w:p w:rsidR="003B253B" w:rsidP="001E60CC" w:rsidRDefault="00120D20" w14:paraId="40EC8772" w14:textId="15BA45DD">
            <w:pPr>
              <w:pStyle w:val="ListParagraph"/>
              <w:numPr>
                <w:ilvl w:val="0"/>
                <w:numId w:val="45"/>
              </w:numPr>
              <w:spacing w:before="1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Minister asked </w:t>
            </w:r>
            <w:r w:rsidR="003B253B">
              <w:rPr>
                <w:sz w:val="22"/>
                <w:szCs w:val="24"/>
              </w:rPr>
              <w:t xml:space="preserve">Whaikaha to </w:t>
            </w:r>
            <w:r>
              <w:rPr>
                <w:sz w:val="22"/>
                <w:szCs w:val="24"/>
              </w:rPr>
              <w:t xml:space="preserve">develop advice on </w:t>
            </w:r>
            <w:r w:rsidR="003B253B">
              <w:rPr>
                <w:sz w:val="22"/>
                <w:szCs w:val="24"/>
              </w:rPr>
              <w:t>limit</w:t>
            </w:r>
            <w:r>
              <w:rPr>
                <w:sz w:val="22"/>
                <w:szCs w:val="24"/>
              </w:rPr>
              <w:t>ing</w:t>
            </w:r>
            <w:r w:rsidR="003B253B">
              <w:rPr>
                <w:sz w:val="22"/>
                <w:szCs w:val="24"/>
              </w:rPr>
              <w:t xml:space="preserve"> the proportion of “individualised funding” budgets that are deemed “flexible”. </w:t>
            </w:r>
          </w:p>
          <w:p w:rsidR="003B253B" w:rsidP="001E60CC" w:rsidRDefault="00120D20" w14:paraId="463C173C" w14:textId="363B885B">
            <w:pPr>
              <w:pStyle w:val="ListParagraph"/>
              <w:numPr>
                <w:ilvl w:val="0"/>
                <w:numId w:val="45"/>
              </w:numPr>
              <w:spacing w:before="1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This </w:t>
            </w:r>
            <w:r w:rsidR="003B253B">
              <w:rPr>
                <w:sz w:val="22"/>
                <w:szCs w:val="24"/>
              </w:rPr>
              <w:t xml:space="preserve">advice </w:t>
            </w:r>
            <w:r>
              <w:rPr>
                <w:sz w:val="22"/>
                <w:szCs w:val="24"/>
              </w:rPr>
              <w:t xml:space="preserve">should cover different options for the </w:t>
            </w:r>
            <w:r w:rsidR="003B253B">
              <w:rPr>
                <w:sz w:val="22"/>
                <w:szCs w:val="24"/>
              </w:rPr>
              <w:t xml:space="preserve">proportion of </w:t>
            </w:r>
            <w:r>
              <w:rPr>
                <w:sz w:val="22"/>
                <w:szCs w:val="24"/>
              </w:rPr>
              <w:t xml:space="preserve">flexible funding allocations </w:t>
            </w:r>
            <w:r w:rsidR="003B253B">
              <w:rPr>
                <w:sz w:val="22"/>
                <w:szCs w:val="24"/>
              </w:rPr>
              <w:t>that</w:t>
            </w:r>
            <w:r>
              <w:rPr>
                <w:sz w:val="22"/>
                <w:szCs w:val="24"/>
              </w:rPr>
              <w:t xml:space="preserve"> should </w:t>
            </w:r>
            <w:r w:rsidR="003B253B">
              <w:rPr>
                <w:sz w:val="22"/>
                <w:szCs w:val="24"/>
              </w:rPr>
              <w:t xml:space="preserve">remain flexible, </w:t>
            </w:r>
            <w:r>
              <w:rPr>
                <w:sz w:val="22"/>
                <w:szCs w:val="24"/>
              </w:rPr>
              <w:t xml:space="preserve">such </w:t>
            </w:r>
            <w:r w:rsidR="003B253B">
              <w:rPr>
                <w:sz w:val="22"/>
                <w:szCs w:val="24"/>
              </w:rPr>
              <w:t>as a percentage or actual $ value.</w:t>
            </w:r>
          </w:p>
          <w:p w:rsidR="003B253B" w:rsidP="00A66FDD" w:rsidRDefault="003B253B" w14:paraId="4FA2F304" w14:textId="77777777">
            <w:pPr>
              <w:pStyle w:val="ListParagraph"/>
              <w:spacing w:before="120"/>
              <w:rPr>
                <w:b/>
                <w:bCs/>
                <w:sz w:val="22"/>
                <w:szCs w:val="24"/>
              </w:rPr>
            </w:pPr>
            <w:r w:rsidRPr="00A66FDD">
              <w:rPr>
                <w:b/>
                <w:bCs/>
                <w:sz w:val="22"/>
                <w:szCs w:val="24"/>
              </w:rPr>
              <w:t>Actions</w:t>
            </w:r>
          </w:p>
          <w:p w:rsidRPr="00ED4859" w:rsidR="003B253B" w:rsidP="00A66FDD" w:rsidRDefault="003B253B" w14:paraId="43ADCF97" w14:textId="2D07240E">
            <w:pPr>
              <w:pStyle w:val="ListParagraph"/>
              <w:numPr>
                <w:ilvl w:val="0"/>
                <w:numId w:val="45"/>
              </w:numPr>
              <w:spacing w:before="120"/>
              <w:rPr>
                <w:b/>
                <w:bCs/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Whaikaha to provide in “table form” the </w:t>
            </w:r>
            <w:r w:rsidR="00120D20">
              <w:rPr>
                <w:sz w:val="22"/>
                <w:szCs w:val="24"/>
              </w:rPr>
              <w:t xml:space="preserve">list of </w:t>
            </w:r>
            <w:r>
              <w:rPr>
                <w:sz w:val="22"/>
                <w:szCs w:val="24"/>
              </w:rPr>
              <w:t xml:space="preserve">actions </w:t>
            </w:r>
            <w:r w:rsidR="00120D20">
              <w:rPr>
                <w:sz w:val="22"/>
                <w:szCs w:val="24"/>
              </w:rPr>
              <w:t xml:space="preserve">it is progressing </w:t>
            </w:r>
            <w:r>
              <w:rPr>
                <w:sz w:val="22"/>
                <w:szCs w:val="24"/>
              </w:rPr>
              <w:t xml:space="preserve">to reduce expenditure, the projected dollar value of </w:t>
            </w:r>
            <w:r w:rsidR="009C6F90">
              <w:rPr>
                <w:sz w:val="22"/>
                <w:szCs w:val="24"/>
              </w:rPr>
              <w:t xml:space="preserve">those </w:t>
            </w:r>
            <w:r>
              <w:rPr>
                <w:sz w:val="22"/>
                <w:szCs w:val="24"/>
              </w:rPr>
              <w:t>actions</w:t>
            </w:r>
            <w:r w:rsidR="00120D20">
              <w:rPr>
                <w:sz w:val="22"/>
                <w:szCs w:val="24"/>
              </w:rPr>
              <w:t xml:space="preserve"> where currently known</w:t>
            </w:r>
            <w:r>
              <w:rPr>
                <w:sz w:val="22"/>
                <w:szCs w:val="24"/>
              </w:rPr>
              <w:t>, an</w:t>
            </w:r>
            <w:r w:rsidR="009C6F90">
              <w:rPr>
                <w:sz w:val="22"/>
                <w:szCs w:val="24"/>
              </w:rPr>
              <w:t>d</w:t>
            </w:r>
            <w:r>
              <w:rPr>
                <w:sz w:val="22"/>
                <w:szCs w:val="24"/>
              </w:rPr>
              <w:t xml:space="preserve"> </w:t>
            </w:r>
            <w:r w:rsidR="009C6F90">
              <w:rPr>
                <w:sz w:val="22"/>
                <w:szCs w:val="24"/>
              </w:rPr>
              <w:t>the timing for progressing those actions, including dates for advice to the Minister</w:t>
            </w:r>
            <w:r>
              <w:rPr>
                <w:sz w:val="22"/>
                <w:szCs w:val="24"/>
              </w:rPr>
              <w:t>.</w:t>
            </w:r>
            <w:r w:rsidR="009C6F90">
              <w:rPr>
                <w:sz w:val="22"/>
                <w:szCs w:val="24"/>
              </w:rPr>
              <w:t xml:space="preserve"> </w:t>
            </w:r>
          </w:p>
          <w:p w:rsidRPr="00A66FDD" w:rsidR="003B253B" w:rsidP="00A66FDD" w:rsidRDefault="003B253B" w14:paraId="5FDFE253" w14:textId="6F49253D">
            <w:pPr>
              <w:pStyle w:val="ListParagraph"/>
              <w:numPr>
                <w:ilvl w:val="0"/>
                <w:numId w:val="45"/>
              </w:numPr>
              <w:spacing w:before="120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To be provided by mid-day 7 March</w:t>
            </w:r>
          </w:p>
        </w:tc>
      </w:tr>
      <w:bookmarkEnd w:id="0"/>
    </w:tbl>
    <w:p w:rsidR="00A7401A" w:rsidP="00B55CC5" w:rsidRDefault="00A7401A" w14:paraId="263F4300" w14:textId="4142799F">
      <w:pPr>
        <w:spacing w:before="120"/>
        <w:rPr>
          <w:b/>
          <w:bCs/>
          <w:sz w:val="22"/>
          <w:szCs w:val="24"/>
        </w:rPr>
      </w:pPr>
    </w:p>
    <w:p w:rsidR="00C9729A" w:rsidP="00B55CC5" w:rsidRDefault="00C9729A" w14:paraId="2E40B2A3" w14:textId="566FF416">
      <w:pPr>
        <w:spacing w:before="120"/>
        <w:rPr>
          <w:b/>
          <w:bCs/>
          <w:sz w:val="22"/>
          <w:szCs w:val="24"/>
        </w:rPr>
      </w:pPr>
    </w:p>
    <w:p w:rsidR="00B55CC5" w:rsidRDefault="00B55CC5" w14:paraId="1FF3DC44" w14:textId="6955E23C">
      <w:pPr>
        <w:spacing w:after="0" w:line="240" w:lineRule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:rsidRPr="00C11584" w:rsidR="00B55CC5" w:rsidP="00B55CC5" w:rsidRDefault="00B55CC5" w14:paraId="685B52C1" w14:textId="77777777">
      <w:pPr>
        <w:spacing w:after="0"/>
        <w:rPr>
          <w:sz w:val="14"/>
          <w:szCs w:val="16"/>
        </w:rPr>
      </w:pPr>
    </w:p>
    <w:sectPr w:rsidRPr="00C11584" w:rsidR="00B55CC5" w:rsidSect="008E07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7961" w:rsidP="00ED51F5" w:rsidRDefault="00AF7961" w14:paraId="52523652" w14:textId="77777777">
      <w:pPr>
        <w:spacing w:after="0" w:line="240" w:lineRule="auto"/>
      </w:pPr>
      <w:r>
        <w:separator/>
      </w:r>
    </w:p>
  </w:endnote>
  <w:endnote w:type="continuationSeparator" w:id="0">
    <w:p w:rsidR="00AF7961" w:rsidP="00ED51F5" w:rsidRDefault="00AF7961" w14:paraId="4D89C7A9" w14:textId="77777777">
      <w:pPr>
        <w:spacing w:after="0" w:line="240" w:lineRule="auto"/>
      </w:pPr>
      <w:r>
        <w:continuationSeparator/>
      </w:r>
    </w:p>
  </w:endnote>
  <w:endnote w:type="continuationNotice" w:id="1">
    <w:p w:rsidR="00AF7961" w:rsidRDefault="00AF7961" w14:paraId="3355F78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253B" w:rsidRDefault="003B253B" w14:paraId="1D75FA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253B" w:rsidRDefault="003B253B" w14:paraId="78DDC4B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253B" w:rsidRDefault="003B253B" w14:paraId="769A24C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7961" w:rsidP="00ED51F5" w:rsidRDefault="00AF7961" w14:paraId="4DC59A5B" w14:textId="77777777">
      <w:pPr>
        <w:spacing w:after="0" w:line="240" w:lineRule="auto"/>
      </w:pPr>
      <w:r>
        <w:separator/>
      </w:r>
    </w:p>
  </w:footnote>
  <w:footnote w:type="continuationSeparator" w:id="0">
    <w:p w:rsidR="00AF7961" w:rsidP="00ED51F5" w:rsidRDefault="00AF7961" w14:paraId="3BBAB778" w14:textId="77777777">
      <w:pPr>
        <w:spacing w:after="0" w:line="240" w:lineRule="auto"/>
      </w:pPr>
      <w:r>
        <w:continuationSeparator/>
      </w:r>
    </w:p>
  </w:footnote>
  <w:footnote w:type="continuationNotice" w:id="1">
    <w:p w:rsidR="00AF7961" w:rsidRDefault="00AF7961" w14:paraId="4E02E24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494AB9" w:rsidRDefault="00494AB9" w14:paraId="56CC12B8" w14:textId="15B93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D49113B" wp14:editId="523F96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3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94AB9" w:rsidR="00494AB9" w:rsidP="00494AB9" w:rsidRDefault="00494AB9" w14:paraId="1FCD18BB" w14:textId="1A3A8651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94AB9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D49113B">
              <v:stroke joinstyle="miter"/>
              <v:path gradientshapeok="t" o:connecttype="rect"/>
            </v:shapetype>
            <v:shape id="Text Box 3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494AB9" w:rsidR="00494AB9" w:rsidP="00494AB9" w:rsidRDefault="00494AB9" w14:paraId="1FCD18BB" w14:textId="1A3A8651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494AB9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p14">
  <w:p w:rsidR="00ED51F5" w:rsidP="00ED51F5" w:rsidRDefault="00494AB9" w14:paraId="709EA04D" w14:textId="4E6E7DC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96DC73" wp14:editId="4AE949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4" name="Text Box 4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94AB9" w:rsidR="00494AB9" w:rsidP="00494AB9" w:rsidRDefault="00494AB9" w14:paraId="4EE31D1F" w14:textId="79E114D6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94AB9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096DC73">
              <v:stroke joinstyle="miter"/>
              <v:path gradientshapeok="t" o:connecttype="rect"/>
            </v:shapetype>
            <v:shape id="Text Box 4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494AB9" w:rsidR="00494AB9" w:rsidP="00494AB9" w:rsidRDefault="00494AB9" w14:paraId="4EE31D1F" w14:textId="79E114D6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494AB9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D51F5">
      <w:rPr>
        <w:noProof/>
      </w:rPr>
      <w:drawing>
        <wp:inline distT="0" distB="0" distL="0" distR="0" wp14:anchorId="5470CE74" wp14:editId="3565B7FA">
          <wp:extent cx="4218940" cy="1000125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94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494AB9" w:rsidRDefault="00494AB9" w14:paraId="6A4214AB" w14:textId="6E2F4C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78F8F9A" wp14:editId="73CCC0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94AB9" w:rsidR="00494AB9" w:rsidP="00494AB9" w:rsidRDefault="00494AB9" w14:paraId="01DCC38F" w14:textId="0D46E506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94AB9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78F8F9A">
              <v:stroke joinstyle="miter"/>
              <v:path gradientshapeok="t" o:connecttype="rect"/>
            </v:shapetype>
            <v:shape id="Text Box 1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494AB9" w:rsidR="00494AB9" w:rsidP="00494AB9" w:rsidRDefault="00494AB9" w14:paraId="01DCC38F" w14:textId="0D46E506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494AB9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8A5196"/>
    <w:lvl w:ilvl="0">
      <w:start w:val="1"/>
      <w:numFmt w:val="decimal"/>
      <w:lvlText w:val="%1."/>
      <w:lvlJc w:val="left"/>
      <w:pPr>
        <w:tabs>
          <w:tab w:val="num" w:pos="1841"/>
        </w:tabs>
        <w:ind w:left="1841" w:hanging="360"/>
      </w:pPr>
    </w:lvl>
  </w:abstractNum>
  <w:abstractNum w:abstractNumId="1" w15:restartNumberingAfterBreak="0">
    <w:nsid w:val="FFFFFF7D"/>
    <w:multiLevelType w:val="singleLevel"/>
    <w:tmpl w:val="DB5C12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D84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B49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DA0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D34AE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772F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4EC1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A53A94"/>
    <w:multiLevelType w:val="hybridMultilevel"/>
    <w:tmpl w:val="51AE10C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1D32D7C"/>
    <w:multiLevelType w:val="hybridMultilevel"/>
    <w:tmpl w:val="3090801C"/>
    <w:lvl w:ilvl="0" w:tplc="ABF6A7A6">
      <w:start w:val="2"/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Aria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6DF2035"/>
    <w:multiLevelType w:val="hybridMultilevel"/>
    <w:tmpl w:val="D4A0A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70179EB"/>
    <w:multiLevelType w:val="hybridMultilevel"/>
    <w:tmpl w:val="E9CA8DE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9F60206"/>
    <w:multiLevelType w:val="hybridMultilevel"/>
    <w:tmpl w:val="EE6C52E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D2B12C2"/>
    <w:multiLevelType w:val="hybridMultilevel"/>
    <w:tmpl w:val="8056D5F6"/>
    <w:lvl w:ilvl="0" w:tplc="0C08089A">
      <w:start w:val="2"/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Aria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D7F0EBC"/>
    <w:multiLevelType w:val="hybridMultilevel"/>
    <w:tmpl w:val="D4A0AF1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E802407"/>
    <w:multiLevelType w:val="hybridMultilevel"/>
    <w:tmpl w:val="225EC4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48623FC"/>
    <w:multiLevelType w:val="hybridMultilevel"/>
    <w:tmpl w:val="FFFFFFFF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6FD50DE"/>
    <w:multiLevelType w:val="hybridMultilevel"/>
    <w:tmpl w:val="B310ED82"/>
    <w:lvl w:ilvl="0" w:tplc="5B10C9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55" w:hanging="360"/>
      </w:pPr>
    </w:lvl>
    <w:lvl w:ilvl="2" w:tplc="1409001B" w:tentative="1">
      <w:start w:val="1"/>
      <w:numFmt w:val="lowerRoman"/>
      <w:lvlText w:val="%3."/>
      <w:lvlJc w:val="right"/>
      <w:pPr>
        <w:ind w:left="1875" w:hanging="180"/>
      </w:pPr>
    </w:lvl>
    <w:lvl w:ilvl="3" w:tplc="1409000F" w:tentative="1">
      <w:start w:val="1"/>
      <w:numFmt w:val="decimal"/>
      <w:lvlText w:val="%4."/>
      <w:lvlJc w:val="left"/>
      <w:pPr>
        <w:ind w:left="2595" w:hanging="360"/>
      </w:pPr>
    </w:lvl>
    <w:lvl w:ilvl="4" w:tplc="14090019" w:tentative="1">
      <w:start w:val="1"/>
      <w:numFmt w:val="lowerLetter"/>
      <w:lvlText w:val="%5."/>
      <w:lvlJc w:val="left"/>
      <w:pPr>
        <w:ind w:left="3315" w:hanging="360"/>
      </w:pPr>
    </w:lvl>
    <w:lvl w:ilvl="5" w:tplc="1409001B" w:tentative="1">
      <w:start w:val="1"/>
      <w:numFmt w:val="lowerRoman"/>
      <w:lvlText w:val="%6."/>
      <w:lvlJc w:val="right"/>
      <w:pPr>
        <w:ind w:left="4035" w:hanging="180"/>
      </w:pPr>
    </w:lvl>
    <w:lvl w:ilvl="6" w:tplc="1409000F" w:tentative="1">
      <w:start w:val="1"/>
      <w:numFmt w:val="decimal"/>
      <w:lvlText w:val="%7."/>
      <w:lvlJc w:val="left"/>
      <w:pPr>
        <w:ind w:left="4755" w:hanging="360"/>
      </w:pPr>
    </w:lvl>
    <w:lvl w:ilvl="7" w:tplc="14090019" w:tentative="1">
      <w:start w:val="1"/>
      <w:numFmt w:val="lowerLetter"/>
      <w:lvlText w:val="%8."/>
      <w:lvlJc w:val="left"/>
      <w:pPr>
        <w:ind w:left="5475" w:hanging="360"/>
      </w:pPr>
    </w:lvl>
    <w:lvl w:ilvl="8" w:tplc="1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48EF34FF"/>
    <w:multiLevelType w:val="hybridMultilevel"/>
    <w:tmpl w:val="C0C61CF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33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0317F62"/>
    <w:multiLevelType w:val="hybridMultilevel"/>
    <w:tmpl w:val="5C64D200"/>
    <w:lvl w:ilvl="0" w:tplc="5186E3DE">
      <w:start w:val="1"/>
      <w:numFmt w:val="lowerLetter"/>
      <w:lvlText w:val="(%1)"/>
      <w:lvlJc w:val="left"/>
      <w:pPr>
        <w:ind w:left="1155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15" w:hanging="360"/>
      </w:pPr>
    </w:lvl>
    <w:lvl w:ilvl="2" w:tplc="1409001B" w:tentative="1">
      <w:start w:val="1"/>
      <w:numFmt w:val="lowerRoman"/>
      <w:lvlText w:val="%3."/>
      <w:lvlJc w:val="right"/>
      <w:pPr>
        <w:ind w:left="2235" w:hanging="180"/>
      </w:pPr>
    </w:lvl>
    <w:lvl w:ilvl="3" w:tplc="1409000F" w:tentative="1">
      <w:start w:val="1"/>
      <w:numFmt w:val="decimal"/>
      <w:lvlText w:val="%4."/>
      <w:lvlJc w:val="left"/>
      <w:pPr>
        <w:ind w:left="2955" w:hanging="360"/>
      </w:pPr>
    </w:lvl>
    <w:lvl w:ilvl="4" w:tplc="14090019" w:tentative="1">
      <w:start w:val="1"/>
      <w:numFmt w:val="lowerLetter"/>
      <w:lvlText w:val="%5."/>
      <w:lvlJc w:val="left"/>
      <w:pPr>
        <w:ind w:left="3675" w:hanging="360"/>
      </w:pPr>
    </w:lvl>
    <w:lvl w:ilvl="5" w:tplc="1409001B" w:tentative="1">
      <w:start w:val="1"/>
      <w:numFmt w:val="lowerRoman"/>
      <w:lvlText w:val="%6."/>
      <w:lvlJc w:val="right"/>
      <w:pPr>
        <w:ind w:left="4395" w:hanging="180"/>
      </w:pPr>
    </w:lvl>
    <w:lvl w:ilvl="6" w:tplc="1409000F" w:tentative="1">
      <w:start w:val="1"/>
      <w:numFmt w:val="decimal"/>
      <w:lvlText w:val="%7."/>
      <w:lvlJc w:val="left"/>
      <w:pPr>
        <w:ind w:left="5115" w:hanging="360"/>
      </w:pPr>
    </w:lvl>
    <w:lvl w:ilvl="7" w:tplc="14090019" w:tentative="1">
      <w:start w:val="1"/>
      <w:numFmt w:val="lowerLetter"/>
      <w:lvlText w:val="%8."/>
      <w:lvlJc w:val="left"/>
      <w:pPr>
        <w:ind w:left="5835" w:hanging="360"/>
      </w:pPr>
    </w:lvl>
    <w:lvl w:ilvl="8" w:tplc="1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84F5C56"/>
    <w:multiLevelType w:val="hybridMultilevel"/>
    <w:tmpl w:val="71BE1D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30952"/>
    <w:multiLevelType w:val="hybridMultilevel"/>
    <w:tmpl w:val="4FACE752"/>
    <w:lvl w:ilvl="0" w:tplc="AC1A156C">
      <w:start w:val="2"/>
      <w:numFmt w:val="bullet"/>
      <w:lvlText w:val="-"/>
      <w:lvlJc w:val="left"/>
      <w:pPr>
        <w:ind w:left="1155" w:hanging="360"/>
      </w:pPr>
      <w:rPr>
        <w:rFonts w:hint="default" w:ascii="Verdana" w:hAnsi="Verdana" w:eastAsia="Calibri" w:cs="Arial"/>
      </w:rPr>
    </w:lvl>
    <w:lvl w:ilvl="1" w:tplc="14090003" w:tentative="1">
      <w:start w:val="1"/>
      <w:numFmt w:val="bullet"/>
      <w:lvlText w:val="o"/>
      <w:lvlJc w:val="left"/>
      <w:pPr>
        <w:ind w:left="1875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95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315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035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755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75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95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915" w:hanging="360"/>
      </w:pPr>
      <w:rPr>
        <w:rFonts w:hint="default" w:ascii="Wingdings" w:hAnsi="Wingdings"/>
      </w:rPr>
    </w:lvl>
  </w:abstractNum>
  <w:num w:numId="1" w16cid:durableId="1087071884">
    <w:abstractNumId w:val="23"/>
  </w:num>
  <w:num w:numId="2" w16cid:durableId="1100637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16236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550984">
    <w:abstractNumId w:val="17"/>
  </w:num>
  <w:num w:numId="5" w16cid:durableId="913200498">
    <w:abstractNumId w:val="9"/>
  </w:num>
  <w:num w:numId="6" w16cid:durableId="1327248678">
    <w:abstractNumId w:val="7"/>
  </w:num>
  <w:num w:numId="7" w16cid:durableId="832991841">
    <w:abstractNumId w:val="33"/>
  </w:num>
  <w:num w:numId="8" w16cid:durableId="188713704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4649912">
    <w:abstractNumId w:val="9"/>
  </w:num>
  <w:num w:numId="10" w16cid:durableId="1959292846">
    <w:abstractNumId w:val="14"/>
  </w:num>
  <w:num w:numId="11" w16cid:durableId="1174883453">
    <w:abstractNumId w:val="14"/>
  </w:num>
  <w:num w:numId="12" w16cid:durableId="878512273">
    <w:abstractNumId w:val="9"/>
  </w:num>
  <w:num w:numId="13" w16cid:durableId="1195460959">
    <w:abstractNumId w:val="12"/>
  </w:num>
  <w:num w:numId="14" w16cid:durableId="2012296091">
    <w:abstractNumId w:val="28"/>
  </w:num>
  <w:num w:numId="15" w16cid:durableId="553077582">
    <w:abstractNumId w:val="15"/>
  </w:num>
  <w:num w:numId="16" w16cid:durableId="1840268041">
    <w:abstractNumId w:val="6"/>
  </w:num>
  <w:num w:numId="17" w16cid:durableId="1079135564">
    <w:abstractNumId w:val="5"/>
  </w:num>
  <w:num w:numId="18" w16cid:durableId="2063676033">
    <w:abstractNumId w:val="4"/>
  </w:num>
  <w:num w:numId="19" w16cid:durableId="887453032">
    <w:abstractNumId w:val="8"/>
  </w:num>
  <w:num w:numId="20" w16cid:durableId="1371224336">
    <w:abstractNumId w:val="3"/>
  </w:num>
  <w:num w:numId="21" w16cid:durableId="683829147">
    <w:abstractNumId w:val="2"/>
  </w:num>
  <w:num w:numId="22" w16cid:durableId="1823505244">
    <w:abstractNumId w:val="1"/>
  </w:num>
  <w:num w:numId="23" w16cid:durableId="879128794">
    <w:abstractNumId w:val="0"/>
  </w:num>
  <w:num w:numId="24" w16cid:durableId="1267466649">
    <w:abstractNumId w:val="20"/>
  </w:num>
  <w:num w:numId="25" w16cid:durableId="1126125097">
    <w:abstractNumId w:val="36"/>
  </w:num>
  <w:num w:numId="26" w16cid:durableId="1692101044">
    <w:abstractNumId w:val="38"/>
  </w:num>
  <w:num w:numId="27" w16cid:durableId="11535705">
    <w:abstractNumId w:val="34"/>
  </w:num>
  <w:num w:numId="28" w16cid:durableId="171070609">
    <w:abstractNumId w:val="25"/>
  </w:num>
  <w:num w:numId="29" w16cid:durableId="1095979953">
    <w:abstractNumId w:val="13"/>
  </w:num>
  <w:num w:numId="30" w16cid:durableId="1529372935">
    <w:abstractNumId w:val="26"/>
  </w:num>
  <w:num w:numId="31" w16cid:durableId="1077748780">
    <w:abstractNumId w:val="39"/>
  </w:num>
  <w:num w:numId="32" w16cid:durableId="2022465438">
    <w:abstractNumId w:val="31"/>
  </w:num>
  <w:num w:numId="33" w16cid:durableId="1626499805">
    <w:abstractNumId w:val="19"/>
  </w:num>
  <w:num w:numId="34" w16cid:durableId="2017421411">
    <w:abstractNumId w:val="10"/>
  </w:num>
  <w:num w:numId="35" w16cid:durableId="1704937417">
    <w:abstractNumId w:val="18"/>
  </w:num>
  <w:num w:numId="36" w16cid:durableId="1747536528">
    <w:abstractNumId w:val="30"/>
  </w:num>
  <w:num w:numId="37" w16cid:durableId="17358601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0679422">
    <w:abstractNumId w:val="37"/>
  </w:num>
  <w:num w:numId="39" w16cid:durableId="1996758028">
    <w:abstractNumId w:val="22"/>
  </w:num>
  <w:num w:numId="40" w16cid:durableId="951665800">
    <w:abstractNumId w:val="16"/>
  </w:num>
  <w:num w:numId="41" w16cid:durableId="11739573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7132101">
    <w:abstractNumId w:val="29"/>
  </w:num>
  <w:num w:numId="43" w16cid:durableId="1223754719">
    <w:abstractNumId w:val="35"/>
  </w:num>
  <w:num w:numId="44" w16cid:durableId="575091974">
    <w:abstractNumId w:val="40"/>
  </w:num>
  <w:num w:numId="45" w16cid:durableId="1770614029">
    <w:abstractNumId w:val="11"/>
  </w:num>
  <w:num w:numId="46" w16cid:durableId="13134875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1A"/>
    <w:rsid w:val="00000B4C"/>
    <w:rsid w:val="000056B3"/>
    <w:rsid w:val="00005BBE"/>
    <w:rsid w:val="000106D0"/>
    <w:rsid w:val="00015E45"/>
    <w:rsid w:val="00034336"/>
    <w:rsid w:val="00037CB0"/>
    <w:rsid w:val="0004729E"/>
    <w:rsid w:val="00047D83"/>
    <w:rsid w:val="00051732"/>
    <w:rsid w:val="000538AC"/>
    <w:rsid w:val="0005414A"/>
    <w:rsid w:val="00056018"/>
    <w:rsid w:val="00067315"/>
    <w:rsid w:val="00081D43"/>
    <w:rsid w:val="000959ED"/>
    <w:rsid w:val="000A576B"/>
    <w:rsid w:val="000E3BB9"/>
    <w:rsid w:val="000E6628"/>
    <w:rsid w:val="00103175"/>
    <w:rsid w:val="00106AED"/>
    <w:rsid w:val="001141E9"/>
    <w:rsid w:val="00120D20"/>
    <w:rsid w:val="00140118"/>
    <w:rsid w:val="00145319"/>
    <w:rsid w:val="00160E61"/>
    <w:rsid w:val="001657D1"/>
    <w:rsid w:val="00176FA8"/>
    <w:rsid w:val="0018163A"/>
    <w:rsid w:val="00195615"/>
    <w:rsid w:val="001A3765"/>
    <w:rsid w:val="001B4007"/>
    <w:rsid w:val="001C5BB1"/>
    <w:rsid w:val="001D18BF"/>
    <w:rsid w:val="001D2DB7"/>
    <w:rsid w:val="001D3744"/>
    <w:rsid w:val="001D480E"/>
    <w:rsid w:val="001E163E"/>
    <w:rsid w:val="001E60CC"/>
    <w:rsid w:val="002054EF"/>
    <w:rsid w:val="00213DA6"/>
    <w:rsid w:val="00216302"/>
    <w:rsid w:val="00224470"/>
    <w:rsid w:val="0023035F"/>
    <w:rsid w:val="00234B94"/>
    <w:rsid w:val="00236D2D"/>
    <w:rsid w:val="00237923"/>
    <w:rsid w:val="00245A2B"/>
    <w:rsid w:val="00263763"/>
    <w:rsid w:val="002671A0"/>
    <w:rsid w:val="00267485"/>
    <w:rsid w:val="002747FD"/>
    <w:rsid w:val="00276A45"/>
    <w:rsid w:val="00276C5B"/>
    <w:rsid w:val="002949D0"/>
    <w:rsid w:val="002A0946"/>
    <w:rsid w:val="002A77F2"/>
    <w:rsid w:val="002B2EB6"/>
    <w:rsid w:val="002C30AC"/>
    <w:rsid w:val="002D1C62"/>
    <w:rsid w:val="002D367B"/>
    <w:rsid w:val="002E046C"/>
    <w:rsid w:val="002F4F65"/>
    <w:rsid w:val="002F7C7B"/>
    <w:rsid w:val="00327562"/>
    <w:rsid w:val="00330A37"/>
    <w:rsid w:val="0033204C"/>
    <w:rsid w:val="00354EC2"/>
    <w:rsid w:val="00360292"/>
    <w:rsid w:val="003810B4"/>
    <w:rsid w:val="00387AA6"/>
    <w:rsid w:val="00397220"/>
    <w:rsid w:val="003A4AA1"/>
    <w:rsid w:val="003A4C8D"/>
    <w:rsid w:val="003B0A38"/>
    <w:rsid w:val="003B253B"/>
    <w:rsid w:val="003D13F2"/>
    <w:rsid w:val="003D56C2"/>
    <w:rsid w:val="003D76D3"/>
    <w:rsid w:val="003E2869"/>
    <w:rsid w:val="003E3722"/>
    <w:rsid w:val="00401DEA"/>
    <w:rsid w:val="004023AB"/>
    <w:rsid w:val="004118B0"/>
    <w:rsid w:val="004227ED"/>
    <w:rsid w:val="00423314"/>
    <w:rsid w:val="00433521"/>
    <w:rsid w:val="00435A65"/>
    <w:rsid w:val="004455A1"/>
    <w:rsid w:val="00445BCE"/>
    <w:rsid w:val="00446932"/>
    <w:rsid w:val="00454F25"/>
    <w:rsid w:val="004710B8"/>
    <w:rsid w:val="004721E9"/>
    <w:rsid w:val="00491F3B"/>
    <w:rsid w:val="00494AB9"/>
    <w:rsid w:val="004A638B"/>
    <w:rsid w:val="004B6140"/>
    <w:rsid w:val="004C3A86"/>
    <w:rsid w:val="00504F45"/>
    <w:rsid w:val="005072DD"/>
    <w:rsid w:val="00533E65"/>
    <w:rsid w:val="00546EBA"/>
    <w:rsid w:val="00547EA1"/>
    <w:rsid w:val="0056681E"/>
    <w:rsid w:val="0057084F"/>
    <w:rsid w:val="00572AA9"/>
    <w:rsid w:val="00577E36"/>
    <w:rsid w:val="005804DC"/>
    <w:rsid w:val="00581443"/>
    <w:rsid w:val="00595906"/>
    <w:rsid w:val="005B11F9"/>
    <w:rsid w:val="005B29F5"/>
    <w:rsid w:val="005B46E3"/>
    <w:rsid w:val="005C28AC"/>
    <w:rsid w:val="005C631B"/>
    <w:rsid w:val="005C7CD2"/>
    <w:rsid w:val="005E56A8"/>
    <w:rsid w:val="005F058B"/>
    <w:rsid w:val="006000D0"/>
    <w:rsid w:val="00631D73"/>
    <w:rsid w:val="00636738"/>
    <w:rsid w:val="00636F07"/>
    <w:rsid w:val="0068096A"/>
    <w:rsid w:val="006970A5"/>
    <w:rsid w:val="006A532F"/>
    <w:rsid w:val="006B19BD"/>
    <w:rsid w:val="006C0A34"/>
    <w:rsid w:val="006F58A9"/>
    <w:rsid w:val="00731A47"/>
    <w:rsid w:val="007460A8"/>
    <w:rsid w:val="007A029E"/>
    <w:rsid w:val="007A34A1"/>
    <w:rsid w:val="007B0A55"/>
    <w:rsid w:val="007B201A"/>
    <w:rsid w:val="007B3FAE"/>
    <w:rsid w:val="007B614A"/>
    <w:rsid w:val="007C2143"/>
    <w:rsid w:val="007F3ACD"/>
    <w:rsid w:val="0080133F"/>
    <w:rsid w:val="0080498F"/>
    <w:rsid w:val="00833FC9"/>
    <w:rsid w:val="0084739F"/>
    <w:rsid w:val="008539D2"/>
    <w:rsid w:val="00860654"/>
    <w:rsid w:val="00871B52"/>
    <w:rsid w:val="008724FF"/>
    <w:rsid w:val="00874530"/>
    <w:rsid w:val="00891DB7"/>
    <w:rsid w:val="00897018"/>
    <w:rsid w:val="008B7315"/>
    <w:rsid w:val="008C0498"/>
    <w:rsid w:val="008D1376"/>
    <w:rsid w:val="008E0755"/>
    <w:rsid w:val="008F5F58"/>
    <w:rsid w:val="00903467"/>
    <w:rsid w:val="00906EAA"/>
    <w:rsid w:val="009132EF"/>
    <w:rsid w:val="00927DC8"/>
    <w:rsid w:val="0093505E"/>
    <w:rsid w:val="00951825"/>
    <w:rsid w:val="00962BDF"/>
    <w:rsid w:val="00970DD2"/>
    <w:rsid w:val="009712C8"/>
    <w:rsid w:val="00976E42"/>
    <w:rsid w:val="009778F8"/>
    <w:rsid w:val="00981E6E"/>
    <w:rsid w:val="009840BA"/>
    <w:rsid w:val="00984C37"/>
    <w:rsid w:val="00997400"/>
    <w:rsid w:val="009A4CF5"/>
    <w:rsid w:val="009A78FE"/>
    <w:rsid w:val="009A7B87"/>
    <w:rsid w:val="009C48C4"/>
    <w:rsid w:val="009C5B10"/>
    <w:rsid w:val="009C6F90"/>
    <w:rsid w:val="009D15F1"/>
    <w:rsid w:val="009D2B10"/>
    <w:rsid w:val="009E67AE"/>
    <w:rsid w:val="009F2289"/>
    <w:rsid w:val="009F6935"/>
    <w:rsid w:val="00A10AED"/>
    <w:rsid w:val="00A12AE7"/>
    <w:rsid w:val="00A2199C"/>
    <w:rsid w:val="00A22EE2"/>
    <w:rsid w:val="00A2361B"/>
    <w:rsid w:val="00A2717E"/>
    <w:rsid w:val="00A431BC"/>
    <w:rsid w:val="00A43896"/>
    <w:rsid w:val="00A44627"/>
    <w:rsid w:val="00A478D2"/>
    <w:rsid w:val="00A6244E"/>
    <w:rsid w:val="00A66FDD"/>
    <w:rsid w:val="00A7401A"/>
    <w:rsid w:val="00A83041"/>
    <w:rsid w:val="00A90189"/>
    <w:rsid w:val="00A937C6"/>
    <w:rsid w:val="00AF7961"/>
    <w:rsid w:val="00B06298"/>
    <w:rsid w:val="00B1406E"/>
    <w:rsid w:val="00B16BC7"/>
    <w:rsid w:val="00B3759A"/>
    <w:rsid w:val="00B408A5"/>
    <w:rsid w:val="00B41635"/>
    <w:rsid w:val="00B5357A"/>
    <w:rsid w:val="00B55CC5"/>
    <w:rsid w:val="00B65006"/>
    <w:rsid w:val="00B86827"/>
    <w:rsid w:val="00BA0431"/>
    <w:rsid w:val="00BA2ABC"/>
    <w:rsid w:val="00BC7085"/>
    <w:rsid w:val="00BE4CA3"/>
    <w:rsid w:val="00C000E0"/>
    <w:rsid w:val="00C11584"/>
    <w:rsid w:val="00C30737"/>
    <w:rsid w:val="00C3287E"/>
    <w:rsid w:val="00C503A7"/>
    <w:rsid w:val="00C5215F"/>
    <w:rsid w:val="00C73B62"/>
    <w:rsid w:val="00C934AA"/>
    <w:rsid w:val="00C9729A"/>
    <w:rsid w:val="00CA31D8"/>
    <w:rsid w:val="00CA7F56"/>
    <w:rsid w:val="00CB1C6C"/>
    <w:rsid w:val="00CB4A28"/>
    <w:rsid w:val="00CB6611"/>
    <w:rsid w:val="00CC71A9"/>
    <w:rsid w:val="00CC7FF2"/>
    <w:rsid w:val="00CD0FC6"/>
    <w:rsid w:val="00D03772"/>
    <w:rsid w:val="00D33BE9"/>
    <w:rsid w:val="00D34EA0"/>
    <w:rsid w:val="00D46BCE"/>
    <w:rsid w:val="00D702E1"/>
    <w:rsid w:val="00D95424"/>
    <w:rsid w:val="00DA34F9"/>
    <w:rsid w:val="00DA4E8B"/>
    <w:rsid w:val="00DC232F"/>
    <w:rsid w:val="00DC2AE7"/>
    <w:rsid w:val="00DD6907"/>
    <w:rsid w:val="00DD7526"/>
    <w:rsid w:val="00DD7938"/>
    <w:rsid w:val="00DE19D6"/>
    <w:rsid w:val="00DF6258"/>
    <w:rsid w:val="00E00BB0"/>
    <w:rsid w:val="00E04A63"/>
    <w:rsid w:val="00E24DC4"/>
    <w:rsid w:val="00E274B7"/>
    <w:rsid w:val="00E3187D"/>
    <w:rsid w:val="00E32C82"/>
    <w:rsid w:val="00E61BA2"/>
    <w:rsid w:val="00E671C3"/>
    <w:rsid w:val="00E90142"/>
    <w:rsid w:val="00E9269E"/>
    <w:rsid w:val="00E934A9"/>
    <w:rsid w:val="00EB0631"/>
    <w:rsid w:val="00ED4859"/>
    <w:rsid w:val="00ED51F5"/>
    <w:rsid w:val="00EF31ED"/>
    <w:rsid w:val="00F06EE8"/>
    <w:rsid w:val="00F07349"/>
    <w:rsid w:val="00F10556"/>
    <w:rsid w:val="00F113EF"/>
    <w:rsid w:val="00F126F3"/>
    <w:rsid w:val="00F22AE5"/>
    <w:rsid w:val="00F367B6"/>
    <w:rsid w:val="00F829C0"/>
    <w:rsid w:val="00F829F6"/>
    <w:rsid w:val="00FB45A4"/>
    <w:rsid w:val="00FC20E4"/>
    <w:rsid w:val="00FD3756"/>
    <w:rsid w:val="00FD7921"/>
    <w:rsid w:val="00FE5806"/>
    <w:rsid w:val="00FF6DC6"/>
    <w:rsid w:val="0255BE08"/>
    <w:rsid w:val="0608FA41"/>
    <w:rsid w:val="062A8641"/>
    <w:rsid w:val="06ED8C69"/>
    <w:rsid w:val="08D8B4A8"/>
    <w:rsid w:val="0ADD5299"/>
    <w:rsid w:val="0C143E73"/>
    <w:rsid w:val="10AD1A12"/>
    <w:rsid w:val="12154C04"/>
    <w:rsid w:val="15D94F65"/>
    <w:rsid w:val="185D228C"/>
    <w:rsid w:val="1A1755CD"/>
    <w:rsid w:val="1B8254CF"/>
    <w:rsid w:val="1D32AC71"/>
    <w:rsid w:val="1DBDCEC3"/>
    <w:rsid w:val="1EB9F591"/>
    <w:rsid w:val="1FA11F67"/>
    <w:rsid w:val="222FA108"/>
    <w:rsid w:val="2279E9BF"/>
    <w:rsid w:val="246A96C8"/>
    <w:rsid w:val="24E3C661"/>
    <w:rsid w:val="257577B3"/>
    <w:rsid w:val="27C8684A"/>
    <w:rsid w:val="305CC87D"/>
    <w:rsid w:val="31BDBA78"/>
    <w:rsid w:val="31D9EC22"/>
    <w:rsid w:val="36C4F76A"/>
    <w:rsid w:val="36EF618E"/>
    <w:rsid w:val="3D52F1E9"/>
    <w:rsid w:val="415E3D8B"/>
    <w:rsid w:val="43A762E6"/>
    <w:rsid w:val="47F652F3"/>
    <w:rsid w:val="4C7536DF"/>
    <w:rsid w:val="4E9FE6AF"/>
    <w:rsid w:val="507ED17F"/>
    <w:rsid w:val="50E5A125"/>
    <w:rsid w:val="5255FB9C"/>
    <w:rsid w:val="554ED303"/>
    <w:rsid w:val="563D7297"/>
    <w:rsid w:val="5764694F"/>
    <w:rsid w:val="5859C7FF"/>
    <w:rsid w:val="58BC3AFE"/>
    <w:rsid w:val="596B9A76"/>
    <w:rsid w:val="5E8C36AC"/>
    <w:rsid w:val="5FCAE317"/>
    <w:rsid w:val="608117B8"/>
    <w:rsid w:val="6DA32460"/>
    <w:rsid w:val="6F30D277"/>
    <w:rsid w:val="705B357E"/>
    <w:rsid w:val="74D4E931"/>
    <w:rsid w:val="7515E05A"/>
    <w:rsid w:val="770B3919"/>
    <w:rsid w:val="79511207"/>
    <w:rsid w:val="79D9AAF3"/>
    <w:rsid w:val="7D11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786F8"/>
  <w15:chartTrackingRefBased/>
  <w15:docId w15:val="{D68BC0C6-D22B-4372-BC9B-DDED811F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unhideWhenUsed="1"/>
    <w:lsdException w:name="List Number" w:semiHidden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hAnsi="Georgia"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rsid w:val="00F113EF"/>
    <w:rPr>
      <w:rFonts w:ascii="Georgia" w:hAnsi="Georgia" w:cs="Arial" w:eastAsiaTheme="majorEastAsia"/>
      <w:b/>
      <w:bCs/>
      <w:sz w:val="36"/>
      <w:szCs w:val="28"/>
    </w:rPr>
  </w:style>
  <w:style w:type="character" w:styleId="Heading2Char" w:customStyle="1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hAnsi="Georgia" w:cs="Times New Roman" w:eastAsiaTheme="majorEastAsia"/>
      <w:spacing w:val="5"/>
      <w:kern w:val="28"/>
      <w:sz w:val="36"/>
      <w:szCs w:val="52"/>
    </w:rPr>
  </w:style>
  <w:style w:type="character" w:styleId="TitleChar" w:customStyle="1">
    <w:name w:val="Title Char"/>
    <w:basedOn w:val="DefaultParagraphFont"/>
    <w:link w:val="Title"/>
    <w:uiPriority w:val="99"/>
    <w:rsid w:val="006B19BD"/>
    <w:rPr>
      <w:rFonts w:ascii="Georgia" w:hAnsi="Georgia" w:eastAsiaTheme="majorEastAs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cs="Times New Roman" w:eastAsiaTheme="majorEastAsia"/>
      <w:b/>
      <w:iCs/>
      <w:spacing w:val="15"/>
      <w:sz w:val="28"/>
      <w:szCs w:val="24"/>
    </w:rPr>
  </w:style>
  <w:style w:type="character" w:styleId="SubtitleChar" w:customStyle="1">
    <w:name w:val="Subtitle Char"/>
    <w:basedOn w:val="DefaultParagraphFont"/>
    <w:link w:val="Subtitle"/>
    <w:uiPriority w:val="99"/>
    <w:rsid w:val="006B19BD"/>
    <w:rPr>
      <w:rFonts w:ascii="Verdana" w:hAnsi="Verdana" w:eastAsiaTheme="majorEastAsi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styleId="Bullet1" w:customStyle="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styleId="Bullet2" w:customStyle="1">
    <w:name w:val="Bullet2"/>
    <w:qFormat/>
    <w:rsid w:val="00F113EF"/>
    <w:pPr>
      <w:numPr>
        <w:numId w:val="11"/>
      </w:numPr>
      <w:spacing w:before="120"/>
    </w:pPr>
    <w:rPr>
      <w:rFonts w:ascii="Verdana" w:hAnsi="Verdana" w:eastAsia="Times New Roman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F3ACD"/>
    <w:rPr>
      <w:rFonts w:ascii="Verdana" w:hAnsi="Verdana" w:eastAsiaTheme="majorEastAsi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color="4F81BD" w:themeColor="accent1" w:sz="2" w:space="10" w:shadow="1" w:frame="1"/>
        <w:left w:val="single" w:color="4F81BD" w:themeColor="accent1" w:sz="2" w:space="10" w:shadow="1" w:frame="1"/>
        <w:bottom w:val="single" w:color="4F81BD" w:themeColor="accent1" w:sz="2" w:space="10" w:shadow="1" w:frame="1"/>
        <w:right w:val="single" w:color="4F81BD" w:themeColor="accent1" w:sz="2" w:space="10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styleId="BodyTextChar" w:customStyle="1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hAnsi="Verdana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hAnsi="Verdana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hAnsi="Verdana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hAnsi="Verdana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hAnsi="Verdana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hAnsi="Verdana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hAnsi="Verdana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hAnsi="Verdana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hAnsi="Verdana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hAnsi="Verdana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hAnsi="Verdana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hAnsi="Verdana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hAnsi="Verdana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hAnsi="Verdana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3E3722"/>
    <w:rPr>
      <w:rFonts w:ascii="Verdana" w:hAnsi="Verdana" w:eastAsiaTheme="majorEastAsi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F3ACD"/>
    <w:rPr>
      <w:rFonts w:ascii="Verdana" w:hAnsi="Verdana" w:eastAsiaTheme="majorEastAsia" w:cstheme="majorBidi"/>
      <w:i/>
      <w:iCs/>
      <w:color w:val="243F60" w:themeColor="accent1" w:themeShade="7F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F3ACD"/>
    <w:rPr>
      <w:rFonts w:ascii="Verdana" w:hAnsi="Verdana" w:eastAsiaTheme="majorEastAsia" w:cstheme="majorBidi"/>
      <w:i/>
      <w:iCs/>
      <w:color w:val="404040" w:themeColor="text1" w:themeTint="BF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F3ACD"/>
    <w:rPr>
      <w:rFonts w:ascii="Verdana" w:hAnsi="Verdana" w:eastAsiaTheme="majorEastAsia" w:cstheme="majorBidi"/>
      <w:color w:val="404040" w:themeColor="text1" w:themeTint="BF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F3ACD"/>
    <w:rPr>
      <w:rFonts w:ascii="Verdana" w:hAnsi="Verdana" w:eastAsiaTheme="majorEastAsi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ED51F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51F5"/>
    <w:rPr>
      <w:rFonts w:ascii="Verdana" w:hAnsi="Verdana" w:cs="Arial"/>
      <w:szCs w:val="22"/>
    </w:rPr>
  </w:style>
  <w:style w:type="character" w:styleId="normaltextrun" w:customStyle="1">
    <w:name w:val="normaltextrun"/>
    <w:basedOn w:val="DefaultParagraphFont"/>
    <w:rsid w:val="001B4007"/>
  </w:style>
  <w:style w:type="paragraph" w:styleId="Revision">
    <w:name w:val="Revision"/>
    <w:hidden/>
    <w:uiPriority w:val="99"/>
    <w:semiHidden/>
    <w:rsid w:val="009A4CF5"/>
    <w:rPr>
      <w:rFonts w:ascii="Verdana" w:hAnsi="Verdana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0C294B5E070FBB4DB2993B64D3E816E5" ma:contentTypeVersion="18" ma:contentTypeDescription="Accommodates MDP specific document metadata" ma:contentTypeScope="" ma:versionID="f3a6b4fdefcd2891ef43cca3f8c0c422">
  <xsd:schema xmlns:xsd="http://www.w3.org/2001/XMLSchema" xmlns:xs="http://www.w3.org/2001/XMLSchema" xmlns:p="http://schemas.microsoft.com/office/2006/metadata/properties" xmlns:ns1="http://schemas.microsoft.com/sharepoint/v3" xmlns:ns2="cf3d60de-ad45-4276-8b4c-0bd67e763f11" xmlns:ns3="6bf56950-f9e0-48ec-868e-26a1022d1140" targetNamespace="http://schemas.microsoft.com/office/2006/metadata/properties" ma:root="true" ma:fieldsID="12019cc965181fd1d82efe208471a921" ns1:_="" ns2:_="" ns3:_="">
    <xsd:import namespace="http://schemas.microsoft.com/sharepoint/v3"/>
    <xsd:import namespace="cf3d60de-ad45-4276-8b4c-0bd67e763f11"/>
    <xsd:import namespace="6bf56950-f9e0-48ec-868e-26a1022d11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d60de-ad45-4276-8b4c-0bd67e763f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f15eefc-be81-4199-adba-342acd8d4aef}" ma:internalName="TaxCatchAll" ma:showField="CatchAllData" ma:web="cf3d60de-ad45-4276-8b4c-0bd67e763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6950-f9e0-48ec-868e-26a1022d1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f3d60de-ad45-4276-8b4c-0bd67e763f11" xsi:nil="true"/>
    <lcf76f155ced4ddcb4097134ff3c332f xmlns="6bf56950-f9e0-48ec-868e-26a1022d1140">
      <Terms xmlns="http://schemas.microsoft.com/office/infopath/2007/PartnerControls"/>
    </lcf76f155ced4ddcb4097134ff3c332f>
    <_ip_UnifiedCompliancePolicyProperties xmlns="http://schemas.microsoft.com/sharepoint/v3" xsi:nil="true"/>
    <_dlc_DocId xmlns="cf3d60de-ad45-4276-8b4c-0bd67e763f11">INFO-490888460-43328</_dlc_DocId>
    <_dlc_DocIdUrl xmlns="cf3d60de-ad45-4276-8b4c-0bd67e763f11">
      <Url>https://msdgovtnz.sharepoint.com/sites/whaikaha-WRK-Whaikaha-Office-Mangers---WGN/_layouts/15/DocIdRedir.aspx?ID=INFO-490888460-43328</Url>
      <Description>INFO-490888460-43328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1EF3F0-12E1-4C4C-BD8F-62B97614E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3d60de-ad45-4276-8b4c-0bd67e763f11"/>
    <ds:schemaRef ds:uri="6bf56950-f9e0-48ec-868e-26a1022d1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49EF8-57E9-4E0A-BF4D-28C87FE89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CB0CA-640B-4013-B32F-8ED8C36EFA67}">
  <ds:schemaRefs>
    <ds:schemaRef ds:uri="http://purl.org/dc/terms/"/>
    <ds:schemaRef ds:uri="http://schemas.openxmlformats.org/package/2006/metadata/core-properties"/>
    <ds:schemaRef ds:uri="cf3d60de-ad45-4276-8b4c-0bd67e763f1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6bf56950-f9e0-48ec-868e-26a1022d11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9141D4-A30F-422A-A218-B2D19E3031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5A96EB-979F-4ED0-AA74-AD9D1064D135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Kellye Bensley</dc:creator>
  <keywords/>
  <dc:description/>
  <lastModifiedBy>Sophie Warren</lastModifiedBy>
  <revision>3</revision>
  <lastPrinted>2024-04-16T04:18:00.0000000Z</lastPrinted>
  <dcterms:created xsi:type="dcterms:W3CDTF">2024-04-16T04:24:00.0000000Z</dcterms:created>
  <dcterms:modified xsi:type="dcterms:W3CDTF">2024-04-16T20:11:14.5195766Z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0x010100A4C634B9829F5B4CA6729CA17A9903AF000C294B5E070FBB4DB2993B64D3E816E5</vt:lpwstr>
  </property>
  <property fmtid="{D5CDD505-2E9C-101B-9397-08002B2CF9AE}" pid="3" name="_dlc_DocIdItemGuid">
    <vt:lpwstr>fdb5aa5e-6ea7-424f-938a-4c22e7fc26e0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1,3,4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IN-CONFIDENCE</vt:lpwstr>
  </property>
  <property fmtid="{D5CDD505-2E9C-101B-9397-08002B2CF9AE}" pid="8" name="MSIP_Label_f43e46a9-9901-46e9-bfae-bb6189d4cb66_Enabled">
    <vt:lpwstr>true</vt:lpwstr>
  </property>
  <property fmtid="{D5CDD505-2E9C-101B-9397-08002B2CF9AE}" pid="9" name="MSIP_Label_f43e46a9-9901-46e9-bfae-bb6189d4cb66_SetDate">
    <vt:lpwstr>2023-07-11T19:06:10Z</vt:lpwstr>
  </property>
  <property fmtid="{D5CDD505-2E9C-101B-9397-08002B2CF9AE}" pid="10" name="MSIP_Label_f43e46a9-9901-46e9-bfae-bb6189d4cb66_Method">
    <vt:lpwstr>Standard</vt:lpwstr>
  </property>
  <property fmtid="{D5CDD505-2E9C-101B-9397-08002B2CF9AE}" pid="11" name="MSIP_Label_f43e46a9-9901-46e9-bfae-bb6189d4cb66_Name">
    <vt:lpwstr>In-confidence</vt:lpwstr>
  </property>
  <property fmtid="{D5CDD505-2E9C-101B-9397-08002B2CF9AE}" pid="12" name="MSIP_Label_f43e46a9-9901-46e9-bfae-bb6189d4cb66_SiteId">
    <vt:lpwstr>e40c4f52-99bd-4d4f-bf7e-d001a2ca6556</vt:lpwstr>
  </property>
  <property fmtid="{D5CDD505-2E9C-101B-9397-08002B2CF9AE}" pid="13" name="MSIP_Label_f43e46a9-9901-46e9-bfae-bb6189d4cb66_ActionId">
    <vt:lpwstr>3e955992-a24f-4c2e-8723-2ce8d8ac2c9d</vt:lpwstr>
  </property>
  <property fmtid="{D5CDD505-2E9C-101B-9397-08002B2CF9AE}" pid="14" name="MSIP_Label_f43e46a9-9901-46e9-bfae-bb6189d4cb66_ContentBits">
    <vt:lpwstr>1</vt:lpwstr>
  </property>
</Properties>
</file>